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8D" w:rsidRPr="008E7305" w:rsidRDefault="0071278D" w:rsidP="00712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E7305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71278D" w:rsidRPr="008E7305" w:rsidRDefault="0071278D" w:rsidP="0071278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E7305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71278D" w:rsidRPr="008E7305" w:rsidRDefault="0071278D" w:rsidP="0071278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E7305">
        <w:rPr>
          <w:rFonts w:ascii="Times New Roman" w:hAnsi="Times New Roman" w:cs="Times New Roman"/>
          <w:sz w:val="28"/>
          <w:szCs w:val="28"/>
        </w:rPr>
        <w:t>«Институт развития образования Республики Татарстан»</w:t>
      </w:r>
    </w:p>
    <w:p w:rsidR="0071278D" w:rsidRPr="008E7305" w:rsidRDefault="0071278D" w:rsidP="0071278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профессионального и технологического образования</w:t>
      </w:r>
    </w:p>
    <w:p w:rsidR="0071278D" w:rsidRPr="008E7305" w:rsidRDefault="0071278D" w:rsidP="007127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278D" w:rsidRPr="00122449" w:rsidRDefault="0071278D" w:rsidP="0071278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22449">
        <w:rPr>
          <w:rFonts w:ascii="Times New Roman" w:hAnsi="Times New Roman" w:cs="Times New Roman"/>
          <w:b/>
          <w:sz w:val="36"/>
          <w:szCs w:val="36"/>
        </w:rPr>
        <w:t>Проектная работа</w:t>
      </w:r>
    </w:p>
    <w:p w:rsidR="0071278D" w:rsidRPr="008E7305" w:rsidRDefault="0071278D" w:rsidP="0071278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1278D" w:rsidRPr="002C5A7D" w:rsidRDefault="0071278D" w:rsidP="0071278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5A7D">
        <w:rPr>
          <w:rFonts w:ascii="Times New Roman" w:hAnsi="Times New Roman" w:cs="Times New Roman"/>
          <w:b/>
          <w:sz w:val="32"/>
          <w:szCs w:val="32"/>
        </w:rPr>
        <w:t>Тема</w:t>
      </w:r>
      <w:r w:rsidRPr="002C5A7D">
        <w:rPr>
          <w:rFonts w:ascii="Times New Roman" w:hAnsi="Times New Roman" w:cs="Times New Roman"/>
          <w:sz w:val="32"/>
          <w:szCs w:val="32"/>
        </w:rPr>
        <w:t>: «</w:t>
      </w:r>
      <w:r w:rsidRPr="002C5A7D">
        <w:rPr>
          <w:rFonts w:ascii="Times New Roman" w:hAnsi="Times New Roman" w:cs="Times New Roman"/>
          <w:sz w:val="32"/>
          <w:szCs w:val="32"/>
          <w:u w:val="single"/>
        </w:rPr>
        <w:t xml:space="preserve">Технология формирования социально-личностной  компетенции </w:t>
      </w:r>
      <w:proofErr w:type="gramStart"/>
      <w:r w:rsidRPr="002C5A7D">
        <w:rPr>
          <w:rFonts w:ascii="Times New Roman" w:hAnsi="Times New Roman" w:cs="Times New Roman"/>
          <w:sz w:val="32"/>
          <w:szCs w:val="32"/>
          <w:u w:val="single"/>
        </w:rPr>
        <w:t>обучающихся</w:t>
      </w:r>
      <w:proofErr w:type="gramEnd"/>
      <w:r w:rsidRPr="002C5A7D">
        <w:rPr>
          <w:rFonts w:ascii="Times New Roman" w:hAnsi="Times New Roman" w:cs="Times New Roman"/>
          <w:sz w:val="32"/>
          <w:szCs w:val="32"/>
        </w:rPr>
        <w:t>»</w:t>
      </w:r>
    </w:p>
    <w:p w:rsidR="0071278D" w:rsidRPr="002C5A7D" w:rsidRDefault="0071278D" w:rsidP="0071278D">
      <w:pPr>
        <w:spacing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71278D" w:rsidRDefault="0071278D" w:rsidP="0071278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278D" w:rsidRPr="00EC6C92" w:rsidRDefault="0071278D" w:rsidP="0071278D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C5A7D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C6C92">
        <w:rPr>
          <w:rFonts w:ascii="Times New Roman" w:hAnsi="Times New Roman" w:cs="Times New Roman"/>
          <w:sz w:val="28"/>
          <w:szCs w:val="28"/>
          <w:u w:val="single"/>
        </w:rPr>
        <w:t>Бурганова</w:t>
      </w:r>
      <w:proofErr w:type="spellEnd"/>
      <w:r w:rsidRPr="00EC6C92">
        <w:rPr>
          <w:rFonts w:ascii="Times New Roman" w:hAnsi="Times New Roman" w:cs="Times New Roman"/>
          <w:sz w:val="28"/>
          <w:szCs w:val="28"/>
          <w:u w:val="single"/>
        </w:rPr>
        <w:t xml:space="preserve"> Л.Ф.</w:t>
      </w:r>
    </w:p>
    <w:p w:rsidR="0071278D" w:rsidRPr="00211056" w:rsidRDefault="0071278D" w:rsidP="0071278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1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Слушатель  курсов повышения</w:t>
      </w:r>
    </w:p>
    <w:p w:rsidR="0071278D" w:rsidRPr="00211056" w:rsidRDefault="0071278D" w:rsidP="0071278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1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квалификации учителей по проблеме:                 </w:t>
      </w:r>
    </w:p>
    <w:p w:rsidR="0071278D" w:rsidRPr="00211056" w:rsidRDefault="0071278D" w:rsidP="0071278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1056">
        <w:rPr>
          <w:rFonts w:ascii="Times New Roman" w:hAnsi="Times New Roman" w:cs="Times New Roman"/>
          <w:sz w:val="28"/>
          <w:szCs w:val="28"/>
        </w:rPr>
        <w:t xml:space="preserve">                                                 «</w:t>
      </w:r>
      <w:r w:rsidRPr="00211056">
        <w:rPr>
          <w:rFonts w:ascii="Times New Roman" w:hAnsi="Times New Roman" w:cs="Times New Roman"/>
          <w:sz w:val="28"/>
          <w:szCs w:val="28"/>
          <w:u w:val="single"/>
        </w:rPr>
        <w:t>Единство обучения и</w:t>
      </w:r>
      <w:r w:rsidRPr="00211056">
        <w:rPr>
          <w:rFonts w:ascii="Times New Roman" w:hAnsi="Times New Roman" w:cs="Times New Roman"/>
          <w:sz w:val="28"/>
          <w:szCs w:val="28"/>
        </w:rPr>
        <w:t xml:space="preserve"> </w:t>
      </w:r>
      <w:r w:rsidRPr="00211056">
        <w:rPr>
          <w:rFonts w:ascii="Times New Roman" w:hAnsi="Times New Roman" w:cs="Times New Roman"/>
          <w:sz w:val="28"/>
          <w:szCs w:val="28"/>
          <w:u w:val="single"/>
        </w:rPr>
        <w:t xml:space="preserve">воспитания как </w:t>
      </w:r>
    </w:p>
    <w:p w:rsidR="0071278D" w:rsidRPr="00211056" w:rsidRDefault="0071278D" w:rsidP="0071278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1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056">
        <w:rPr>
          <w:rFonts w:ascii="Times New Roman" w:hAnsi="Times New Roman" w:cs="Times New Roman"/>
          <w:sz w:val="28"/>
          <w:szCs w:val="28"/>
          <w:u w:val="single"/>
        </w:rPr>
        <w:t>целостный образовательный  процесс</w:t>
      </w:r>
      <w:r w:rsidRPr="00211056">
        <w:rPr>
          <w:rFonts w:ascii="Times New Roman" w:hAnsi="Times New Roman" w:cs="Times New Roman"/>
          <w:sz w:val="28"/>
          <w:szCs w:val="28"/>
        </w:rPr>
        <w:t>»</w:t>
      </w:r>
    </w:p>
    <w:p w:rsidR="0071278D" w:rsidRPr="00211056" w:rsidRDefault="0071278D" w:rsidP="0071278D">
      <w:pPr>
        <w:spacing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1056">
        <w:rPr>
          <w:rFonts w:ascii="Times New Roman" w:hAnsi="Times New Roman" w:cs="Times New Roman"/>
          <w:b/>
          <w:sz w:val="28"/>
          <w:szCs w:val="28"/>
        </w:rPr>
        <w:t xml:space="preserve">                  Должность</w:t>
      </w:r>
      <w:r w:rsidRPr="00211056">
        <w:rPr>
          <w:rFonts w:ascii="Times New Roman" w:hAnsi="Times New Roman" w:cs="Times New Roman"/>
          <w:sz w:val="28"/>
          <w:szCs w:val="28"/>
        </w:rPr>
        <w:t>: преподаватель</w:t>
      </w:r>
    </w:p>
    <w:p w:rsidR="0071278D" w:rsidRPr="00211056" w:rsidRDefault="0071278D" w:rsidP="0071278D">
      <w:pPr>
        <w:spacing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10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11056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211056">
        <w:rPr>
          <w:rFonts w:ascii="Times New Roman" w:hAnsi="Times New Roman" w:cs="Times New Roman"/>
          <w:sz w:val="28"/>
          <w:szCs w:val="28"/>
        </w:rPr>
        <w:t>: ГОУ СПО «</w:t>
      </w:r>
      <w:proofErr w:type="spellStart"/>
      <w:r w:rsidRPr="00211056"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</w:p>
    <w:p w:rsidR="0071278D" w:rsidRPr="00211056" w:rsidRDefault="0071278D" w:rsidP="0071278D">
      <w:pPr>
        <w:spacing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1056">
        <w:rPr>
          <w:rFonts w:ascii="Times New Roman" w:hAnsi="Times New Roman" w:cs="Times New Roman"/>
          <w:sz w:val="28"/>
          <w:szCs w:val="28"/>
        </w:rPr>
        <w:t xml:space="preserve">                                   сельскохозяйственный  техникум» </w:t>
      </w:r>
    </w:p>
    <w:p w:rsidR="0071278D" w:rsidRPr="00211056" w:rsidRDefault="0071278D" w:rsidP="0071278D">
      <w:pPr>
        <w:spacing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1056">
        <w:rPr>
          <w:rFonts w:ascii="Times New Roman" w:hAnsi="Times New Roman" w:cs="Times New Roman"/>
          <w:sz w:val="28"/>
          <w:szCs w:val="28"/>
        </w:rPr>
        <w:t>им.  Г.Тукая</w:t>
      </w:r>
    </w:p>
    <w:p w:rsidR="0071278D" w:rsidRPr="00211056" w:rsidRDefault="0071278D" w:rsidP="0071278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1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1056">
        <w:rPr>
          <w:rFonts w:ascii="Times New Roman" w:hAnsi="Times New Roman" w:cs="Times New Roman"/>
          <w:sz w:val="28"/>
          <w:szCs w:val="28"/>
        </w:rPr>
        <w:t xml:space="preserve"> Проектная работа допущена к защите</w:t>
      </w:r>
    </w:p>
    <w:p w:rsidR="0071278D" w:rsidRPr="00211056" w:rsidRDefault="0071278D" w:rsidP="0071278D">
      <w:pPr>
        <w:spacing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110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Руководитель проектной работы</w:t>
      </w:r>
      <w:r w:rsidRPr="00211056">
        <w:rPr>
          <w:rFonts w:ascii="Times New Roman" w:hAnsi="Times New Roman" w:cs="Times New Roman"/>
          <w:sz w:val="28"/>
          <w:szCs w:val="28"/>
        </w:rPr>
        <w:t xml:space="preserve">: </w:t>
      </w:r>
      <w:r w:rsidRPr="00211056">
        <w:rPr>
          <w:rFonts w:ascii="Times New Roman" w:hAnsi="Times New Roman" w:cs="Times New Roman"/>
          <w:sz w:val="28"/>
          <w:szCs w:val="28"/>
          <w:u w:val="single"/>
        </w:rPr>
        <w:t>Гафурова Г.И.</w:t>
      </w:r>
      <w:r w:rsidRPr="002110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278D" w:rsidRPr="00FE1293" w:rsidRDefault="0071278D" w:rsidP="0071278D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71278D" w:rsidRPr="00FE1293" w:rsidSect="00211056">
          <w:footerReference w:type="default" r:id="rId5"/>
          <w:pgSz w:w="11906" w:h="16838"/>
          <w:pgMar w:top="851" w:right="567" w:bottom="851" w:left="1701" w:header="73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г. Казань – 2011г.</w:t>
      </w:r>
    </w:p>
    <w:p w:rsidR="0071278D" w:rsidRPr="002C5A7D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5A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1278D" w:rsidRPr="008E7305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7305">
        <w:rPr>
          <w:rFonts w:ascii="Times New Roman" w:hAnsi="Times New Roman" w:cs="Times New Roman"/>
          <w:sz w:val="28"/>
          <w:szCs w:val="28"/>
        </w:rPr>
        <w:t>Введение</w:t>
      </w:r>
    </w:p>
    <w:p w:rsidR="0071278D" w:rsidRPr="008E7305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E7305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3360">
        <w:rPr>
          <w:rFonts w:ascii="Times New Roman" w:hAnsi="Times New Roman" w:cs="Times New Roman"/>
          <w:sz w:val="28"/>
          <w:szCs w:val="28"/>
        </w:rPr>
        <w:t xml:space="preserve">Социально-личностные компетенции как компонент подготовки </w:t>
      </w:r>
      <w:r>
        <w:rPr>
          <w:rFonts w:ascii="Times New Roman" w:hAnsi="Times New Roman" w:cs="Times New Roman"/>
          <w:sz w:val="28"/>
          <w:szCs w:val="28"/>
        </w:rPr>
        <w:t>к    профессиональной деятельности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 в образовании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D3360">
        <w:rPr>
          <w:rFonts w:ascii="Times New Roman" w:hAnsi="Times New Roman" w:cs="Times New Roman"/>
          <w:sz w:val="28"/>
          <w:szCs w:val="28"/>
        </w:rPr>
        <w:t xml:space="preserve">Виды компетенций 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D3360">
        <w:rPr>
          <w:rFonts w:ascii="Times New Roman" w:hAnsi="Times New Roman" w:cs="Times New Roman"/>
          <w:sz w:val="28"/>
          <w:szCs w:val="28"/>
        </w:rPr>
        <w:t xml:space="preserve"> Социально-личностные компетенции 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D336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D3360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D3360">
        <w:rPr>
          <w:rFonts w:ascii="Times New Roman" w:hAnsi="Times New Roman" w:cs="Times New Roman"/>
          <w:sz w:val="28"/>
          <w:szCs w:val="28"/>
        </w:rPr>
        <w:t>Приложения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Pr="00C24406" w:rsidRDefault="0071278D" w:rsidP="0071278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1278D" w:rsidRPr="00C24406" w:rsidSect="00862EA9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71278D" w:rsidRPr="00122449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44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1278D" w:rsidRPr="004C73CA" w:rsidRDefault="0071278D" w:rsidP="0071278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CA">
        <w:rPr>
          <w:rFonts w:ascii="Times New Roman" w:hAnsi="Times New Roman" w:cs="Times New Roman"/>
          <w:color w:val="000000"/>
          <w:sz w:val="28"/>
          <w:szCs w:val="28"/>
        </w:rPr>
        <w:t xml:space="preserve">         Основной задачей профессиональных образовательных учреждений  в современных условиях, является развитие личности в процессе подготовки по профессии и  специальности  в соответствии с ее интересами, способностями и социальными потребностями. Таким образом, профессиональное образование наряду с общим, является необходимым и важнейшим фактором разностороннего развития личности. 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В настоящее время главной целью профессионального образования является не столько формирование у студентов системы знаний и практических умений, нужных для будущей профессии, сколько развитие социально адаптированной, конкурентоспособной личности и ее творческой активности. Выпускник профессионального учебного заведения выходит на рынок труда со своим «товаром» - профессией, уровнем квалификации, мастерством. Поэтому очень важно не только овладеть определенной профессией, которая пользуется спросом на региональном рынке труда, но и достигнуть определенного уровня квалификации, овладеть культурой профессиональной деятельности, чтобы быть конкурентоспособным и чтобы качество «товара» соответствовало требованиям «потребителя» – работодателя.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Эффективность внедрения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подхода в образовании не вызывает сомнений, поэтому необходимо разрабатывать новые принципы, методы обучения.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Проблема состоит в том, что люди зачастую не осознают своих профессиональных и жизненных трудностей или отрицают их наличие; это препятствует эффективному разрешению проблем.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Поэтому необходимо исследовать уровень развития компетентности каждого участника процесса профессионального образования, в том числе на предмет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такого компонента компетентности, как социально-личностные компетенции.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Вопросы социальной компетенции личности – это не только теоретическая, но и практическая проблема, связанная с решением задач построения общества, в котором личностный фактор выдвигается на первое место. Это и обуславливает актуальность </w:t>
      </w:r>
      <w:r w:rsidRPr="00ED3360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внедрения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подхода в образовательный процесс учебного заведения.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Цель проекта: Выявление психологических особенностей с</w:t>
      </w:r>
      <w:r>
        <w:rPr>
          <w:rFonts w:ascii="Times New Roman" w:hAnsi="Times New Roman" w:cs="Times New Roman"/>
          <w:sz w:val="28"/>
          <w:szCs w:val="28"/>
        </w:rPr>
        <w:t>оциально-личностных  компетенций обучающихся.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Объект: Социально-личностные компетенции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проанализировать теоретические аспекты проблемы компетентности и социально-личностных компетенций (СЛК);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обобщить материалы по данной теме;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Методы диагностики: анкетирование, наблюдение.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Срок реализации проекта: 2010/2011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Место реализации проекта: ГОУ СПО «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 им.Г.Тукая.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278D" w:rsidRP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Pr="00122449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Социально-личностные компетенции как компонент подготовки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78D" w:rsidRPr="00211056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1056">
        <w:rPr>
          <w:rFonts w:ascii="Times New Roman" w:hAnsi="Times New Roman" w:cs="Times New Roman"/>
          <w:b/>
          <w:sz w:val="28"/>
          <w:szCs w:val="28"/>
        </w:rPr>
        <w:t xml:space="preserve">2.1.  </w:t>
      </w:r>
      <w:proofErr w:type="spellStart"/>
      <w:r w:rsidRPr="00211056">
        <w:rPr>
          <w:rFonts w:ascii="Times New Roman" w:hAnsi="Times New Roman" w:cs="Times New Roman"/>
          <w:b/>
          <w:sz w:val="28"/>
          <w:szCs w:val="28"/>
        </w:rPr>
        <w:t>Компетентностный</w:t>
      </w:r>
      <w:proofErr w:type="spellEnd"/>
      <w:r w:rsidRPr="00211056">
        <w:rPr>
          <w:rFonts w:ascii="Times New Roman" w:hAnsi="Times New Roman" w:cs="Times New Roman"/>
          <w:b/>
          <w:sz w:val="28"/>
          <w:szCs w:val="28"/>
        </w:rPr>
        <w:t xml:space="preserve"> подход в образовании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Обновление российского образования происходит с учетом позитивных тенденций его развития в мире, нового взгляда на стратегические цели образования, приоритетно направленного на создание условий для успешной адаптации подрастающего поколения к изменяющимся социально- экономическим условиям жизнедеятельности общества.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Важной задачей современного общества является воспитание нового, конкурентоспособного человека; в связи с этим процессы обучения и воспитания рассматриваются как средства развития человека не только как индивида, но и как члена социума. Мировые процессы глобализации образования актуализируют потребность в личности, способной осуществлять свободный и социально ответственный выбор.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 в образовании – это попытка привести образование в соответствие с потребностями рынка. С введением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подхода в систему  профессионального образования  связывается возможность качественного изменения подготовки специалистов. Все более очевидной становится потребность оценивать результаты педагогического образования, не ограничиваясь качеством знания. Основа компетентности – чувство собственной успешности и полезности; осознание человеком способности эффективно и продуктивно взаимодействовать с окружающими.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Одним из критериев оценки компетентного специалиста становится образованность, проявляющаяся в личностных характеристиках выпускников. Таким образом,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 – это подход, акцентирующий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ситуациях, его компетентность. При этом результаты образования признаются значимыми за пределами самой системы.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3360">
        <w:rPr>
          <w:rFonts w:ascii="Times New Roman" w:hAnsi="Times New Roman" w:cs="Times New Roman"/>
          <w:sz w:val="28"/>
          <w:szCs w:val="28"/>
        </w:rPr>
        <w:lastRenderedPageBreak/>
        <w:t>Компетентностный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 к образованию в последние годы становится все более популярным. Е.В.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отмечает, что он перестает быть относительно локальной теорией, а постепенно превращается в общественное явление, претендующее на роль концептуальной основы, проводимой в сфере образования.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Деятельностно-компетентностный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 выдвигает на первое место не информированность студента, а умения решать проблемы, возникающие в познании и объяснении явлений действительности: освоении современной техники и технологии; взаимоотношениях людей, оценке собственных поступков; рефлексии жизненных проблем; самоорганизации себя, выборе стиля и образа жизни; разрешении конфликтов. Данные векторы исследования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деятельностно-компетентностного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подхода в формировании самообразовательной деятельности студента нашли также отражение в работах таких отечественных педагогов, как А.В. Баранников, В.А.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, И.А. Зимняя, В.В. Краевский, О.Е. Лебедев, В.В. Сериков, М.А. Холодная, А.В. Хуторской, Т.И. Шамова и др.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Основными единицами оценки качества результата обучения выступают компетентности и компетенции. В психолого-педагогической литературе эти понятия рассматриваются неоднозначно, что связано со сложностью структуры профессиональной деятельности в разных областях и с различиями в теоретических подходах исследователей. Так компетентность рассматривается как степень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общественно-практического опыта субъекта (Ю.Н. Емельянов); внутренние, потенциальные, психологические новообразования, которые выявляются в компетентностях человека (И.А. Зимняя). Э.Ф.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 компетентностями понимает «содержательные обобщения теоретических и эмпирических знаний, представленных в форме понятий, принципов,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смыслообразующих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положений»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 под компетенциями – «обобщенные способы действий, обеспечивающих продуктивное выполнение профессиональной деятельности».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 предполагает формирование компетенции, под которой А.В. Хуторской понимает «совокупность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необходимых, чтобы качественно продуктивно действовать по отношению к ним».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lastRenderedPageBreak/>
        <w:t xml:space="preserve">В контексте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подхода содержание компетенции можно представить формулой: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Компетенция = задачи + умения + навыки + опыт деятельности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Компетенция - это обозначение образовательного результата, выражающегося в подготовленности обучающегося к реальному владению методами, средствами деятельности, обладанию такой формы сочетания учебных задач, умений и навыков, которая позволяет достичь поставленной цели.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Образовательные компетенции – это получаемые в процессе образования знания, умения, соединенные с социально важными и профессионально значимыми качествами личности.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Признаки проявления компетентности чаще всего описываются с помощью слов «эффективность», «адаптивность», «достижение», «успешность», «понимание», «результативность», «владение», «качество» и «количество».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 Понятия «компетентность», «компетенция» могут трактоваться как: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• совокупность (система) знаний в действии;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• личностная черта, свойства и качества личности;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• как критерий проявления готовности к деятельности;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• способность, необходимая для решения задач и для получения необходимых результатов работы;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• интегрированная целостность знаний, умений и навыков, обеспечивающих профессиональную деятельность, способность человека реализовать на практике свою компетентность, мотивированная способность;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знания, учения, навыки, опыт (интеграция в единое целое усвоенных человеком отдельных действий, способов и приемов решения задач), а также мотивационная и эмоционально-волевая сфера личности;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lastRenderedPageBreak/>
        <w:t xml:space="preserve"> • проявленные им на практике стремление и способность (готовность) реализовать свой потенциал (знания, умения, опыт, личностные качества и др.) для успешной творческой (продуктивной) деятельности в профессиональной и социальной сфере, осознавая её социальную значимость и личную ответственность за результаты этой деятельности, необходимость её постоянного совершенствования» и мн. др.</w:t>
      </w:r>
    </w:p>
    <w:p w:rsidR="0071278D" w:rsidRPr="00211056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11056">
        <w:rPr>
          <w:rFonts w:ascii="Times New Roman" w:hAnsi="Times New Roman" w:cs="Times New Roman"/>
          <w:b/>
          <w:sz w:val="28"/>
          <w:szCs w:val="28"/>
        </w:rPr>
        <w:t>.2.  Виды компетенций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Отечественные исследователи вкладывают в понятия «компетенция» и «квалификация; разные значения. Так, В. И.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 пишет о том, что квалификация, в отличие от компетенции «означает преобладание рамочной деятельности в устойчивых профессиональных полях и алгоритмах». Отображая структуру данного понятия, автор отмечает, что «квалификация переходит в качестве одной из ключевых гру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пп в стр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уктуру компетенции». Но говорить о едином семантическом пространстве понятия «ключевые компетенции» говорить сложно: даже называются они в разных источниках по-разному - ключевые, базовые, универсальные,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транспредметные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метапрофессиональные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, систематичные, ядерные и т.п.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Э.Ф.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и его последователи ключевыми компетенциями называют: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1. «Межкультурные и межотраслевые знания, умения, способности, необходимые для адаптации и продуктивной деятельности в различных профессиональных сообществах»;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2. Комплекс универсальных (интегральных) знаний, которые «включают общенаучные и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категории, принципы и закономерности функционирования науки, техники, общества»..., которые «определяют реализацию специальных компетентностей и конкретных компетенций».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дает определение еще одного важнейшего образовательного конструкта – «профессиональные (профессионально ориентированные) компетенции». Данное понятие интерпретируется как: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360">
        <w:rPr>
          <w:rFonts w:ascii="Times New Roman" w:hAnsi="Times New Roman" w:cs="Times New Roman"/>
          <w:sz w:val="28"/>
          <w:szCs w:val="28"/>
        </w:rPr>
        <w:t xml:space="preserve"> «овладение знаниями, умениями и способностями, необходимыми для работы по специальности при одновременной автономности и гибкости в части решения </w:t>
      </w:r>
      <w:r w:rsidRPr="00ED3360">
        <w:rPr>
          <w:rFonts w:ascii="Times New Roman" w:hAnsi="Times New Roman" w:cs="Times New Roman"/>
          <w:sz w:val="28"/>
          <w:szCs w:val="28"/>
        </w:rPr>
        <w:lastRenderedPageBreak/>
        <w:t>профессиональных проблем; развитое сотрудничество с коллегами и профессиональной межличностной средой»;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Подводя итог, В.И.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определяет профессиональную компетентность как «готовность и способность целесообразно действовать в соответствии с требованиями дела, методически организованно и самостоятельно решать задачи и проблемы, а также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самооценивать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результаты своей деятельности.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Это связанные с предметом навыки - соответствующие технические приемы, присущие различным предметным областям».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В «Федеральной концепции модернизации российского образования до 2010 г.» ключевая компетенция определяется как система универсальных знаний, навыков, а также опыт самостоятельной деятельности и личной ответственности обучающихся. Е.В.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конкретизирует эту формулировку: «Ключевая компетенция учителя - это личностно-осознаваемая, вошедшая в субъективный опыт, имеющая личностный смысл система знаний, умений, навыков, которая имеет универсальное значение, т.е. может быть использована в различных видах деятельности при решении множества жизненно значимых проблем. Ключевые компетенции - это личные цели ученика (педагога), личные смыслы его образования (профессиональной деятельности). Развертывание содержания образования вокруг ключевых компетенций, их включение в содержание - это и есть путь перехода от обезличенных, отчужденных от учеников «значений» к личностным смыслам, т.е. пристрастному, ценностному отношению к знаниям.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  выделяет десять основных компетенций. Если представить эти компетенции как актуальные компетентности, то очевидно, что последние будут включать: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а) готовность к проявлению компетентности (т.е. мотивационный аспект);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б) владение знанием содержания компетентности (т.е. когнитивный аспект); в) опыт проявления компетентности в разнообразных стандартных и нестандартных ситуациях (т.е. поведенческий аспект);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lastRenderedPageBreak/>
        <w:t xml:space="preserve"> г) отношение к содержанию компетентности и объекту ее приложения (ценностно-смысловой аспект);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) эмоционально-волевая регуляция процесса и результата проявления. Эти компетенции, проявляясь в поведении, деятельности человека, становятся его личностными качествами, свойствами.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 xml:space="preserve">Соответственно, они становятся компетентностями, которые характеризуются и мотивационными, и смысловыми, и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отношенческими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, и регуляторными составляющими, наряду с когнитивными (знанием) и опытом.</w:t>
      </w:r>
      <w:proofErr w:type="gramEnd"/>
    </w:p>
    <w:p w:rsidR="0071278D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11056">
        <w:rPr>
          <w:rFonts w:ascii="Times New Roman" w:hAnsi="Times New Roman" w:cs="Times New Roman"/>
          <w:b/>
          <w:sz w:val="28"/>
          <w:szCs w:val="28"/>
        </w:rPr>
        <w:t>.3.  Социально-личностные компетенции</w:t>
      </w:r>
    </w:p>
    <w:p w:rsidR="0071278D" w:rsidRPr="00EC6C92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Социально-личностные компетенции – это сложное системное образование, способствующее саморазвитию и самореализации личности, ее успешной жизнедеятельности в социальном взаимодействии.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Социально-личностные компетенции относятся к сферам «Я – Мы» и «Я-Я».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Социально-личностная компетентность в период детства – это интегративная характеристика личности, отражающая систему знаний, умений и навыков, необходимых личности для моделирования своего поведения и ориентирования в социальном пространстве; умения адекватно воспринимать окружающую действительность; строить систему отношений и общения с окружающими людьми с учетом социальной ситуации.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Социально-личностные компетенции – это совокупность компетенций, относящихся к самому человеку как к личности и к взаимодействию личности с другими людьми, группой и обществом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 Она включает компетенции: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1. Персональную (личностную), которая рассматривается как готовность к сохранению психического и физического здоровья, к постоянному повышению квалификации и как потребность в самопознании, саморазвитии,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. В ее состав входят: готовность к самостоятельной работе, умение управлять своим временем, планировать и организовывать деятельность; готовность к постоянному саморазвитию, умение выстраивать стратегии личного и профессионального развития и обучения.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 xml:space="preserve">Коммуникативную, которая рассматривается как владение устным и письменным общением на разных языках, в том числе через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, как готовность к взаимодействию и сотрудничеству с другими членами общества, группой.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 В ее составе: владение приемами профессионального общения; умение строить межличностные отношения, работать в группе, конструктивно разрешать конфликтные ситуации и уважать точку зрения другого по данному вопросу.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, которая рассматривается как владение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технологиями, понимание возможностей их применения и критическое отношение к информации, распространяемой СМИ. В ее составе: умение самостоятельно собирать, сохранять, анализировать, преобразовывать (делать выводы, строить прогнозы, получать новые знания путем анализа и синтеза различных сведений и т.д.) и передавать информацию; свободное владение программным обеспечением персонального компьютера и офисной техникой.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В структуру этих компетенций входят такие личностные качества, как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, организованность, самостоятельность, ответственность, самоконтроль и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, потребность в реализации своего личностного потенциала, надежность, чувство долга, ориентации на ценности, терпимость, толерантность космополитизм, гуманность, общая культура.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Формирование компетенций осуществляется в процессе решения практических и исследовательских задач, направленных на интеграцию полученного ранее опыта и приобретения нового в процессе совместной деятельности с преподавателем или под его руководством. Развитие социально-личностных компетенций студентов будет более успешным при создании специальных организационно-педагогических условий.</w:t>
      </w:r>
    </w:p>
    <w:p w:rsidR="0071278D" w:rsidRPr="00C2432F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432F">
        <w:rPr>
          <w:rFonts w:ascii="Times New Roman" w:hAnsi="Times New Roman" w:cs="Times New Roman"/>
          <w:sz w:val="28"/>
          <w:szCs w:val="28"/>
        </w:rPr>
        <w:t>Применение развивающих технологий и методов обучения, которые ориентированы на профессиональное развитие личности; приобретение опыта; активизацию и интеграцию знаний, умений, навыков, полученных в процессе обучения.</w:t>
      </w:r>
    </w:p>
    <w:p w:rsidR="0071278D" w:rsidRPr="00C2432F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432F">
        <w:rPr>
          <w:rFonts w:ascii="Times New Roman" w:hAnsi="Times New Roman" w:cs="Times New Roman"/>
          <w:sz w:val="28"/>
          <w:szCs w:val="28"/>
        </w:rPr>
        <w:t xml:space="preserve"> На формирование и развитие персональной и коммуникативной компетенций большое влияние оказывает использование методов развивающей психодиагностики и тренинга. Психодиагностика стимулирует процесс самопознания: изучение особенностей </w:t>
      </w:r>
      <w:r w:rsidRPr="00C2432F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личности, характера, </w:t>
      </w:r>
      <w:proofErr w:type="spellStart"/>
      <w:r w:rsidRPr="00C2432F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C2432F">
        <w:rPr>
          <w:rFonts w:ascii="Times New Roman" w:hAnsi="Times New Roman" w:cs="Times New Roman"/>
          <w:sz w:val="28"/>
          <w:szCs w:val="28"/>
        </w:rPr>
        <w:t>, самооценки и пр. и определения путей, способов изменения негативных качеств. Метод тренинга развивает, совершенствует положительные и корректирует негативные качества личности.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D3360">
        <w:rPr>
          <w:rFonts w:ascii="Times New Roman" w:hAnsi="Times New Roman" w:cs="Times New Roman"/>
          <w:sz w:val="28"/>
          <w:szCs w:val="28"/>
        </w:rPr>
        <w:t>Для формирования и развития информационной компетенции используется метод проектов, который позволяет интегрировать знания, полученные при изучении различных дисциплин. Информационно-поисковые, проблемные и профессионально ориентированные задания позволяют повысить интерес студентов к выбранной профессии, активизировать и закрепить теоретические знания и практические навыки, повысить профессиональную подготовку студентов, обучить работе с информацией.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D33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360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студентов (СРС) осуществляется в учебное время: на лекциях, семинарах, практических и лабораторных занятиях под руководством преподавателя и во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время. Формы организации СРС могут быть индивидуальные и коллективные. Целью СРС является усвоение, активизация и обобщение знаний, приобретение опыта решения профессиональных задач, творческой и научной деятельности. Привлечение студентов к самостоятельной практической работе способствует повышению качества обучения, формированию адекватной самооценки, усилению деловой направленности, повышению ответственности за результаты своего труда.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ED3360">
        <w:rPr>
          <w:rFonts w:ascii="Times New Roman" w:hAnsi="Times New Roman" w:cs="Times New Roman"/>
          <w:sz w:val="28"/>
          <w:szCs w:val="28"/>
        </w:rPr>
        <w:t>. Использование коллективных форм обучения позволяет увеличить количество социальных и межличностных связей между студентами, повысить сплоченность, взаимопонимание и взаимопомощь, развить навыки работы в группе, научить объяснять, слушать и понимать собеседника, учитывать мнение других. Стимуляция профессионального и делового общения студентов при выполнении задания развивает коммуникативную компетенцию студентов и повышает их ответственность за формирование межличностных связей в коллективе.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3360">
        <w:rPr>
          <w:rFonts w:ascii="Times New Roman" w:hAnsi="Times New Roman" w:cs="Times New Roman"/>
          <w:sz w:val="28"/>
          <w:szCs w:val="28"/>
        </w:rPr>
        <w:t xml:space="preserve">. Обеспечение междисциплинарных связей при выполнении информационно-поисковых и творческих заданий обучает студентов интегрировать знания и умения, полученные при изучении различных дисциплин, собирать, анализировать и классифицировать информацию, позволяет преодолевать разрыв между разными дисциплинами. 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D3360">
        <w:rPr>
          <w:rFonts w:ascii="Times New Roman" w:hAnsi="Times New Roman" w:cs="Times New Roman"/>
          <w:sz w:val="28"/>
          <w:szCs w:val="28"/>
        </w:rPr>
        <w:t>. Проведение дополнительных занятий, направленных на самопознание и саморазвитие личности, на развитие коммуникативных каче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студентов </w:t>
      </w:r>
      <w:r w:rsidRPr="00ED3360">
        <w:rPr>
          <w:rFonts w:ascii="Times New Roman" w:hAnsi="Times New Roman" w:cs="Times New Roman"/>
          <w:sz w:val="28"/>
          <w:szCs w:val="28"/>
        </w:rPr>
        <w:t xml:space="preserve">позволяет оказывать развивающее влияние на личность учащихся, повышает стремление к самопознанию, удовлетворяет потребность в саморазвитии. 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278D" w:rsidRPr="00C2432F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32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Современные тенденции развития профессионального образования диктуют необходимость развития индивидуальности каждого студента и учета особенностей его подготовки на различных уровнях и по различным траекториям в условиях перехода к многоуровневой системе образования, что отвечает требованиям реформирования системы образования и позволяет наиболее полно раскрыть его потенциальные возможности. В условиях развертывающейся реформы системы образования на первый план выдвигается проблема повышения качества подготовки студента в системе профессионального  образования. В настоящее время развивающаяс</w:t>
      </w:r>
      <w:r>
        <w:rPr>
          <w:rFonts w:ascii="Times New Roman" w:hAnsi="Times New Roman" w:cs="Times New Roman"/>
          <w:sz w:val="28"/>
          <w:szCs w:val="28"/>
        </w:rPr>
        <w:t xml:space="preserve">я система профессионального </w:t>
      </w:r>
      <w:r w:rsidRPr="00ED3360">
        <w:rPr>
          <w:rFonts w:ascii="Times New Roman" w:hAnsi="Times New Roman" w:cs="Times New Roman"/>
          <w:sz w:val="28"/>
          <w:szCs w:val="28"/>
        </w:rPr>
        <w:t>образования еще не позволяет готовить выпускника, способного решать компетентно задачи самообразовательной деятельности.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Цель данной курсовой работы достигнута, изучена роль социально-личностных компетенций в подготовке к профессиональной деятельности благодаря выполнению задач, поставленных во введении.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выявлении качественных особенностей социально-личностных к</w:t>
      </w:r>
      <w:r>
        <w:rPr>
          <w:rFonts w:ascii="Times New Roman" w:hAnsi="Times New Roman" w:cs="Times New Roman"/>
          <w:sz w:val="28"/>
          <w:szCs w:val="28"/>
        </w:rPr>
        <w:t xml:space="preserve">омпетенций у каждого студента </w:t>
      </w:r>
      <w:r w:rsidRPr="00ED3360">
        <w:rPr>
          <w:rFonts w:ascii="Times New Roman" w:hAnsi="Times New Roman" w:cs="Times New Roman"/>
          <w:sz w:val="28"/>
          <w:szCs w:val="28"/>
        </w:rPr>
        <w:t xml:space="preserve"> в отдельности, что позволяет рассчитывать траекторию индивидуального пути профессионального развития, прогнозировать трудности, которые могут возникнуть при становлении специалиста, а также разрабатывать рекомендации индивидуально для каждого субъекта профессиональной деятельности как конкурентоспособной, активной и творческой личности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lastRenderedPageBreak/>
        <w:t xml:space="preserve"> Таким образом, реализация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 позволит качественно изменить подготовку специалиста, и даст возможность использовать государственные образовательные стандарты нового поколения, максимально приближенные к современным требованиям общества.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Pr="00C2432F" w:rsidRDefault="0071278D" w:rsidP="007127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32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В.И. Компетенции: к освоению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подхода // Труды методологического семинара «Россия в Болонском процессе: проблемы, задачи, перспективы». М., 2004.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33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Парадигмальный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 к разработке содержания ключевых педагогических компетенций // Педагогика. 2004. №10. С. 23-31.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33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Э.Ф.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 как методологическая позиция обновления профессионального образования // Вестник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3360">
        <w:rPr>
          <w:rFonts w:ascii="Times New Roman" w:hAnsi="Times New Roman" w:cs="Times New Roman"/>
          <w:sz w:val="28"/>
          <w:szCs w:val="28"/>
        </w:rPr>
        <w:t>методического объединения по профессионально-педагогическому образованию. 2005. №1 (37). С. 5-12.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33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Э.Ф. Реализация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подхода в профессиональном образовании / Э.Ф.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, Д.П. Заводчиков, Е.Г. Лопес. Екатеринбург, 2007.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D3360">
        <w:rPr>
          <w:rFonts w:ascii="Times New Roman" w:hAnsi="Times New Roman" w:cs="Times New Roman"/>
          <w:sz w:val="28"/>
          <w:szCs w:val="28"/>
        </w:rPr>
        <w:t xml:space="preserve">. Зимняя И.А. Ключевые компетентности как результативно-целевая основа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подхода в образовании. Авторская версия. // Труды методологического семинара «Россия в Болонском процессе: проблемы, задачи, перспективы». М., 2004.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D3360">
        <w:rPr>
          <w:rFonts w:ascii="Times New Roman" w:hAnsi="Times New Roman" w:cs="Times New Roman"/>
          <w:sz w:val="28"/>
          <w:szCs w:val="28"/>
        </w:rPr>
        <w:t>. Зимняя И.А. Общая культура и социально-профессиональная компетентность человека / И.А. Зимняя // Интернет-журнал "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", 2006, май. http://www.eidos.ru/journal/2006/0504.html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D33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 Е. М. Социально-личностные компетенции и условия их развития. http://www.jurnal.org/articles/2008/ped23.html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ED3360">
        <w:rPr>
          <w:rFonts w:ascii="Times New Roman" w:hAnsi="Times New Roman" w:cs="Times New Roman"/>
          <w:sz w:val="28"/>
          <w:szCs w:val="28"/>
        </w:rPr>
        <w:t>. Хуторской А.В. Ключевые компетенции как компонент личностно-ориентированной парадигмы образования // Народное образование. 2003. №5. С. 58-64.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Pr="00ED3360" w:rsidRDefault="0071278D" w:rsidP="007127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D33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71278D" w:rsidRPr="00ED3360" w:rsidRDefault="0071278D" w:rsidP="007127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360">
        <w:rPr>
          <w:rFonts w:ascii="Times New Roman" w:hAnsi="Times New Roman" w:cs="Times New Roman"/>
          <w:b/>
          <w:sz w:val="28"/>
          <w:szCs w:val="28"/>
        </w:rPr>
        <w:t xml:space="preserve">  Мониторинг уровня воспитанности обучающихся учреждений     профессионального образования.</w:t>
      </w:r>
    </w:p>
    <w:p w:rsidR="0071278D" w:rsidRPr="00ED3360" w:rsidRDefault="0071278D" w:rsidP="007127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360">
        <w:rPr>
          <w:rFonts w:ascii="Times New Roman" w:hAnsi="Times New Roman" w:cs="Times New Roman"/>
          <w:b/>
          <w:sz w:val="28"/>
          <w:szCs w:val="28"/>
        </w:rPr>
        <w:t>Цель</w:t>
      </w:r>
      <w:r w:rsidRPr="00ED3360">
        <w:rPr>
          <w:rFonts w:ascii="Times New Roman" w:hAnsi="Times New Roman" w:cs="Times New Roman"/>
          <w:sz w:val="28"/>
          <w:szCs w:val="28"/>
        </w:rPr>
        <w:t xml:space="preserve">: определение уровня воспитанности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>.</w:t>
      </w:r>
    </w:p>
    <w:p w:rsidR="0071278D" w:rsidRPr="00ED3360" w:rsidRDefault="0071278D" w:rsidP="007127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 xml:space="preserve">Данный мониторинг мы проводили среди </w:t>
      </w:r>
      <w:proofErr w:type="gramStart"/>
      <w:r w:rsidRPr="00ED3360">
        <w:rPr>
          <w:sz w:val="28"/>
          <w:szCs w:val="28"/>
        </w:rPr>
        <w:t>обучающихся</w:t>
      </w:r>
      <w:proofErr w:type="gramEnd"/>
      <w:r w:rsidRPr="00ED3360">
        <w:rPr>
          <w:sz w:val="28"/>
          <w:szCs w:val="28"/>
        </w:rPr>
        <w:t xml:space="preserve"> учреждения начального профессионального образования по профессии «Повар, кондитер».  В анкетировании участвовали 15 </w:t>
      </w:r>
      <w:proofErr w:type="gramStart"/>
      <w:r w:rsidRPr="00ED3360">
        <w:rPr>
          <w:sz w:val="28"/>
          <w:szCs w:val="28"/>
        </w:rPr>
        <w:t>обучающихся</w:t>
      </w:r>
      <w:proofErr w:type="gramEnd"/>
      <w:r w:rsidRPr="00ED3360">
        <w:rPr>
          <w:sz w:val="28"/>
          <w:szCs w:val="28"/>
        </w:rPr>
        <w:t xml:space="preserve">.  Ответы </w:t>
      </w:r>
      <w:proofErr w:type="gramStart"/>
      <w:r w:rsidRPr="00ED3360">
        <w:rPr>
          <w:sz w:val="28"/>
          <w:szCs w:val="28"/>
        </w:rPr>
        <w:t>обучающихся</w:t>
      </w:r>
      <w:proofErr w:type="gramEnd"/>
      <w:r w:rsidRPr="00ED3360">
        <w:rPr>
          <w:sz w:val="28"/>
          <w:szCs w:val="28"/>
        </w:rPr>
        <w:t xml:space="preserve">  распределяются по 17 направлениям.  Результаты получаются путем сложения баллов по каждой шкале. Мы получили следующие результаты:</w:t>
      </w:r>
    </w:p>
    <w:p w:rsidR="0071278D" w:rsidRPr="00ED3360" w:rsidRDefault="0071278D" w:rsidP="007127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t xml:space="preserve"> </w:t>
      </w:r>
      <w:r w:rsidRPr="00ED3360">
        <w:rPr>
          <w:sz w:val="28"/>
          <w:szCs w:val="28"/>
        </w:rPr>
        <w:t>Высокий  уровень воспитанности наблюдается по следующим направлениям:</w:t>
      </w:r>
    </w:p>
    <w:p w:rsidR="0071278D" w:rsidRPr="00ED3360" w:rsidRDefault="0071278D" w:rsidP="0071278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Здоровый образ жизни.</w:t>
      </w:r>
    </w:p>
    <w:p w:rsidR="0071278D" w:rsidRPr="00ED3360" w:rsidRDefault="0071278D" w:rsidP="0071278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Чувство собственного достоинства.</w:t>
      </w:r>
    </w:p>
    <w:p w:rsidR="0071278D" w:rsidRPr="00ED3360" w:rsidRDefault="0071278D" w:rsidP="007127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Средний уровень воспитанности наблюдается по следующим направлениям: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ED3360">
        <w:rPr>
          <w:sz w:val="28"/>
          <w:szCs w:val="28"/>
        </w:rPr>
        <w:t>Любовь к Отечеству.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Правовая культура.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Интернационализм.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Бережливость по отношению к общественному достоянию и чужой собственности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Бережливость и экономичность по отношению к личной собственности.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Успешность в учении и самообразовании.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Интеллект.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Деловитость и организованность.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D3360">
        <w:rPr>
          <w:sz w:val="28"/>
          <w:szCs w:val="28"/>
        </w:rPr>
        <w:t>Коммуникативность</w:t>
      </w:r>
      <w:proofErr w:type="spellEnd"/>
      <w:r w:rsidRPr="00ED3360">
        <w:rPr>
          <w:sz w:val="28"/>
          <w:szCs w:val="28"/>
        </w:rPr>
        <w:t>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 xml:space="preserve"> Готовность прийти на помощь.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 xml:space="preserve"> Тактичность, культура поведения.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 xml:space="preserve"> </w:t>
      </w:r>
      <w:proofErr w:type="spellStart"/>
      <w:r w:rsidRPr="00ED3360">
        <w:rPr>
          <w:sz w:val="28"/>
          <w:szCs w:val="28"/>
        </w:rPr>
        <w:t>Адаптированность</w:t>
      </w:r>
      <w:proofErr w:type="spellEnd"/>
      <w:r w:rsidRPr="00ED3360">
        <w:rPr>
          <w:sz w:val="28"/>
          <w:szCs w:val="28"/>
        </w:rPr>
        <w:t>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 xml:space="preserve"> Информированность.</w:t>
      </w:r>
    </w:p>
    <w:p w:rsidR="0071278D" w:rsidRPr="00ED3360" w:rsidRDefault="0071278D" w:rsidP="0071278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t xml:space="preserve"> Целеустремленность в самоопределении.</w:t>
      </w:r>
    </w:p>
    <w:p w:rsidR="0071278D" w:rsidRDefault="0071278D" w:rsidP="0071278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360">
        <w:rPr>
          <w:sz w:val="28"/>
          <w:szCs w:val="28"/>
        </w:rPr>
        <w:lastRenderedPageBreak/>
        <w:t>К сожалению, мы наблюдаем заниженный  уровень воспитанности по направлению:</w:t>
      </w:r>
      <w:r>
        <w:rPr>
          <w:sz w:val="28"/>
          <w:szCs w:val="28"/>
        </w:rPr>
        <w:t xml:space="preserve">    </w:t>
      </w:r>
      <w:r w:rsidRPr="00ED3360">
        <w:rPr>
          <w:sz w:val="28"/>
          <w:szCs w:val="28"/>
        </w:rPr>
        <w:t>Политическая культура.</w:t>
      </w:r>
    </w:p>
    <w:p w:rsidR="0071278D" w:rsidRPr="00750236" w:rsidRDefault="0071278D" w:rsidP="0071278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0236">
        <w:rPr>
          <w:sz w:val="28"/>
          <w:szCs w:val="28"/>
        </w:rPr>
        <w:t xml:space="preserve">Таблица   мониторинга  уровня воспитанности </w:t>
      </w:r>
      <w:proofErr w:type="gramStart"/>
      <w:r w:rsidRPr="00750236">
        <w:rPr>
          <w:sz w:val="28"/>
          <w:szCs w:val="28"/>
        </w:rPr>
        <w:t>обучающихся</w:t>
      </w:r>
      <w:proofErr w:type="gramEnd"/>
    </w:p>
    <w:tbl>
      <w:tblPr>
        <w:tblStyle w:val="a4"/>
        <w:tblpPr w:leftFromText="180" w:rightFromText="180" w:vertAnchor="text" w:horzAnchor="margin" w:tblpXSpec="right" w:tblpY="123"/>
        <w:tblW w:w="10420" w:type="dxa"/>
        <w:tblLayout w:type="fixed"/>
        <w:tblLook w:val="04A0"/>
      </w:tblPr>
      <w:tblGrid>
        <w:gridCol w:w="516"/>
        <w:gridCol w:w="2747"/>
        <w:gridCol w:w="1703"/>
        <w:gridCol w:w="1335"/>
        <w:gridCol w:w="1475"/>
        <w:gridCol w:w="1263"/>
        <w:gridCol w:w="1381"/>
      </w:tblGrid>
      <w:tr w:rsidR="0071278D" w:rsidRPr="00ED3360" w:rsidTr="000C5231">
        <w:trPr>
          <w:trHeight w:val="2116"/>
        </w:trPr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</w:t>
            </w:r>
          </w:p>
        </w:tc>
        <w:tc>
          <w:tcPr>
            <w:tcW w:w="1703" w:type="dxa"/>
            <w:tcBorders>
              <w:tr2bl w:val="single" w:sz="4" w:space="0" w:color="auto"/>
            </w:tcBorders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>езуль</w:t>
            </w:r>
            <w:proofErr w:type="spellEnd"/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>по бал-</w:t>
            </w:r>
          </w:p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>лам</w:t>
            </w:r>
          </w:p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1278D" w:rsidRPr="00ED3360" w:rsidRDefault="0071278D" w:rsidP="000C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таты </w:t>
            </w:r>
            <w:proofErr w:type="spellStart"/>
            <w:proofErr w:type="gramStart"/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D33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End"/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недопус</w:t>
            </w:r>
            <w:proofErr w:type="spellEnd"/>
          </w:p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тимый</w:t>
            </w:r>
            <w:proofErr w:type="spellEnd"/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bottom w:val="single" w:sz="4" w:space="0" w:color="000000" w:themeColor="text1"/>
            </w:tcBorders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Любовь к Отечеству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Политическая культура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Правовая культура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Интернационализм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Бережливость по отношению к общественному достоянию и чужой собственности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Бережливость и экономичность по отношению к личной собственности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Успешность в учении и самообразовании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 xml:space="preserve">Деловитость и организованность 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Готовность прийти на помощь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Тактичность, культура поведения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  <w:tcBorders>
              <w:top w:val="single" w:sz="4" w:space="0" w:color="auto"/>
            </w:tcBorders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Целеустремленность в самоопределении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Чувство собственного достоинства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78D" w:rsidRPr="00ED3360" w:rsidTr="000C5231">
        <w:tc>
          <w:tcPr>
            <w:tcW w:w="516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47" w:type="dxa"/>
          </w:tcPr>
          <w:p w:rsidR="0071278D" w:rsidRPr="00ED3360" w:rsidRDefault="0071278D" w:rsidP="000C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ED3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75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</w:tbl>
    <w:p w:rsidR="0071278D" w:rsidRPr="00ED3360" w:rsidRDefault="0071278D" w:rsidP="0071278D">
      <w:pPr>
        <w:pStyle w:val="a3"/>
        <w:spacing w:before="0" w:beforeAutospacing="0" w:after="0" w:afterAutospacing="0" w:line="360" w:lineRule="auto"/>
        <w:ind w:left="735"/>
        <w:jc w:val="both"/>
        <w:rPr>
          <w:sz w:val="28"/>
          <w:szCs w:val="28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3360">
        <w:rPr>
          <w:sz w:val="28"/>
          <w:szCs w:val="28"/>
        </w:rPr>
        <w:t>Полученные результаты можно представить в виде сравнительной диаграммы:</w:t>
      </w: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jc w:val="center"/>
        <w:rPr>
          <w:rFonts w:ascii="Times New Roman" w:hAnsi="Times New Roman" w:cs="Times New Roman"/>
        </w:rPr>
      </w:pPr>
      <w:r w:rsidRPr="00ED3360">
        <w:rPr>
          <w:rFonts w:ascii="Times New Roman" w:hAnsi="Times New Roman" w:cs="Times New Roman"/>
          <w:noProof/>
        </w:rPr>
        <w:drawing>
          <wp:inline distT="0" distB="0" distL="0" distR="0">
            <wp:extent cx="5934075" cy="51149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3360">
        <w:rPr>
          <w:rFonts w:ascii="Times New Roman" w:eastAsia="Times New Roman" w:hAnsi="Times New Roman" w:cs="Times New Roman"/>
        </w:rPr>
        <w:br/>
      </w:r>
      <w:r w:rsidRPr="00ED3360">
        <w:rPr>
          <w:rFonts w:ascii="Times New Roman" w:eastAsia="Times New Roman" w:hAnsi="Times New Roman" w:cs="Times New Roman"/>
        </w:rPr>
        <w:br/>
      </w:r>
    </w:p>
    <w:p w:rsidR="0071278D" w:rsidRDefault="0071278D" w:rsidP="00712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278D" w:rsidRDefault="0071278D" w:rsidP="00712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278D" w:rsidRDefault="0071278D" w:rsidP="00712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1278D" w:rsidRDefault="0071278D" w:rsidP="00712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78D" w:rsidRPr="002C5A7D" w:rsidRDefault="0071278D" w:rsidP="007127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C5A7D">
        <w:rPr>
          <w:rFonts w:ascii="Times New Roman" w:hAnsi="Times New Roman" w:cs="Times New Roman"/>
          <w:b/>
          <w:sz w:val="28"/>
          <w:szCs w:val="28"/>
        </w:rPr>
        <w:t xml:space="preserve">«Методика определения уровня развития самоуправления в ученическом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C5A7D">
        <w:rPr>
          <w:rFonts w:ascii="Times New Roman" w:hAnsi="Times New Roman" w:cs="Times New Roman"/>
          <w:b/>
          <w:sz w:val="28"/>
          <w:szCs w:val="28"/>
        </w:rPr>
        <w:t>коллективе»</w:t>
      </w:r>
    </w:p>
    <w:p w:rsidR="0071278D" w:rsidRPr="00ED3360" w:rsidRDefault="0071278D" w:rsidP="00712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Цель: Определение уровня развития ученического коллектива.</w:t>
      </w:r>
    </w:p>
    <w:p w:rsidR="0071278D" w:rsidRDefault="0071278D" w:rsidP="0071278D">
      <w:pPr>
        <w:spacing w:after="0" w:line="360" w:lineRule="auto"/>
        <w:rPr>
          <w:rFonts w:ascii="Times New Roman" w:eastAsia="Times New Roman" w:hAnsi="Times New Roman" w:cs="Times New Roman"/>
          <w:color w:val="393E37"/>
          <w:sz w:val="28"/>
          <w:szCs w:val="28"/>
        </w:rPr>
      </w:pPr>
      <w:r w:rsidRPr="00ED3360">
        <w:rPr>
          <w:rFonts w:ascii="Times New Roman" w:eastAsia="Times New Roman" w:hAnsi="Times New Roman" w:cs="Times New Roman"/>
          <w:color w:val="393E37"/>
          <w:sz w:val="28"/>
          <w:szCs w:val="28"/>
        </w:rPr>
        <w:t xml:space="preserve">Одним из главных разделов воспитательной работы в нашем учебном заведении является развитие </w:t>
      </w:r>
      <w:r w:rsidRPr="002C5A7D">
        <w:rPr>
          <w:rFonts w:ascii="Times New Roman" w:eastAsia="Times New Roman" w:hAnsi="Times New Roman" w:cs="Times New Roman"/>
          <w:bCs/>
          <w:color w:val="393E37"/>
          <w:sz w:val="28"/>
          <w:szCs w:val="28"/>
        </w:rPr>
        <w:t>ученического самоуправления</w:t>
      </w:r>
      <w:r w:rsidRPr="00ED3360">
        <w:rPr>
          <w:rFonts w:ascii="Times New Roman" w:eastAsia="Times New Roman" w:hAnsi="Times New Roman" w:cs="Times New Roman"/>
          <w:color w:val="393E37"/>
          <w:sz w:val="28"/>
          <w:szCs w:val="28"/>
        </w:rPr>
        <w:t>,  смысл которого заключается не в управление одних обучающихся  другими, а в обучении всех  основам демократических отношений в обществе, в обучении их управлять собой, своей жизнью в коллективе.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Нами было проведено обследование с целью обозначения роли социально-личностных компетенций в подготовке к профессиональной деятельности. Обработка результатов обследования</w:t>
      </w:r>
    </w:p>
    <w:p w:rsidR="0071278D" w:rsidRDefault="0071278D" w:rsidP="00712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Данный мониторинг мы проводили среди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 учреждения профессионального образования по профессии «Повар, кондитер». Число участников опроса  15.  Анкетирование провели анонимно.</w:t>
      </w:r>
    </w:p>
    <w:p w:rsidR="0071278D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Обработка результатов 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 выяснилось, что уровень самоуправления коллектива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группы-средний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 xml:space="preserve">, уровень развития самоуправления всего учебного </w:t>
      </w:r>
      <w:proofErr w:type="spellStart"/>
      <w:r w:rsidRPr="00ED3360">
        <w:rPr>
          <w:rFonts w:ascii="Times New Roman" w:hAnsi="Times New Roman" w:cs="Times New Roman"/>
          <w:sz w:val="28"/>
          <w:szCs w:val="28"/>
        </w:rPr>
        <w:t>заведения-средний</w:t>
      </w:r>
      <w:proofErr w:type="spellEnd"/>
      <w:r w:rsidRPr="00ED3360">
        <w:rPr>
          <w:rFonts w:ascii="Times New Roman" w:hAnsi="Times New Roman" w:cs="Times New Roman"/>
          <w:sz w:val="28"/>
          <w:szCs w:val="28"/>
        </w:rPr>
        <w:t>. Ответы анализировали по 6 блокам для выявления различных аспектов самоуправления.</w:t>
      </w:r>
    </w:p>
    <w:p w:rsidR="0071278D" w:rsidRPr="00ED3360" w:rsidRDefault="0071278D" w:rsidP="00712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b/>
          <w:sz w:val="28"/>
          <w:szCs w:val="28"/>
        </w:rPr>
        <w:t>Высокий уровень самоуправления</w:t>
      </w:r>
      <w:r w:rsidRPr="00ED3360">
        <w:rPr>
          <w:rFonts w:ascii="Times New Roman" w:hAnsi="Times New Roman" w:cs="Times New Roman"/>
          <w:sz w:val="28"/>
          <w:szCs w:val="28"/>
        </w:rPr>
        <w:t xml:space="preserve"> выявлено в  блоке:  </w:t>
      </w:r>
    </w:p>
    <w:p w:rsidR="0071278D" w:rsidRPr="00ED3360" w:rsidRDefault="0071278D" w:rsidP="00712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Организованность ученического коллектива.</w:t>
      </w:r>
    </w:p>
    <w:p w:rsidR="0071278D" w:rsidRPr="00ED3360" w:rsidRDefault="0071278D" w:rsidP="00712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b/>
          <w:sz w:val="28"/>
          <w:szCs w:val="28"/>
        </w:rPr>
        <w:t>Средний  уровень самоуправления</w:t>
      </w:r>
      <w:r w:rsidRPr="00ED3360">
        <w:rPr>
          <w:rFonts w:ascii="Times New Roman" w:hAnsi="Times New Roman" w:cs="Times New Roman"/>
          <w:sz w:val="28"/>
          <w:szCs w:val="28"/>
        </w:rPr>
        <w:t xml:space="preserve"> выявлено в  блоках:  </w:t>
      </w:r>
    </w:p>
    <w:p w:rsidR="0071278D" w:rsidRPr="00ED3360" w:rsidRDefault="0071278D" w:rsidP="00712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Ответственность членов первичного коллектива за его дела.</w:t>
      </w:r>
    </w:p>
    <w:p w:rsidR="0071278D" w:rsidRPr="00ED3360" w:rsidRDefault="0071278D" w:rsidP="00712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Включенность группы в общие дела коллектива учебного заведения.</w:t>
      </w:r>
    </w:p>
    <w:p w:rsidR="0071278D" w:rsidRPr="00ED3360" w:rsidRDefault="0071278D" w:rsidP="00712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 группы за общие дела коллектива учебного заведения. </w:t>
      </w:r>
    </w:p>
    <w:p w:rsidR="0071278D" w:rsidRDefault="0071278D" w:rsidP="00712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 xml:space="preserve">Включенность </w:t>
      </w:r>
      <w:proofErr w:type="gramStart"/>
      <w:r w:rsidRPr="00ED33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3360">
        <w:rPr>
          <w:rFonts w:ascii="Times New Roman" w:hAnsi="Times New Roman" w:cs="Times New Roman"/>
          <w:sz w:val="28"/>
          <w:szCs w:val="28"/>
        </w:rPr>
        <w:t xml:space="preserve"> в самоуправленческую деятельность показывает более низкий уровень самоуправления.</w:t>
      </w:r>
    </w:p>
    <w:p w:rsidR="0071278D" w:rsidRPr="00ED3360" w:rsidRDefault="0071278D" w:rsidP="00712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sz w:val="28"/>
          <w:szCs w:val="28"/>
        </w:rPr>
        <w:t>Анализ результатов анкетирования приведены в таблице и в виде диаграммы:</w:t>
      </w:r>
    </w:p>
    <w:p w:rsidR="0071278D" w:rsidRPr="00ED3360" w:rsidRDefault="0071278D" w:rsidP="0071278D">
      <w:pPr>
        <w:spacing w:after="0" w:line="360" w:lineRule="auto"/>
        <w:rPr>
          <w:rFonts w:ascii="Times New Roman" w:hAnsi="Times New Roman" w:cs="Times New Roman"/>
        </w:rPr>
      </w:pPr>
    </w:p>
    <w:p w:rsidR="0071278D" w:rsidRPr="00ED3360" w:rsidRDefault="0071278D" w:rsidP="0071278D">
      <w:pPr>
        <w:spacing w:after="0" w:line="360" w:lineRule="auto"/>
        <w:rPr>
          <w:rFonts w:ascii="Times New Roman" w:hAnsi="Times New Roman" w:cs="Times New Roman"/>
        </w:rPr>
      </w:pPr>
    </w:p>
    <w:p w:rsidR="0071278D" w:rsidRDefault="0071278D" w:rsidP="00712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ED3360">
        <w:rPr>
          <w:rFonts w:ascii="Times New Roman" w:hAnsi="Times New Roman" w:cs="Times New Roman"/>
          <w:sz w:val="28"/>
          <w:szCs w:val="28"/>
        </w:rPr>
        <w:t>уровня развития самоупра</w:t>
      </w:r>
      <w:r>
        <w:rPr>
          <w:rFonts w:ascii="Times New Roman" w:hAnsi="Times New Roman" w:cs="Times New Roman"/>
          <w:sz w:val="28"/>
          <w:szCs w:val="28"/>
        </w:rPr>
        <w:t>вления в ученическом коллективе</w:t>
      </w:r>
    </w:p>
    <w:p w:rsidR="0071278D" w:rsidRPr="00ED3360" w:rsidRDefault="0071278D" w:rsidP="00712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Pr="004308A2" w:rsidRDefault="0071278D" w:rsidP="00712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78"/>
        <w:tblW w:w="0" w:type="auto"/>
        <w:tblLook w:val="04A0"/>
      </w:tblPr>
      <w:tblGrid>
        <w:gridCol w:w="593"/>
        <w:gridCol w:w="2799"/>
        <w:gridCol w:w="2186"/>
        <w:gridCol w:w="2161"/>
        <w:gridCol w:w="2315"/>
      </w:tblGrid>
      <w:tr w:rsidR="0071278D" w:rsidRPr="00ED3360" w:rsidTr="000C5231">
        <w:trPr>
          <w:trHeight w:val="558"/>
        </w:trPr>
        <w:tc>
          <w:tcPr>
            <w:tcW w:w="59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99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2186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</w:t>
            </w:r>
          </w:p>
        </w:tc>
        <w:tc>
          <w:tcPr>
            <w:tcW w:w="1993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1278D" w:rsidRPr="00ED3360" w:rsidRDefault="0071278D" w:rsidP="000C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самоуправления</w:t>
            </w:r>
          </w:p>
        </w:tc>
      </w:tr>
      <w:tr w:rsidR="0071278D" w:rsidRPr="00ED3360" w:rsidTr="000C5231">
        <w:trPr>
          <w:trHeight w:val="827"/>
        </w:trPr>
        <w:tc>
          <w:tcPr>
            <w:tcW w:w="593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</w:t>
            </w:r>
            <w:proofErr w:type="gramStart"/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3360">
              <w:rPr>
                <w:rFonts w:ascii="Times New Roman" w:hAnsi="Times New Roman" w:cs="Times New Roman"/>
                <w:sz w:val="28"/>
                <w:szCs w:val="28"/>
              </w:rPr>
              <w:t xml:space="preserve"> в самоуправленческую деятельность</w:t>
            </w:r>
          </w:p>
        </w:tc>
        <w:tc>
          <w:tcPr>
            <w:tcW w:w="2186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93" w:type="dxa"/>
            <w:vMerge w:val="restart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Уровень самоуправления коллектива группы</w:t>
            </w:r>
          </w:p>
        </w:tc>
        <w:tc>
          <w:tcPr>
            <w:tcW w:w="2000" w:type="dxa"/>
            <w:vMerge w:val="restart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1278D" w:rsidRPr="00ED3360" w:rsidTr="000C5231">
        <w:trPr>
          <w:trHeight w:val="562"/>
        </w:trPr>
        <w:tc>
          <w:tcPr>
            <w:tcW w:w="593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Организованность ученического коллектива</w:t>
            </w:r>
          </w:p>
        </w:tc>
        <w:tc>
          <w:tcPr>
            <w:tcW w:w="2186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93" w:type="dxa"/>
            <w:vMerge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8D" w:rsidRPr="00ED3360" w:rsidTr="000C5231">
        <w:trPr>
          <w:trHeight w:val="843"/>
        </w:trPr>
        <w:tc>
          <w:tcPr>
            <w:tcW w:w="593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99" w:type="dxa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Ответственность членов первичного коллектива за его дела</w:t>
            </w:r>
          </w:p>
        </w:tc>
        <w:tc>
          <w:tcPr>
            <w:tcW w:w="2186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93" w:type="dxa"/>
            <w:vMerge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8D" w:rsidRPr="00ED3360" w:rsidTr="000C5231">
        <w:trPr>
          <w:trHeight w:val="843"/>
        </w:trPr>
        <w:tc>
          <w:tcPr>
            <w:tcW w:w="593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Включенность группы в общие дела коллектива учебного заведения</w:t>
            </w:r>
          </w:p>
        </w:tc>
        <w:tc>
          <w:tcPr>
            <w:tcW w:w="2186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93" w:type="dxa"/>
            <w:vMerge w:val="restart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Уровень развития самоуправления всего учебного заведения</w:t>
            </w:r>
          </w:p>
        </w:tc>
        <w:tc>
          <w:tcPr>
            <w:tcW w:w="2000" w:type="dxa"/>
            <w:vMerge w:val="restart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1278D" w:rsidRPr="00ED3360" w:rsidTr="000C5231">
        <w:trPr>
          <w:trHeight w:val="546"/>
        </w:trPr>
        <w:tc>
          <w:tcPr>
            <w:tcW w:w="593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99" w:type="dxa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Отношения группы с другими ученическими общностями</w:t>
            </w:r>
          </w:p>
        </w:tc>
        <w:tc>
          <w:tcPr>
            <w:tcW w:w="2186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993" w:type="dxa"/>
            <w:vMerge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8D" w:rsidRPr="00ED3360" w:rsidTr="000C5231">
        <w:trPr>
          <w:trHeight w:val="1124"/>
        </w:trPr>
        <w:tc>
          <w:tcPr>
            <w:tcW w:w="593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</w:t>
            </w:r>
            <w:proofErr w:type="gramStart"/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3360">
              <w:rPr>
                <w:rFonts w:ascii="Times New Roman" w:hAnsi="Times New Roman" w:cs="Times New Roman"/>
                <w:sz w:val="28"/>
                <w:szCs w:val="28"/>
              </w:rPr>
              <w:t xml:space="preserve"> группы за общие дела коллектива учебного заведения</w:t>
            </w:r>
          </w:p>
        </w:tc>
        <w:tc>
          <w:tcPr>
            <w:tcW w:w="2186" w:type="dxa"/>
          </w:tcPr>
          <w:p w:rsidR="0071278D" w:rsidRPr="00ED3360" w:rsidRDefault="0071278D" w:rsidP="000C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6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93" w:type="dxa"/>
            <w:vMerge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71278D" w:rsidRPr="00ED3360" w:rsidRDefault="0071278D" w:rsidP="000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78D" w:rsidRDefault="0071278D" w:rsidP="00712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78D" w:rsidRDefault="0071278D" w:rsidP="00712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78D" w:rsidRPr="00ED3360" w:rsidRDefault="0071278D" w:rsidP="00712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6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010275" cy="58769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278D" w:rsidRPr="00ED3360" w:rsidRDefault="0071278D" w:rsidP="0071278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1278D" w:rsidRPr="00ED3360" w:rsidRDefault="0071278D" w:rsidP="0071278D">
      <w:pPr>
        <w:spacing w:after="0"/>
        <w:jc w:val="center"/>
        <w:rPr>
          <w:rFonts w:ascii="Times New Roman" w:hAnsi="Times New Roman" w:cs="Times New Roman"/>
        </w:rPr>
      </w:pPr>
    </w:p>
    <w:p w:rsidR="0071278D" w:rsidRPr="00ED3360" w:rsidRDefault="0071278D" w:rsidP="0071278D">
      <w:pPr>
        <w:spacing w:after="0"/>
        <w:jc w:val="center"/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rPr>
          <w:rFonts w:ascii="Times New Roman" w:hAnsi="Times New Roman" w:cs="Times New Roman"/>
        </w:rPr>
      </w:pP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lang w:val="en-US"/>
        </w:rPr>
      </w:pP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lang w:val="en-US"/>
        </w:rPr>
      </w:pP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lang w:val="en-US"/>
        </w:rPr>
      </w:pP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lang w:val="en-US"/>
        </w:rPr>
      </w:pP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lang w:val="en-US"/>
        </w:rPr>
      </w:pP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lang w:val="en-US"/>
        </w:rPr>
      </w:pPr>
    </w:p>
    <w:p w:rsidR="0071278D" w:rsidRPr="00ED3360" w:rsidRDefault="0071278D" w:rsidP="00712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lang w:val="en-US"/>
        </w:rPr>
      </w:pP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Pr="00ED3360" w:rsidRDefault="0071278D" w:rsidP="00712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78D" w:rsidRPr="0071278D" w:rsidRDefault="007127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278D" w:rsidRDefault="0071278D">
      <w:pPr>
        <w:rPr>
          <w:lang w:val="en-US"/>
        </w:rPr>
      </w:pPr>
    </w:p>
    <w:p w:rsidR="0071278D" w:rsidRDefault="0071278D">
      <w:pPr>
        <w:rPr>
          <w:lang w:val="en-US"/>
        </w:rPr>
      </w:pPr>
    </w:p>
    <w:p w:rsidR="0071278D" w:rsidRDefault="0071278D">
      <w:pPr>
        <w:rPr>
          <w:lang w:val="en-US"/>
        </w:rPr>
      </w:pPr>
    </w:p>
    <w:p w:rsidR="0071278D" w:rsidRDefault="0071278D">
      <w:pPr>
        <w:rPr>
          <w:lang w:val="en-US"/>
        </w:rPr>
      </w:pPr>
    </w:p>
    <w:p w:rsidR="0071278D" w:rsidRDefault="0071278D">
      <w:pPr>
        <w:rPr>
          <w:lang w:val="en-US"/>
        </w:rPr>
      </w:pPr>
    </w:p>
    <w:p w:rsidR="0071278D" w:rsidRDefault="0071278D">
      <w:pPr>
        <w:rPr>
          <w:lang w:val="en-US"/>
        </w:rPr>
      </w:pPr>
    </w:p>
    <w:p w:rsidR="0071278D" w:rsidRDefault="0071278D">
      <w:pPr>
        <w:rPr>
          <w:lang w:val="en-US"/>
        </w:rPr>
      </w:pPr>
    </w:p>
    <w:p w:rsidR="0071278D" w:rsidRPr="0071278D" w:rsidRDefault="007127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1278D" w:rsidRPr="0071278D" w:rsidSect="00FA4B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5048"/>
      <w:docPartObj>
        <w:docPartGallery w:val="Page Numbers (Bottom of Page)"/>
        <w:docPartUnique/>
      </w:docPartObj>
    </w:sdtPr>
    <w:sdtContent>
      <w:p w:rsidR="0071278D" w:rsidRDefault="0071278D">
        <w:pPr>
          <w:pStyle w:val="a5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71278D" w:rsidRDefault="0071278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7E57"/>
    <w:multiLevelType w:val="hybridMultilevel"/>
    <w:tmpl w:val="E718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D1D71"/>
    <w:multiLevelType w:val="hybridMultilevel"/>
    <w:tmpl w:val="CB8AF794"/>
    <w:lvl w:ilvl="0" w:tplc="32986E4C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F511E6A"/>
    <w:multiLevelType w:val="hybridMultilevel"/>
    <w:tmpl w:val="AE187A52"/>
    <w:lvl w:ilvl="0" w:tplc="82A2E8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6A8"/>
    <w:rsid w:val="00152EC9"/>
    <w:rsid w:val="003316A8"/>
    <w:rsid w:val="004F495F"/>
    <w:rsid w:val="0071278D"/>
    <w:rsid w:val="00FA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2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12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78D"/>
  </w:style>
  <w:style w:type="paragraph" w:styleId="a7">
    <w:name w:val="Balloon Text"/>
    <w:basedOn w:val="a"/>
    <w:link w:val="a8"/>
    <w:uiPriority w:val="99"/>
    <w:semiHidden/>
    <w:unhideWhenUsed/>
    <w:rsid w:val="0071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50"/>
                </a:solidFill>
              </a:rPr>
              <a:t>Уровень воспитанности обучающихся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4796412246222031"/>
          <c:y val="7.7514724067313009E-2"/>
          <c:w val="0.53118269950403552"/>
          <c:h val="0.84217081517900483"/>
        </c:manualLayout>
      </c:layout>
      <c:bar3DChart>
        <c:barDir val="bar"/>
        <c:grouping val="stacked"/>
        <c:ser>
          <c:idx val="0"/>
          <c:order val="0"/>
          <c:tx>
            <c:strRef>
              <c:f>Лист1!$C$1</c:f>
              <c:strCache>
                <c:ptCount val="1"/>
                <c:pt idx="0">
                  <c:v>Баллы</c:v>
                </c:pt>
              </c:strCache>
            </c:strRef>
          </c:tx>
          <c:cat>
            <c:strRef>
              <c:f>Лист1!$B$2:$B$18</c:f>
              <c:strCache>
                <c:ptCount val="17"/>
                <c:pt idx="0">
                  <c:v>Любовь к Отечеству</c:v>
                </c:pt>
                <c:pt idx="1">
                  <c:v>Политическая культура</c:v>
                </c:pt>
                <c:pt idx="2">
                  <c:v>Правовая культура</c:v>
                </c:pt>
                <c:pt idx="3">
                  <c:v>Интернационализм</c:v>
                </c:pt>
                <c:pt idx="4">
                  <c:v>Бережливость по отношению к общественному достоянию и чужой собственности</c:v>
                </c:pt>
                <c:pt idx="5">
                  <c:v>Бережливость и экономичность по отношению к личной собственности</c:v>
                </c:pt>
                <c:pt idx="6">
                  <c:v>Успешность в учении и самообразовании</c:v>
                </c:pt>
                <c:pt idx="7">
                  <c:v>Интеллект</c:v>
                </c:pt>
                <c:pt idx="8">
                  <c:v>Деловитость и организованность </c:v>
                </c:pt>
                <c:pt idx="9">
                  <c:v>Коммуникативность</c:v>
                </c:pt>
                <c:pt idx="10">
                  <c:v>Готовность прийти на помощь</c:v>
                </c:pt>
                <c:pt idx="11">
                  <c:v>Тактичность, культура поведения</c:v>
                </c:pt>
                <c:pt idx="12">
                  <c:v>Здоровый образ жизни</c:v>
                </c:pt>
                <c:pt idx="13">
                  <c:v>Целеустремленность в самоопределении</c:v>
                </c:pt>
                <c:pt idx="14">
                  <c:v>Информированность</c:v>
                </c:pt>
                <c:pt idx="15">
                  <c:v>Чувство собственного достоинства</c:v>
                </c:pt>
                <c:pt idx="16">
                  <c:v>Адаптированность 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24</c:v>
                </c:pt>
                <c:pt idx="1">
                  <c:v>17</c:v>
                </c:pt>
                <c:pt idx="2">
                  <c:v>33</c:v>
                </c:pt>
                <c:pt idx="3">
                  <c:v>33</c:v>
                </c:pt>
                <c:pt idx="4">
                  <c:v>27</c:v>
                </c:pt>
                <c:pt idx="5">
                  <c:v>33</c:v>
                </c:pt>
                <c:pt idx="6">
                  <c:v>21</c:v>
                </c:pt>
                <c:pt idx="7">
                  <c:v>28</c:v>
                </c:pt>
                <c:pt idx="8">
                  <c:v>29</c:v>
                </c:pt>
                <c:pt idx="9">
                  <c:v>30</c:v>
                </c:pt>
                <c:pt idx="10">
                  <c:v>31</c:v>
                </c:pt>
                <c:pt idx="11">
                  <c:v>31</c:v>
                </c:pt>
                <c:pt idx="12">
                  <c:v>38</c:v>
                </c:pt>
                <c:pt idx="13">
                  <c:v>28</c:v>
                </c:pt>
                <c:pt idx="14">
                  <c:v>23</c:v>
                </c:pt>
                <c:pt idx="15">
                  <c:v>35</c:v>
                </c:pt>
                <c:pt idx="16">
                  <c:v>28</c:v>
                </c:pt>
              </c:numCache>
            </c:numRef>
          </c:val>
        </c:ser>
        <c:shape val="cylinder"/>
        <c:axId val="95058560"/>
        <c:axId val="95077504"/>
        <c:axId val="0"/>
      </c:bar3DChart>
      <c:catAx>
        <c:axId val="95058560"/>
        <c:scaling>
          <c:orientation val="minMax"/>
        </c:scaling>
        <c:axPos val="l"/>
        <c:tickLblPos val="nextTo"/>
        <c:txPr>
          <a:bodyPr/>
          <a:lstStyle/>
          <a:p>
            <a:pPr>
              <a:defRPr baseline="0">
                <a:solidFill>
                  <a:srgbClr val="FF0000"/>
                </a:solidFill>
              </a:defRPr>
            </a:pPr>
            <a:endParaRPr lang="ru-RU"/>
          </a:p>
        </c:txPr>
        <c:crossAx val="95077504"/>
        <c:crosses val="autoZero"/>
        <c:auto val="1"/>
        <c:lblAlgn val="ctr"/>
        <c:lblOffset val="100"/>
      </c:catAx>
      <c:valAx>
        <c:axId val="95077504"/>
        <c:scaling>
          <c:orientation val="minMax"/>
        </c:scaling>
        <c:axPos val="b"/>
        <c:majorGridlines/>
        <c:numFmt formatCode="General" sourceLinked="1"/>
        <c:tickLblPos val="nextTo"/>
        <c:crossAx val="9505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944138917201355"/>
          <c:y val="0.51146621179121987"/>
          <c:w val="8.9178809974500048E-2"/>
          <c:h val="5.1793458119475923E-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развития самоуправления в ученическом коллективе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коэффициент</c:v>
                </c:pt>
              </c:strCache>
            </c:strRef>
          </c:tx>
          <c:cat>
            <c:strRef>
              <c:f>Лист1!$B$2:$B$9</c:f>
              <c:strCache>
                <c:ptCount val="8"/>
                <c:pt idx="0">
                  <c:v>Включенность обучающихся в самоуправленческую деятельность</c:v>
                </c:pt>
                <c:pt idx="2">
                  <c:v>Организованность ученического коллектива</c:v>
                </c:pt>
                <c:pt idx="3">
                  <c:v>Ответственность членов первичного коллектива за его дела</c:v>
                </c:pt>
                <c:pt idx="4">
                  <c:v>Включенность группы в общие дела коллектива учебного заведения</c:v>
                </c:pt>
                <c:pt idx="6">
                  <c:v>Отношения группы с другими ученическими общностями</c:v>
                </c:pt>
                <c:pt idx="7">
                  <c:v>Ответственность обучающихся группы за общие дела коллектива учебного заведения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0.5</c:v>
                </c:pt>
                <c:pt idx="2">
                  <c:v>0.9</c:v>
                </c:pt>
                <c:pt idx="3">
                  <c:v>0.8</c:v>
                </c:pt>
                <c:pt idx="4">
                  <c:v>0.8</c:v>
                </c:pt>
                <c:pt idx="6">
                  <c:v>0.70000000000000062</c:v>
                </c:pt>
                <c:pt idx="7">
                  <c:v>0.8</c:v>
                </c:pt>
              </c:numCache>
            </c:numRef>
          </c:val>
        </c:ser>
        <c:axId val="104076800"/>
        <c:axId val="104078720"/>
      </c:barChart>
      <c:catAx>
        <c:axId val="10407680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4078720"/>
        <c:crosses val="autoZero"/>
        <c:lblAlgn val="ctr"/>
        <c:lblOffset val="100"/>
      </c:catAx>
      <c:valAx>
        <c:axId val="104078720"/>
        <c:scaling>
          <c:orientation val="minMax"/>
        </c:scaling>
        <c:axPos val="l"/>
        <c:majorGridlines/>
        <c:numFmt formatCode="General" sourceLinked="1"/>
        <c:tickLblPos val="nextTo"/>
        <c:crossAx val="104076800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200" baseline="0"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0.02054</cdr:x>
      <cdr:y>0.646</cdr:y>
    </cdr:from>
    <cdr:to>
      <cdr:x>0.12</cdr:x>
      <cdr:y>0.82661</cdr:y>
    </cdr:to>
    <cdr:sp macro="" textlink="">
      <cdr:nvSpPr>
        <cdr:cNvPr id="3" name="TextBox 2"/>
        <cdr:cNvSpPr txBox="1"/>
      </cdr:nvSpPr>
      <cdr:spPr>
        <a:xfrm xmlns:a="http://schemas.openxmlformats.org/drawingml/2006/main" rot="16200000">
          <a:off x="0" y="3144639"/>
          <a:ext cx="844650" cy="5977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2000" b="1">
              <a:solidFill>
                <a:srgbClr val="FF0000"/>
              </a:solidFill>
            </a:rPr>
            <a:t>Блоки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4132</Words>
  <Characters>23555</Characters>
  <Application>Microsoft Office Word</Application>
  <DocSecurity>0</DocSecurity>
  <Lines>196</Lines>
  <Paragraphs>55</Paragraphs>
  <ScaleCrop>false</ScaleCrop>
  <Company>RUSSIA</Company>
  <LinksUpToDate>false</LinksUpToDate>
  <CharactersWithSpaces>27632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4</cp:revision>
  <cp:lastPrinted>2011-04-25T08:16:00Z</cp:lastPrinted>
  <dcterms:created xsi:type="dcterms:W3CDTF">2011-04-25T06:20:00Z</dcterms:created>
  <dcterms:modified xsi:type="dcterms:W3CDTF">2011-05-09T11:32:00Z</dcterms:modified>
</cp:coreProperties>
</file>