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66" w:rsidRPr="004A6EA5" w:rsidRDefault="00627F81" w:rsidP="004A6EA5">
      <w:pPr>
        <w:pStyle w:val="a5"/>
        <w:pBdr>
          <w:bottom w:val="none" w:sz="0" w:space="0" w:color="auto"/>
        </w:pBdr>
        <w:rPr>
          <w:b/>
          <w:bCs/>
          <w:i/>
          <w:iCs/>
          <w:color w:val="FF0000"/>
          <w:sz w:val="56"/>
          <w:szCs w:val="56"/>
        </w:rPr>
      </w:pPr>
      <w:r w:rsidRPr="004A6EA5">
        <w:rPr>
          <w:rStyle w:val="aa"/>
          <w:color w:val="FF0000"/>
          <w:sz w:val="56"/>
          <w:szCs w:val="56"/>
        </w:rPr>
        <w:t xml:space="preserve">ТЕОРИЯ </w:t>
      </w:r>
      <w:r w:rsidR="001C10D8" w:rsidRPr="004A6EA5">
        <w:rPr>
          <w:rStyle w:val="aa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63440" cy="194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4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EA5">
        <w:rPr>
          <w:rStyle w:val="aa"/>
          <w:color w:val="FF0000"/>
          <w:sz w:val="56"/>
          <w:szCs w:val="56"/>
        </w:rPr>
        <w:t>ЛИТЕРАТУРЫ</w:t>
      </w:r>
    </w:p>
    <w:p w:rsidR="00411D66" w:rsidRPr="004A6EA5" w:rsidRDefault="00411D66" w:rsidP="004A6EA5">
      <w:pPr>
        <w:jc w:val="center"/>
        <w:rPr>
          <w:rFonts w:ascii="Verdana" w:hAnsi="Verdana"/>
          <w:b/>
          <w:bCs/>
          <w:i/>
          <w:iCs/>
          <w:caps/>
          <w:color w:val="FF0000"/>
          <w:sz w:val="52"/>
          <w:szCs w:val="52"/>
        </w:rPr>
      </w:pPr>
      <w:r w:rsidRPr="004A6EA5">
        <w:rPr>
          <w:rFonts w:ascii="Verdana" w:hAnsi="Verdana"/>
          <w:b/>
          <w:bCs/>
          <w:i/>
          <w:iCs/>
          <w:caps/>
          <w:color w:val="FF0000"/>
          <w:sz w:val="52"/>
          <w:szCs w:val="52"/>
        </w:rPr>
        <w:t>Основные средства композиции</w:t>
      </w:r>
    </w:p>
    <w:p w:rsidR="00812038" w:rsidRPr="004A6EA5" w:rsidRDefault="00812038" w:rsidP="009455DF">
      <w:pPr>
        <w:jc w:val="both"/>
        <w:rPr>
          <w:rFonts w:ascii="Verdana" w:hAnsi="Verdana"/>
          <w:b/>
          <w:color w:val="FF5597" w:themeColor="accent2" w:themeTint="99"/>
          <w:sz w:val="40"/>
          <w:szCs w:val="40"/>
        </w:rPr>
      </w:pPr>
    </w:p>
    <w:p w:rsidR="00411D66" w:rsidRPr="004A6EA5" w:rsidRDefault="00411D66" w:rsidP="009455DF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Сюжет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>- то, что происходит в произведении; система основных событий и конфликтов.</w:t>
      </w:r>
    </w:p>
    <w:p w:rsidR="00411D66" w:rsidRPr="004A6EA5" w:rsidRDefault="00411D66" w:rsidP="009455DF">
      <w:pPr>
        <w:ind w:left="720"/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Конфликт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</w:t>
      </w:r>
      <w:proofErr w:type="gramStart"/>
      <w:r w:rsidRPr="004A6EA5">
        <w:rPr>
          <w:rFonts w:ascii="Verdana" w:hAnsi="Verdana"/>
          <w:bCs/>
          <w:caps/>
          <w:color w:val="003150"/>
          <w:sz w:val="40"/>
          <w:szCs w:val="40"/>
        </w:rPr>
        <w:t>Элементы сюжета отражают ступени развития конфликта;</w:t>
      </w:r>
      <w:proofErr w:type="gramEnd"/>
    </w:p>
    <w:p w:rsidR="00411D66" w:rsidRPr="004A6EA5" w:rsidRDefault="00411D66" w:rsidP="009455DF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lastRenderedPageBreak/>
        <w:t xml:space="preserve">Пролог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 </w:t>
      </w:r>
    </w:p>
    <w:p w:rsidR="00411D66" w:rsidRPr="004A6EA5" w:rsidRDefault="00411D66" w:rsidP="00411D66">
      <w:pPr>
        <w:ind w:left="720"/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>Экспозиция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- введение в действие, изображение условий и обстоятельств, предшествовавших непосредственному началу действий (может </w:t>
      </w:r>
      <w:proofErr w:type="gramStart"/>
      <w:r w:rsidRPr="004A6EA5">
        <w:rPr>
          <w:rFonts w:ascii="Verdana" w:hAnsi="Verdana"/>
          <w:bCs/>
          <w:caps/>
          <w:color w:val="003150"/>
          <w:sz w:val="40"/>
          <w:szCs w:val="40"/>
        </w:rPr>
        <w:t>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</w:t>
      </w:r>
      <w:proofErr w:type="gramEnd"/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; </w:t>
      </w:r>
    </w:p>
    <w:p w:rsidR="00812038" w:rsidRPr="004A6EA5" w:rsidRDefault="00812038" w:rsidP="00411D66">
      <w:pPr>
        <w:ind w:left="720"/>
        <w:jc w:val="both"/>
        <w:rPr>
          <w:rFonts w:ascii="Verdana" w:hAnsi="Verdana"/>
          <w:b/>
          <w:caps/>
          <w:color w:val="003150"/>
          <w:sz w:val="40"/>
          <w:szCs w:val="40"/>
        </w:rPr>
      </w:pPr>
    </w:p>
    <w:p w:rsidR="00411D66" w:rsidRPr="004A6EA5" w:rsidRDefault="00411D66" w:rsidP="004A6EA5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Завязка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— начало движения сюжета; то событие, с которого начинается конфликт, развиваются последующие события. </w:t>
      </w:r>
    </w:p>
    <w:p w:rsidR="00411D66" w:rsidRPr="004A6EA5" w:rsidRDefault="00411D66" w:rsidP="009455DF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lastRenderedPageBreak/>
        <w:t>Развитие действия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 </w:t>
      </w:r>
    </w:p>
    <w:p w:rsidR="00411D66" w:rsidRPr="004A6EA5" w:rsidRDefault="00411D66" w:rsidP="00411D66">
      <w:pPr>
        <w:ind w:left="720"/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Кульминация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</w:t>
      </w:r>
      <w:r w:rsidR="009455DF">
        <w:rPr>
          <w:rFonts w:ascii="Verdana" w:hAnsi="Verdana"/>
          <w:bCs/>
          <w:caps/>
          <w:color w:val="003150"/>
          <w:sz w:val="40"/>
          <w:szCs w:val="40"/>
        </w:rPr>
        <w:t>.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</w:t>
      </w:r>
    </w:p>
    <w:p w:rsidR="00411D66" w:rsidRPr="004A6EA5" w:rsidRDefault="00411D66" w:rsidP="009455DF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Развязка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</w:t>
      </w:r>
    </w:p>
    <w:p w:rsidR="004A6EA5" w:rsidRDefault="00411D66" w:rsidP="004A6EA5">
      <w:pPr>
        <w:ind w:left="720"/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caps/>
          <w:color w:val="003150"/>
          <w:sz w:val="40"/>
          <w:szCs w:val="40"/>
        </w:rPr>
        <w:t xml:space="preserve">Эпилог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>- заключительная часть произведения, в которой обозначается направление дальнейшего развития событий и судеб героев</w:t>
      </w:r>
      <w:r w:rsidR="009455DF">
        <w:rPr>
          <w:rFonts w:ascii="Verdana" w:hAnsi="Verdana"/>
          <w:bCs/>
          <w:caps/>
          <w:color w:val="003150"/>
          <w:sz w:val="40"/>
          <w:szCs w:val="40"/>
        </w:rPr>
        <w:t>.</w:t>
      </w:r>
    </w:p>
    <w:p w:rsidR="009455DF" w:rsidRDefault="009455DF" w:rsidP="009455DF">
      <w:pPr>
        <w:jc w:val="both"/>
        <w:rPr>
          <w:rFonts w:ascii="Verdana" w:hAnsi="Verdana"/>
          <w:b/>
          <w:i/>
          <w:caps/>
          <w:color w:val="FF0000"/>
          <w:sz w:val="40"/>
          <w:szCs w:val="40"/>
        </w:rPr>
      </w:pPr>
    </w:p>
    <w:p w:rsidR="000469E2" w:rsidRPr="004A6EA5" w:rsidRDefault="000469E2" w:rsidP="009455DF">
      <w:pPr>
        <w:jc w:val="both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i/>
          <w:caps/>
          <w:color w:val="FF0000"/>
          <w:sz w:val="40"/>
          <w:szCs w:val="40"/>
        </w:rPr>
        <w:lastRenderedPageBreak/>
        <w:t>Сюжет может излагаться</w:t>
      </w:r>
    </w:p>
    <w:p w:rsidR="000469E2" w:rsidRPr="004A6EA5" w:rsidRDefault="000469E2" w:rsidP="009455DF">
      <w:pPr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• В прямой хронологической последовательности событий; </w:t>
      </w:r>
    </w:p>
    <w:p w:rsidR="000469E2" w:rsidRPr="004A6EA5" w:rsidRDefault="000469E2" w:rsidP="009455DF">
      <w:pPr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• С отступлениями в прошлое - ретроспективами - и «экскурсами» </w:t>
      </w:r>
      <w:proofErr w:type="gramStart"/>
      <w:r w:rsidRPr="004A6EA5">
        <w:rPr>
          <w:rFonts w:ascii="Verdana" w:hAnsi="Verdana"/>
          <w:bCs/>
          <w:caps/>
          <w:color w:val="003150"/>
          <w:sz w:val="40"/>
          <w:szCs w:val="40"/>
        </w:rPr>
        <w:t>в</w:t>
      </w:r>
      <w:proofErr w:type="gramEnd"/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</w:t>
      </w:r>
    </w:p>
    <w:p w:rsidR="000469E2" w:rsidRPr="004A6EA5" w:rsidRDefault="000469E2" w:rsidP="009455DF">
      <w:pPr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будущее; </w:t>
      </w:r>
    </w:p>
    <w:p w:rsidR="000469E2" w:rsidRPr="004A6EA5" w:rsidRDefault="000469E2" w:rsidP="009455DF">
      <w:pPr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• В преднамеренно измененной последовательности </w:t>
      </w:r>
    </w:p>
    <w:p w:rsidR="000469E2" w:rsidRPr="004A6EA5" w:rsidRDefault="000469E2" w:rsidP="000469E2">
      <w:pPr>
        <w:spacing w:before="100" w:beforeAutospacing="1" w:after="100" w:afterAutospacing="1"/>
        <w:ind w:left="720"/>
        <w:rPr>
          <w:rFonts w:ascii="Verdana" w:hAnsi="Verdana"/>
          <w:bCs/>
          <w:i/>
          <w:caps/>
          <w:color w:val="FF0000"/>
          <w:sz w:val="40"/>
          <w:szCs w:val="40"/>
        </w:rPr>
      </w:pPr>
      <w:r w:rsidRPr="004A6EA5">
        <w:rPr>
          <w:rFonts w:ascii="Verdana" w:hAnsi="Verdana"/>
          <w:b/>
          <w:i/>
          <w:caps/>
          <w:color w:val="FF0000"/>
          <w:sz w:val="40"/>
          <w:szCs w:val="40"/>
        </w:rPr>
        <w:t>Несюжетными элементами считаются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• Вставные эпизоды;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• Лирические (иначе - авторские) отступления.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lastRenderedPageBreak/>
        <w:t xml:space="preserve"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1) сюжет - главный конфликт произведения; фабула - ряд событий, в которых он выражается;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2) сюжет - художественный порядок событий; фабула - естественный порядок событий </w:t>
      </w:r>
    </w:p>
    <w:p w:rsidR="000469E2" w:rsidRPr="004A6EA5" w:rsidRDefault="000469E2" w:rsidP="004A6EA5">
      <w:pPr>
        <w:spacing w:before="100" w:beforeAutospacing="1" w:after="100" w:afterAutospacing="1"/>
        <w:rPr>
          <w:rFonts w:ascii="Verdana" w:hAnsi="Verdana"/>
          <w:bCs/>
          <w:i/>
          <w:caps/>
          <w:color w:val="FF0000"/>
          <w:sz w:val="40"/>
          <w:szCs w:val="40"/>
        </w:rPr>
      </w:pPr>
      <w:r w:rsidRPr="004A6EA5">
        <w:rPr>
          <w:rFonts w:ascii="Verdana" w:hAnsi="Verdana"/>
          <w:b/>
          <w:i/>
          <w:caps/>
          <w:color w:val="FF0000"/>
          <w:sz w:val="40"/>
          <w:szCs w:val="40"/>
        </w:rPr>
        <w:t>Композиционные принципы и элементы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bCs/>
          <w:i/>
          <w:iCs/>
          <w:caps/>
          <w:color w:val="003150"/>
          <w:sz w:val="40"/>
          <w:szCs w:val="40"/>
        </w:rPr>
        <w:t>Ведущий композиционный принцип</w:t>
      </w:r>
      <w:r w:rsidRPr="004A6EA5">
        <w:rPr>
          <w:rFonts w:ascii="Verdana" w:hAnsi="Verdana"/>
          <w:bCs/>
          <w:i/>
          <w:iCs/>
          <w:caps/>
          <w:color w:val="003150"/>
          <w:sz w:val="40"/>
          <w:szCs w:val="40"/>
        </w:rPr>
        <w:t xml:space="preserve"> 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(композиция многоплановая, линейная, кольцевая, «нитка с бусами»; в хронологии событий или нет...). </w:t>
      </w:r>
    </w:p>
    <w:p w:rsidR="000469E2" w:rsidRPr="004A6EA5" w:rsidRDefault="000469E2" w:rsidP="000469E2">
      <w:pPr>
        <w:spacing w:before="100" w:beforeAutospacing="1" w:after="100" w:afterAutospacing="1"/>
        <w:ind w:left="720"/>
        <w:rPr>
          <w:rFonts w:ascii="Verdana" w:hAnsi="Verdana"/>
          <w:bCs/>
          <w:i/>
          <w:caps/>
          <w:color w:val="FF0000"/>
          <w:sz w:val="40"/>
          <w:szCs w:val="40"/>
        </w:rPr>
      </w:pPr>
      <w:r w:rsidRPr="004A6EA5">
        <w:rPr>
          <w:rFonts w:ascii="Verdana" w:hAnsi="Verdana"/>
          <w:b/>
          <w:i/>
          <w:caps/>
          <w:color w:val="FF0000"/>
          <w:sz w:val="40"/>
          <w:szCs w:val="40"/>
        </w:rPr>
        <w:lastRenderedPageBreak/>
        <w:t>Дополнительные средства композиции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bCs/>
          <w:i/>
          <w:iCs/>
          <w:caps/>
          <w:color w:val="003150"/>
          <w:sz w:val="40"/>
          <w:szCs w:val="40"/>
        </w:rPr>
        <w:t>Лирические отступления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- формы раскрытия и передачи чувств и мыслей </w:t>
      </w:r>
      <w:proofErr w:type="gramStart"/>
      <w:r w:rsidRPr="004A6EA5">
        <w:rPr>
          <w:rFonts w:ascii="Verdana" w:hAnsi="Verdana"/>
          <w:bCs/>
          <w:caps/>
          <w:color w:val="003150"/>
          <w:sz w:val="40"/>
          <w:szCs w:val="40"/>
        </w:rPr>
        <w:t>писателя</w:t>
      </w:r>
      <w:proofErr w:type="gramEnd"/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bCs/>
          <w:i/>
          <w:iCs/>
          <w:caps/>
          <w:color w:val="003150"/>
          <w:sz w:val="40"/>
          <w:szCs w:val="40"/>
        </w:rPr>
        <w:t xml:space="preserve">Вводные </w:t>
      </w:r>
      <w:r w:rsidRPr="004A6EA5">
        <w:rPr>
          <w:rFonts w:ascii="Verdana" w:hAnsi="Verdana"/>
          <w:bCs/>
          <w:i/>
          <w:iCs/>
          <w:caps/>
          <w:color w:val="003150"/>
          <w:sz w:val="40"/>
          <w:szCs w:val="40"/>
        </w:rPr>
        <w:t>(вставные) эпизоды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(не связанные непосредственно с сюжетом произведения);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bCs/>
          <w:i/>
          <w:iCs/>
          <w:caps/>
          <w:color w:val="003150"/>
          <w:sz w:val="40"/>
          <w:szCs w:val="40"/>
        </w:rPr>
        <w:t>Художественные предварения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- изображение сцен, которые как бы предсказывают, предваряют дальнейшее развитие событий; </w:t>
      </w:r>
    </w:p>
    <w:p w:rsidR="000469E2" w:rsidRPr="004A6EA5" w:rsidRDefault="000469E2" w:rsidP="000469E2">
      <w:pPr>
        <w:ind w:left="720"/>
        <w:rPr>
          <w:rFonts w:ascii="Verdana" w:hAnsi="Verdana"/>
          <w:bCs/>
          <w:caps/>
          <w:color w:val="003150"/>
          <w:sz w:val="40"/>
          <w:szCs w:val="40"/>
        </w:rPr>
      </w:pPr>
      <w:r w:rsidRPr="004A6EA5">
        <w:rPr>
          <w:rFonts w:ascii="Verdana" w:hAnsi="Verdana"/>
          <w:b/>
          <w:bCs/>
          <w:i/>
          <w:iCs/>
          <w:caps/>
          <w:color w:val="003150"/>
          <w:sz w:val="40"/>
          <w:szCs w:val="40"/>
        </w:rPr>
        <w:t>Художественное обрамление</w:t>
      </w:r>
      <w:r w:rsidRPr="004A6EA5">
        <w:rPr>
          <w:rFonts w:ascii="Verdana" w:hAnsi="Verdana"/>
          <w:bCs/>
          <w:caps/>
          <w:color w:val="003150"/>
          <w:sz w:val="40"/>
          <w:szCs w:val="40"/>
        </w:rPr>
        <w:t xml:space="preserve"> - сцены, которые начинают и заканчивают событие или произведение, дополняя его, придавая дополнительный смысл; </w:t>
      </w:r>
    </w:p>
    <w:p w:rsidR="00627F81" w:rsidRPr="00627F81" w:rsidRDefault="00627F81" w:rsidP="00627F81"/>
    <w:sectPr w:rsidR="00627F81" w:rsidRPr="00627F81" w:rsidSect="00812038">
      <w:pgSz w:w="11906" w:h="16838"/>
      <w:pgMar w:top="1134" w:right="850" w:bottom="1134" w:left="1701" w:header="708" w:footer="708" w:gutter="0"/>
      <w:pgBorders w:offsetFrom="page">
        <w:top w:val="thinThickSmallGap" w:sz="24" w:space="24" w:color="D419FF" w:themeColor="accent4" w:themeTint="99"/>
        <w:left w:val="thinThickSmallGap" w:sz="24" w:space="24" w:color="D419FF" w:themeColor="accent4" w:themeTint="99"/>
        <w:bottom w:val="thinThickSmallGap" w:sz="24" w:space="24" w:color="D419FF" w:themeColor="accent4" w:themeTint="99"/>
        <w:right w:val="thinThickSmallGap" w:sz="24" w:space="24" w:color="D419FF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D8"/>
    <w:rsid w:val="0002696C"/>
    <w:rsid w:val="000469E2"/>
    <w:rsid w:val="001C10D8"/>
    <w:rsid w:val="00411D66"/>
    <w:rsid w:val="004A6EA5"/>
    <w:rsid w:val="005E5AAF"/>
    <w:rsid w:val="00627F81"/>
    <w:rsid w:val="00800DDE"/>
    <w:rsid w:val="00812038"/>
    <w:rsid w:val="009455DF"/>
    <w:rsid w:val="00A800E2"/>
    <w:rsid w:val="00AB6745"/>
    <w:rsid w:val="00B60E34"/>
    <w:rsid w:val="00B6728A"/>
    <w:rsid w:val="00B85A1C"/>
    <w:rsid w:val="00E6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D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7F8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F8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7">
    <w:name w:val="Intense Reference"/>
    <w:basedOn w:val="a0"/>
    <w:uiPriority w:val="32"/>
    <w:qFormat/>
    <w:rsid w:val="00627F81"/>
    <w:rPr>
      <w:b/>
      <w:bCs/>
      <w:smallCaps/>
      <w:color w:val="E40059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627F81"/>
    <w:rPr>
      <w:smallCaps/>
      <w:color w:val="E40059" w:themeColor="accent2"/>
      <w:u w:val="single"/>
    </w:rPr>
  </w:style>
  <w:style w:type="character" w:styleId="a9">
    <w:name w:val="Emphasis"/>
    <w:basedOn w:val="a0"/>
    <w:uiPriority w:val="20"/>
    <w:qFormat/>
    <w:rsid w:val="00627F81"/>
    <w:rPr>
      <w:i/>
      <w:iCs/>
    </w:rPr>
  </w:style>
  <w:style w:type="character" w:styleId="aa">
    <w:name w:val="Intense Emphasis"/>
    <w:basedOn w:val="a0"/>
    <w:uiPriority w:val="21"/>
    <w:qFormat/>
    <w:rsid w:val="00627F81"/>
    <w:rPr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878C-F6FF-474B-8FC5-191A0F0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2866</Characters>
  <Application>Microsoft Office Word</Application>
  <DocSecurity>0</DocSecurity>
  <Lines>23</Lines>
  <Paragraphs>6</Paragraphs>
  <ScaleCrop>false</ScaleCrop>
  <Company>Home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16</cp:revision>
  <dcterms:created xsi:type="dcterms:W3CDTF">2011-07-28T13:46:00Z</dcterms:created>
  <dcterms:modified xsi:type="dcterms:W3CDTF">2011-08-20T08:12:00Z</dcterms:modified>
</cp:coreProperties>
</file>