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33" w:rsidRPr="00385A2C" w:rsidRDefault="00640F33" w:rsidP="00385A2C">
      <w:pPr>
        <w:pStyle w:val="a6"/>
        <w:rPr>
          <w:rFonts w:ascii="Times New Roman" w:hAnsi="Times New Roman" w:cs="Times New Roman"/>
        </w:rPr>
      </w:pPr>
      <w:r w:rsidRPr="00385A2C">
        <w:rPr>
          <w:rFonts w:ascii="Times New Roman" w:hAnsi="Times New Roman" w:cs="Times New Roman"/>
        </w:rPr>
        <w:t>Примерная схема формулирования коррекционной задачи</w:t>
      </w:r>
    </w:p>
    <w:p w:rsidR="00640F33" w:rsidRPr="00385A2C" w:rsidRDefault="00640F33" w:rsidP="00385A2C">
      <w:pPr>
        <w:pStyle w:val="a6"/>
        <w:rPr>
          <w:rFonts w:ascii="Times New Roman" w:hAnsi="Times New Roman" w:cs="Times New Roman"/>
          <w:sz w:val="28"/>
          <w:szCs w:val="28"/>
        </w:rPr>
      </w:pPr>
      <w:r w:rsidRPr="00385A2C">
        <w:rPr>
          <w:rFonts w:ascii="Times New Roman" w:hAnsi="Times New Roman" w:cs="Times New Roman"/>
          <w:sz w:val="28"/>
          <w:szCs w:val="28"/>
        </w:rPr>
        <w:t>Какой познавательный процесс корректируем?</w:t>
      </w:r>
    </w:p>
    <w:p w:rsidR="00640F33" w:rsidRPr="00385A2C" w:rsidRDefault="00640F33" w:rsidP="00385A2C">
      <w:pPr>
        <w:pStyle w:val="a6"/>
        <w:rPr>
          <w:rFonts w:ascii="Times New Roman" w:hAnsi="Times New Roman" w:cs="Times New Roman"/>
          <w:sz w:val="28"/>
          <w:szCs w:val="28"/>
        </w:rPr>
      </w:pPr>
      <w:r w:rsidRPr="00385A2C">
        <w:rPr>
          <w:rFonts w:ascii="Times New Roman" w:hAnsi="Times New Roman" w:cs="Times New Roman"/>
          <w:sz w:val="28"/>
          <w:szCs w:val="28"/>
        </w:rPr>
        <w:t>Какие свойства или качества данного процесса корректируем?</w:t>
      </w:r>
    </w:p>
    <w:p w:rsidR="00640F33" w:rsidRPr="00385A2C" w:rsidRDefault="00640F33" w:rsidP="00385A2C">
      <w:pPr>
        <w:pStyle w:val="a6"/>
        <w:rPr>
          <w:rFonts w:ascii="Times New Roman" w:hAnsi="Times New Roman" w:cs="Times New Roman"/>
          <w:sz w:val="28"/>
          <w:szCs w:val="28"/>
        </w:rPr>
      </w:pPr>
      <w:r w:rsidRPr="00385A2C">
        <w:rPr>
          <w:rFonts w:ascii="Times New Roman" w:hAnsi="Times New Roman" w:cs="Times New Roman"/>
          <w:sz w:val="28"/>
          <w:szCs w:val="28"/>
        </w:rPr>
        <w:t>Какие практические средства используем для достижения данной задачи?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80"/>
        <w:gridCol w:w="2986"/>
        <w:gridCol w:w="3059"/>
      </w:tblGrid>
      <w:tr w:rsidR="00385A2C" w:rsidRPr="00385A2C" w:rsidTr="00640F33">
        <w:tc>
          <w:tcPr>
            <w:tcW w:w="3115" w:type="dxa"/>
          </w:tcPr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Психический процесс</w:t>
            </w:r>
          </w:p>
        </w:tc>
        <w:tc>
          <w:tcPr>
            <w:tcW w:w="3115" w:type="dxa"/>
          </w:tcPr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Классификация (вид) познавательного процесса</w:t>
            </w:r>
          </w:p>
        </w:tc>
        <w:tc>
          <w:tcPr>
            <w:tcW w:w="3115" w:type="dxa"/>
          </w:tcPr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Свойства и качества процесса</w:t>
            </w:r>
          </w:p>
        </w:tc>
      </w:tr>
      <w:tr w:rsidR="00385A2C" w:rsidRPr="00385A2C" w:rsidTr="00640F33">
        <w:tc>
          <w:tcPr>
            <w:tcW w:w="3115" w:type="dxa"/>
          </w:tcPr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Ощущения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2C" w:rsidRPr="00385A2C" w:rsidRDefault="00385A2C" w:rsidP="00385A2C"/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Воображение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Па́мять</w:t>
            </w:r>
            <w:proofErr w:type="spellEnd"/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2C" w:rsidRPr="00385A2C" w:rsidRDefault="00385A2C" w:rsidP="00385A2C"/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2C" w:rsidRPr="00385A2C" w:rsidRDefault="00385A2C" w:rsidP="00385A2C"/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t>Речь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Экстерорецептивные ощущения: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 связаны с рецепторами, находящимися на поверхности тела: зрительные, слуховые, обонятельные, вкусовые и кожные ощущения.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интерорецептивные</w:t>
            </w:r>
            <w:proofErr w:type="spellEnd"/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 ощущения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связанные с рецепторами, находящимися во внутренних органах.</w:t>
            </w:r>
          </w:p>
          <w:p w:rsidR="00640F33" w:rsidRPr="00385A2C" w:rsidRDefault="00640F33" w:rsidP="00385A2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5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Проприорецептивные</w:t>
            </w:r>
            <w:proofErr w:type="spellEnd"/>
            <w:r w:rsidRPr="00385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ощущения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кинестезические</w:t>
            </w:r>
            <w:proofErr w:type="spellEnd"/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 (двигательные) и статические ощущения, рецепторы которых находятся в мышцах, связках и сухожилиях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Pr="00385A2C" w:rsidRDefault="00385A2C" w:rsidP="00385A2C"/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результатам: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Репродуктивное 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воображение (воссоздание действительности такой, какая она есть)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Продуктивное 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(творческое) воображение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 степени целенаправленности: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активное (произвольное) — включает воссоздающее и творческое воображение;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пассивное (непроизвольное) — включает непреднамеренное и непредсказуемое воображение.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i/>
                <w:sz w:val="28"/>
                <w:szCs w:val="28"/>
              </w:rPr>
              <w:t>По виду образов: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>конкретное;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>абстрактное.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 степени волевых усилий: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преднамеренное;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непреднамеренное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Pr="00385A2C" w:rsidRDefault="00385A2C" w:rsidP="00385A2C"/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Непроизвольное внимание (пассивное)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Произвольное внимание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Послепроизвольное</w:t>
            </w:r>
            <w:proofErr w:type="spellEnd"/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</w:t>
            </w:r>
          </w:p>
          <w:p w:rsidR="00EC42B7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Pr="00385A2C" w:rsidRDefault="00385A2C" w:rsidP="00385A2C"/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Процессы памяти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Запоминание 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Хранение 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>Воспроизведение и узнавание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Забывание 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4"/>
            </w:tblGrid>
            <w:tr w:rsidR="00385A2C" w:rsidRPr="00385A2C" w:rsidTr="00374DAF">
              <w:tc>
                <w:tcPr>
                  <w:tcW w:w="5040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EEE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</w:t>
                  </w:r>
                </w:p>
              </w:tc>
            </w:tr>
            <w:tr w:rsidR="00385A2C" w:rsidRPr="00385A2C" w:rsidTr="00374DAF">
              <w:tc>
                <w:tcPr>
                  <w:tcW w:w="5040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образная память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словесно-логическая память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сенсорная память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эмоциональная память</w:t>
                  </w:r>
                </w:p>
              </w:tc>
            </w:tr>
            <w:tr w:rsidR="00385A2C" w:rsidRPr="00385A2C" w:rsidTr="00374DAF">
              <w:tc>
                <w:tcPr>
                  <w:tcW w:w="5040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кратковременная память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долговременная память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оперативная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промежуточная</w:t>
                  </w:r>
                </w:p>
              </w:tc>
            </w:tr>
            <w:tr w:rsidR="00385A2C" w:rsidRPr="00385A2C" w:rsidTr="00374DAF">
              <w:tc>
                <w:tcPr>
                  <w:tcW w:w="5040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эпизодическая память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семантическая память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процедурная память</w:t>
                  </w:r>
                </w:p>
              </w:tc>
            </w:tr>
            <w:tr w:rsidR="00385A2C" w:rsidRPr="00385A2C" w:rsidTr="00374DAF">
              <w:tc>
                <w:tcPr>
                  <w:tcW w:w="5040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</w:tcPr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— зрительная (визуальная) память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моторная (кинестетическая) память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звуковая (аудиальная) память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вкусовая память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болевая память</w:t>
                  </w:r>
                </w:p>
              </w:tc>
            </w:tr>
            <w:tr w:rsidR="00385A2C" w:rsidRPr="00385A2C" w:rsidTr="00374DAF">
              <w:tc>
                <w:tcPr>
                  <w:tcW w:w="5040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</w:tcPr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произвольная 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непроизвольная</w:t>
                  </w:r>
                </w:p>
              </w:tc>
            </w:tr>
            <w:tr w:rsidR="00385A2C" w:rsidRPr="00385A2C" w:rsidTr="00374DAF">
              <w:tc>
                <w:tcPr>
                  <w:tcW w:w="5040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</w:tcPr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опосредованная 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неопосредованная</w:t>
                  </w:r>
                  <w:proofErr w:type="spellEnd"/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385A2C" w:rsidRPr="00385A2C" w:rsidTr="00374DAF">
              <w:tc>
                <w:tcPr>
                  <w:tcW w:w="5040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FFFFF"/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</w:tcPr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Моторная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Эмоциональная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Образная</w:t>
                  </w:r>
                </w:p>
                <w:p w:rsidR="00B774A9" w:rsidRPr="00385A2C" w:rsidRDefault="00B774A9" w:rsidP="00385A2C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A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Словесно-логическая</w:t>
                  </w:r>
                </w:p>
              </w:tc>
            </w:tr>
          </w:tbl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Виды мышления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>Наглядно-действенное мышление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Конкретно-предметное мышление 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>Наглядно-образное мышление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Абстрактно-логическое мышление 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t>устная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письменная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Интенсивность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Эмоциональный тон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t>Скорость ощущения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Дифференцированность</w:t>
            </w:r>
            <w:proofErr w:type="spellEnd"/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t>, тонкость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t>Адекватность, точность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(ощущения данной модальности) </w:t>
            </w: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40F33" w:rsidRPr="00385A2C" w:rsidRDefault="00640F33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Cs/>
                <w:sz w:val="28"/>
                <w:szCs w:val="28"/>
              </w:rPr>
              <w:t>Устойчивость уровня чувствительности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Предметность 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Структурность 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ab/>
              <w:t>Апперцептивность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ab/>
              <w:t>Константность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Избирательность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Осмысленность</w:t>
            </w:r>
          </w:p>
          <w:p w:rsidR="00EC42B7" w:rsidRPr="00385A2C" w:rsidRDefault="00EC42B7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Default="00385A2C" w:rsidP="00385A2C"/>
          <w:p w:rsidR="00385A2C" w:rsidRPr="00385A2C" w:rsidRDefault="00385A2C" w:rsidP="00385A2C"/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внимания: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Концентрация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 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объём, 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сосредоточенность,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интенсивность, 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устойчивость и переключаемость </w:t>
            </w:r>
          </w:p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2C" w:rsidRDefault="00385A2C" w:rsidP="00385A2C"/>
          <w:p w:rsidR="00385A2C" w:rsidRPr="00385A2C" w:rsidRDefault="00385A2C" w:rsidP="00385A2C"/>
          <w:p w:rsidR="00B774A9" w:rsidRPr="00385A2C" w:rsidRDefault="00B774A9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A9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Свойства памяти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>Точность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>Объём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>Скорость процессов запоминания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>Скорость процессов воспроизведения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ab/>
              <w:t>Скорость процессов забывания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A2C" w:rsidRPr="00385A2C" w:rsidRDefault="00385A2C" w:rsidP="00385A2C"/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Основные мыслительные операции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Сравнение (социальные науки)" w:history="1">
              <w:r w:rsidRPr="00385A2C">
                <w:rPr>
                  <w:rFonts w:ascii="Times New Roman" w:hAnsi="Times New Roman" w:cs="Times New Roman"/>
                  <w:sz w:val="28"/>
                  <w:szCs w:val="28"/>
                </w:rPr>
                <w:t>Сравнение</w:t>
              </w:r>
            </w:hyperlink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Анализ (философия)" w:history="1">
              <w:r w:rsidRPr="00385A2C">
                <w:rPr>
                  <w:rFonts w:ascii="Times New Roman" w:hAnsi="Times New Roman" w:cs="Times New Roman"/>
                  <w:sz w:val="28"/>
                  <w:szCs w:val="28"/>
                </w:rPr>
                <w:t>Анализ</w:t>
              </w:r>
            </w:hyperlink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Синтез" w:history="1">
              <w:r w:rsidRPr="00385A2C">
                <w:rPr>
                  <w:rFonts w:ascii="Times New Roman" w:hAnsi="Times New Roman" w:cs="Times New Roman"/>
                  <w:sz w:val="28"/>
                  <w:szCs w:val="28"/>
                </w:rPr>
                <w:t>Синтез</w:t>
              </w:r>
            </w:hyperlink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Абстракция" w:history="1">
              <w:r w:rsidRPr="00385A2C">
                <w:rPr>
                  <w:rFonts w:ascii="Times New Roman" w:hAnsi="Times New Roman" w:cs="Times New Roman"/>
                  <w:sz w:val="28"/>
                  <w:szCs w:val="28"/>
                </w:rPr>
                <w:t>Абстракция</w:t>
              </w:r>
            </w:hyperlink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Конкретизация (страница отсутствует)" w:history="1">
              <w:r w:rsidRPr="00385A2C">
                <w:rPr>
                  <w:rFonts w:ascii="Times New Roman" w:hAnsi="Times New Roman" w:cs="Times New Roman"/>
                  <w:sz w:val="28"/>
                  <w:szCs w:val="28"/>
                </w:rPr>
                <w:t>Конкретизация</w:t>
              </w:r>
            </w:hyperlink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Индуктивное умозаключение" w:history="1">
              <w:r w:rsidRPr="00385A2C">
                <w:rPr>
                  <w:rFonts w:ascii="Times New Roman" w:hAnsi="Times New Roman" w:cs="Times New Roman"/>
                  <w:sz w:val="28"/>
                  <w:szCs w:val="28"/>
                </w:rPr>
                <w:t>Индукция</w:t>
              </w:r>
            </w:hyperlink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Дедуктивное умозаключение" w:history="1">
              <w:r w:rsidRPr="00385A2C">
                <w:rPr>
                  <w:rFonts w:ascii="Times New Roman" w:hAnsi="Times New Roman" w:cs="Times New Roman"/>
                  <w:sz w:val="28"/>
                  <w:szCs w:val="28"/>
                </w:rPr>
                <w:t>Дедукция</w:t>
              </w:r>
            </w:hyperlink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Классификация" w:history="1">
              <w:r w:rsidRPr="00385A2C">
                <w:rPr>
                  <w:rFonts w:ascii="Times New Roman" w:hAnsi="Times New Roman" w:cs="Times New Roman"/>
                  <w:sz w:val="28"/>
                  <w:szCs w:val="28"/>
                </w:rPr>
                <w:t>Классификация</w:t>
              </w:r>
            </w:hyperlink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Обобщение" w:history="1">
              <w:r w:rsidRPr="00385A2C">
                <w:rPr>
                  <w:rFonts w:ascii="Times New Roman" w:hAnsi="Times New Roman" w:cs="Times New Roman"/>
                  <w:sz w:val="28"/>
                  <w:szCs w:val="28"/>
                </w:rPr>
                <w:t>Обобщение</w:t>
              </w:r>
            </w:hyperlink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Качества речи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Содержательность речи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Понятность речи - 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Выразительность речи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Действеннос</w:t>
            </w: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ть речи</w:t>
            </w:r>
          </w:p>
          <w:p w:rsidR="003D606C" w:rsidRPr="00385A2C" w:rsidRDefault="003D606C" w:rsidP="00385A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F33" w:rsidRDefault="00640F33" w:rsidP="006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A2C" w:rsidRPr="00385A2C" w:rsidRDefault="00385A2C" w:rsidP="00385A2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5A2C">
        <w:rPr>
          <w:rFonts w:ascii="Times New Roman" w:hAnsi="Times New Roman" w:cs="Times New Roman"/>
          <w:i/>
          <w:sz w:val="28"/>
          <w:szCs w:val="28"/>
        </w:rPr>
        <w:lastRenderedPageBreak/>
        <w:t>Например</w:t>
      </w:r>
      <w:proofErr w:type="gramEnd"/>
      <w:r w:rsidRPr="00385A2C">
        <w:rPr>
          <w:rFonts w:ascii="Times New Roman" w:hAnsi="Times New Roman" w:cs="Times New Roman"/>
          <w:i/>
          <w:sz w:val="28"/>
          <w:szCs w:val="28"/>
        </w:rPr>
        <w:t>:</w:t>
      </w:r>
    </w:p>
    <w:p w:rsidR="00385A2C" w:rsidRPr="00385A2C" w:rsidRDefault="00385A2C" w:rsidP="00385A2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2C">
        <w:rPr>
          <w:rFonts w:ascii="Times New Roman" w:hAnsi="Times New Roman" w:cs="Times New Roman"/>
          <w:i/>
          <w:sz w:val="28"/>
          <w:szCs w:val="28"/>
        </w:rPr>
        <w:t xml:space="preserve">Задача: «Работать над коррекцией выразительности речи» (интонационной и эмоциональной окрашенности) путем упражнений в </w:t>
      </w:r>
      <w:proofErr w:type="spellStart"/>
      <w:r w:rsidRPr="00385A2C">
        <w:rPr>
          <w:rFonts w:ascii="Times New Roman" w:hAnsi="Times New Roman" w:cs="Times New Roman"/>
          <w:i/>
          <w:sz w:val="28"/>
          <w:szCs w:val="28"/>
        </w:rPr>
        <w:t>определеннии</w:t>
      </w:r>
      <w:proofErr w:type="spellEnd"/>
      <w:r w:rsidRPr="00385A2C">
        <w:rPr>
          <w:rFonts w:ascii="Times New Roman" w:hAnsi="Times New Roman" w:cs="Times New Roman"/>
          <w:i/>
          <w:sz w:val="28"/>
          <w:szCs w:val="28"/>
        </w:rPr>
        <w:t xml:space="preserve"> интонационных пауз на знаках препинания и соблюдении их при </w:t>
      </w:r>
      <w:proofErr w:type="spellStart"/>
      <w:r w:rsidRPr="00385A2C">
        <w:rPr>
          <w:rFonts w:ascii="Times New Roman" w:hAnsi="Times New Roman" w:cs="Times New Roman"/>
          <w:i/>
          <w:sz w:val="28"/>
          <w:szCs w:val="28"/>
        </w:rPr>
        <w:t>декламировании</w:t>
      </w:r>
      <w:proofErr w:type="spellEnd"/>
      <w:r w:rsidRPr="00385A2C">
        <w:rPr>
          <w:rFonts w:ascii="Times New Roman" w:hAnsi="Times New Roman" w:cs="Times New Roman"/>
          <w:i/>
          <w:sz w:val="28"/>
          <w:szCs w:val="28"/>
        </w:rPr>
        <w:t>».</w:t>
      </w:r>
    </w:p>
    <w:p w:rsidR="00385A2C" w:rsidRDefault="00385A2C" w:rsidP="00385A2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2C">
        <w:rPr>
          <w:rFonts w:ascii="Times New Roman" w:hAnsi="Times New Roman" w:cs="Times New Roman"/>
          <w:i/>
          <w:sz w:val="28"/>
          <w:szCs w:val="28"/>
        </w:rPr>
        <w:t>Задача: «Работать над обогащением содержательной стороны устной речи через упражнения в обогащении словарного запаса путем составления синонимического ряда к заданным словам».</w:t>
      </w:r>
    </w:p>
    <w:p w:rsidR="00385A2C" w:rsidRDefault="00385A2C" w:rsidP="00385A2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2C" w:rsidRPr="00385A2C" w:rsidRDefault="00385A2C" w:rsidP="00385A2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2C">
        <w:rPr>
          <w:rFonts w:ascii="Times New Roman" w:hAnsi="Times New Roman" w:cs="Times New Roman"/>
          <w:i/>
          <w:sz w:val="28"/>
          <w:szCs w:val="28"/>
        </w:rPr>
        <w:t>Работать над коррекцией распределения и переключения произвольного внимания путем выделения двух видов объектов в разнородной группе (</w:t>
      </w:r>
      <w:proofErr w:type="gramStart"/>
      <w:r w:rsidRPr="00385A2C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385A2C">
        <w:rPr>
          <w:rFonts w:ascii="Times New Roman" w:hAnsi="Times New Roman" w:cs="Times New Roman"/>
          <w:i/>
          <w:sz w:val="28"/>
          <w:szCs w:val="28"/>
        </w:rPr>
        <w:t>: в предложенном наборе знаков выбрать и подчеркнуть звездочки, а треугольники зачеркнуть).</w:t>
      </w:r>
    </w:p>
    <w:p w:rsidR="00385A2C" w:rsidRPr="00385A2C" w:rsidRDefault="00385A2C" w:rsidP="00385A2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2C">
        <w:rPr>
          <w:rFonts w:ascii="Times New Roman" w:hAnsi="Times New Roman" w:cs="Times New Roman"/>
          <w:i/>
          <w:sz w:val="28"/>
          <w:szCs w:val="28"/>
        </w:rPr>
        <w:t xml:space="preserve">Работать над коррекцией </w:t>
      </w:r>
      <w:proofErr w:type="spellStart"/>
      <w:r w:rsidRPr="00385A2C">
        <w:rPr>
          <w:rFonts w:ascii="Times New Roman" w:hAnsi="Times New Roman" w:cs="Times New Roman"/>
          <w:i/>
          <w:sz w:val="28"/>
          <w:szCs w:val="28"/>
        </w:rPr>
        <w:t>послепроизвольного</w:t>
      </w:r>
      <w:proofErr w:type="spellEnd"/>
      <w:r w:rsidRPr="00385A2C">
        <w:rPr>
          <w:rFonts w:ascii="Times New Roman" w:hAnsi="Times New Roman" w:cs="Times New Roman"/>
          <w:i/>
          <w:sz w:val="28"/>
          <w:szCs w:val="28"/>
        </w:rPr>
        <w:t xml:space="preserve"> внимания путем выполнения заданий в нахождении во </w:t>
      </w:r>
      <w:proofErr w:type="spellStart"/>
      <w:r w:rsidRPr="00385A2C">
        <w:rPr>
          <w:rFonts w:ascii="Times New Roman" w:hAnsi="Times New Roman" w:cs="Times New Roman"/>
          <w:i/>
          <w:sz w:val="28"/>
          <w:szCs w:val="28"/>
        </w:rPr>
        <w:t>внеучебное</w:t>
      </w:r>
      <w:proofErr w:type="spellEnd"/>
      <w:r w:rsidRPr="00385A2C">
        <w:rPr>
          <w:rFonts w:ascii="Times New Roman" w:hAnsi="Times New Roman" w:cs="Times New Roman"/>
          <w:i/>
          <w:sz w:val="28"/>
          <w:szCs w:val="28"/>
        </w:rPr>
        <w:t xml:space="preserve"> время </w:t>
      </w:r>
      <w:proofErr w:type="gramStart"/>
      <w:r w:rsidRPr="00385A2C">
        <w:rPr>
          <w:rFonts w:ascii="Times New Roman" w:hAnsi="Times New Roman" w:cs="Times New Roman"/>
          <w:i/>
          <w:sz w:val="28"/>
          <w:szCs w:val="28"/>
        </w:rPr>
        <w:t>объектов,  изученных</w:t>
      </w:r>
      <w:proofErr w:type="gramEnd"/>
      <w:r w:rsidRPr="00385A2C">
        <w:rPr>
          <w:rFonts w:ascii="Times New Roman" w:hAnsi="Times New Roman" w:cs="Times New Roman"/>
          <w:i/>
          <w:sz w:val="28"/>
          <w:szCs w:val="28"/>
        </w:rPr>
        <w:t xml:space="preserve"> на уроке (например, учитель дает задание обращать внимание в течение дня на все предметы круглой формы, встречающиеся в быту, для того, чтобы на следующем уроке всем вместе составить список таких предметов). Данное задание потребует от детей на первом этапе волевых усилий и концентрации внимания, но в силу психофизиологических особенностей, дети скоро про него забудут. Тем не менее, </w:t>
      </w:r>
      <w:proofErr w:type="spellStart"/>
      <w:r w:rsidRPr="00385A2C">
        <w:rPr>
          <w:rFonts w:ascii="Times New Roman" w:hAnsi="Times New Roman" w:cs="Times New Roman"/>
          <w:i/>
          <w:sz w:val="28"/>
          <w:szCs w:val="28"/>
        </w:rPr>
        <w:t>послепроизвольное</w:t>
      </w:r>
      <w:proofErr w:type="spellEnd"/>
      <w:r w:rsidRPr="00385A2C">
        <w:rPr>
          <w:rFonts w:ascii="Times New Roman" w:hAnsi="Times New Roman" w:cs="Times New Roman"/>
          <w:i/>
          <w:sz w:val="28"/>
          <w:szCs w:val="28"/>
        </w:rPr>
        <w:t xml:space="preserve"> внимание будет целенаправленно запущенно и на следующем уроке дети с большой долей вероятности смогут перечислить больше предметов круглой формы, нежели без проведения подобной работы).</w:t>
      </w:r>
    </w:p>
    <w:p w:rsidR="00385A2C" w:rsidRDefault="00385A2C" w:rsidP="00385A2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A2C" w:rsidRPr="00385A2C" w:rsidRDefault="00385A2C" w:rsidP="00385A2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2C">
        <w:rPr>
          <w:rFonts w:ascii="Times New Roman" w:hAnsi="Times New Roman" w:cs="Times New Roman"/>
          <w:i/>
          <w:sz w:val="28"/>
          <w:szCs w:val="28"/>
        </w:rPr>
        <w:lastRenderedPageBreak/>
        <w:t>Работать над коррекцией репродуктивного воображения путем составления описания натурального объекта с использованием плана-схемы.</w:t>
      </w:r>
    </w:p>
    <w:p w:rsidR="00385A2C" w:rsidRPr="00385A2C" w:rsidRDefault="00385A2C" w:rsidP="00385A2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2C">
        <w:rPr>
          <w:rFonts w:ascii="Times New Roman" w:hAnsi="Times New Roman" w:cs="Times New Roman"/>
          <w:i/>
          <w:sz w:val="28"/>
          <w:szCs w:val="28"/>
        </w:rPr>
        <w:t>Работать над коррекцией преднамеренного воображения путем придумывания своего окончания сказки с использованием серии последовательно подобранных картин.</w:t>
      </w:r>
    </w:p>
    <w:p w:rsidR="00385A2C" w:rsidRPr="00385A2C" w:rsidRDefault="00385A2C" w:rsidP="00385A2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2C">
        <w:rPr>
          <w:rFonts w:ascii="Times New Roman" w:hAnsi="Times New Roman" w:cs="Times New Roman"/>
          <w:i/>
          <w:sz w:val="28"/>
          <w:szCs w:val="28"/>
        </w:rPr>
        <w:t>Работать над коррекцией осмысленности восприятия путем группирования учениками математических объектов по заданному признаку.</w:t>
      </w:r>
    </w:p>
    <w:p w:rsidR="00385A2C" w:rsidRPr="00385A2C" w:rsidRDefault="00385A2C" w:rsidP="00385A2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6311"/>
      </w:tblGrid>
      <w:tr w:rsidR="00385A2C" w:rsidRPr="00385A2C" w:rsidTr="00374DAF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Законы памяти</w:t>
            </w:r>
          </w:p>
        </w:tc>
      </w:tr>
      <w:tr w:rsidR="00385A2C" w:rsidRPr="00385A2C" w:rsidTr="00374D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 памяти</w:t>
            </w:r>
          </w:p>
        </w:tc>
        <w:tc>
          <w:tcPr>
            <w:tcW w:w="6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приёмы реализации</w:t>
            </w:r>
          </w:p>
        </w:tc>
      </w:tr>
      <w:tr w:rsidR="00385A2C" w:rsidRPr="00385A2C" w:rsidTr="00374D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Закон интереса</w:t>
            </w:r>
          </w:p>
        </w:tc>
        <w:tc>
          <w:tcPr>
            <w:tcW w:w="6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Интересное запоминается легче.</w:t>
            </w:r>
          </w:p>
        </w:tc>
      </w:tr>
      <w:tr w:rsidR="00385A2C" w:rsidRPr="00385A2C" w:rsidTr="00374D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Закон осмысления</w:t>
            </w:r>
          </w:p>
        </w:tc>
        <w:tc>
          <w:tcPr>
            <w:tcW w:w="6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Чем глубже осознать запоминаемую информацию, тем лучше она запомнится.</w:t>
            </w:r>
          </w:p>
        </w:tc>
      </w:tr>
      <w:tr w:rsidR="00385A2C" w:rsidRPr="00385A2C" w:rsidTr="00374D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Закон установки</w:t>
            </w:r>
          </w:p>
        </w:tc>
        <w:tc>
          <w:tcPr>
            <w:tcW w:w="6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Если человек сам себе дал установку запомнить информацию, то запоминание произойдёт легче.</w:t>
            </w:r>
          </w:p>
        </w:tc>
      </w:tr>
      <w:tr w:rsidR="00385A2C" w:rsidRPr="00385A2C" w:rsidTr="00374D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Закон действия</w:t>
            </w:r>
          </w:p>
        </w:tc>
        <w:tc>
          <w:tcPr>
            <w:tcW w:w="6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Информация, участвующая в деятельности (т.е. если происходит применение знаний на практике) запоминается лучше.</w:t>
            </w:r>
          </w:p>
        </w:tc>
      </w:tr>
      <w:tr w:rsidR="00385A2C" w:rsidRPr="00385A2C" w:rsidTr="00374D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Закон контекста</w:t>
            </w:r>
          </w:p>
        </w:tc>
        <w:tc>
          <w:tcPr>
            <w:tcW w:w="6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При ассоциативном связывании информации с уже знакомыми понятиями новое усваивается лучше.</w:t>
            </w:r>
          </w:p>
        </w:tc>
      </w:tr>
      <w:tr w:rsidR="00385A2C" w:rsidRPr="00385A2C" w:rsidTr="00374D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Закон торможения</w:t>
            </w:r>
          </w:p>
        </w:tc>
        <w:tc>
          <w:tcPr>
            <w:tcW w:w="6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При изучении похожих понятий наблюдается эффект "перекрытия" старой информации новой.</w:t>
            </w:r>
          </w:p>
        </w:tc>
      </w:tr>
      <w:tr w:rsidR="00385A2C" w:rsidRPr="00385A2C" w:rsidTr="00374D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оптимальной длины ряда</w:t>
            </w:r>
          </w:p>
        </w:tc>
        <w:tc>
          <w:tcPr>
            <w:tcW w:w="6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Длина запоминаемого ряда для лучшего запоминания не должна намного превышать объём кратковременной памяти.</w:t>
            </w:r>
          </w:p>
        </w:tc>
      </w:tr>
      <w:tr w:rsidR="00385A2C" w:rsidRPr="00385A2C" w:rsidTr="00374D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Закон края</w:t>
            </w:r>
          </w:p>
        </w:tc>
        <w:tc>
          <w:tcPr>
            <w:tcW w:w="6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Лучше всего запоминается информация, представленная в начале и в конце.</w:t>
            </w:r>
          </w:p>
        </w:tc>
      </w:tr>
      <w:tr w:rsidR="00385A2C" w:rsidRPr="00385A2C" w:rsidTr="00374D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Закон повторения</w:t>
            </w:r>
          </w:p>
        </w:tc>
        <w:tc>
          <w:tcPr>
            <w:tcW w:w="6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Лучше всего запоминается информация, которую </w:t>
            </w:r>
            <w:hyperlink r:id="rId15" w:tooltip="Кривая забывания" w:history="1">
              <w:r w:rsidRPr="00385A2C">
                <w:rPr>
                  <w:rFonts w:ascii="Times New Roman" w:hAnsi="Times New Roman" w:cs="Times New Roman"/>
                  <w:sz w:val="28"/>
                  <w:szCs w:val="28"/>
                </w:rPr>
                <w:t>повторили несколько раз</w:t>
              </w:r>
            </w:hyperlink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5A2C" w:rsidRPr="00385A2C" w:rsidTr="00374DA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ooltip="Эффект Зейгарник" w:history="1">
              <w:r w:rsidRPr="00385A2C">
                <w:rPr>
                  <w:rFonts w:ascii="Times New Roman" w:hAnsi="Times New Roman" w:cs="Times New Roman"/>
                  <w:sz w:val="28"/>
                  <w:szCs w:val="28"/>
                </w:rPr>
                <w:t>Закон незавершённости</w:t>
              </w:r>
            </w:hyperlink>
          </w:p>
        </w:tc>
        <w:tc>
          <w:tcPr>
            <w:tcW w:w="6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85A2C" w:rsidRPr="00385A2C" w:rsidRDefault="00385A2C" w:rsidP="00385A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2C">
              <w:rPr>
                <w:rFonts w:ascii="Times New Roman" w:hAnsi="Times New Roman" w:cs="Times New Roman"/>
                <w:sz w:val="28"/>
                <w:szCs w:val="28"/>
              </w:rPr>
              <w:t>Лучше всего запоминаются незавершённые действия, задачи, недосказанные фразы и т.д.</w:t>
            </w:r>
          </w:p>
        </w:tc>
      </w:tr>
    </w:tbl>
    <w:p w:rsidR="00385A2C" w:rsidRPr="00640F33" w:rsidRDefault="00385A2C" w:rsidP="00640F3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5A2C" w:rsidRPr="0064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1860"/>
    <w:multiLevelType w:val="multilevel"/>
    <w:tmpl w:val="85E0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5A3EC5"/>
    <w:multiLevelType w:val="hybridMultilevel"/>
    <w:tmpl w:val="8CC6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6EAA"/>
    <w:multiLevelType w:val="multilevel"/>
    <w:tmpl w:val="84A6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F87B3D"/>
    <w:multiLevelType w:val="multilevel"/>
    <w:tmpl w:val="595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5F3E99"/>
    <w:multiLevelType w:val="multilevel"/>
    <w:tmpl w:val="7A08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8607B"/>
    <w:multiLevelType w:val="hybridMultilevel"/>
    <w:tmpl w:val="5B44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96BBE"/>
    <w:multiLevelType w:val="hybridMultilevel"/>
    <w:tmpl w:val="300462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397BCE"/>
    <w:multiLevelType w:val="hybridMultilevel"/>
    <w:tmpl w:val="DA1C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E789E"/>
    <w:multiLevelType w:val="multilevel"/>
    <w:tmpl w:val="95E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08052F"/>
    <w:multiLevelType w:val="multilevel"/>
    <w:tmpl w:val="05D4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472229"/>
    <w:multiLevelType w:val="multilevel"/>
    <w:tmpl w:val="6AFE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64EBB"/>
    <w:multiLevelType w:val="multilevel"/>
    <w:tmpl w:val="D0E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F9556F"/>
    <w:multiLevelType w:val="multilevel"/>
    <w:tmpl w:val="95E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AC"/>
    <w:rsid w:val="00244A08"/>
    <w:rsid w:val="00385A2C"/>
    <w:rsid w:val="003D606C"/>
    <w:rsid w:val="00640F33"/>
    <w:rsid w:val="009A7C60"/>
    <w:rsid w:val="00B774A9"/>
    <w:rsid w:val="00EC14AC"/>
    <w:rsid w:val="00EC42B7"/>
    <w:rsid w:val="00F6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7E97A-1A7B-45F4-B3E1-4E417F13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33"/>
    <w:pPr>
      <w:ind w:left="720"/>
      <w:contextualSpacing/>
    </w:pPr>
  </w:style>
  <w:style w:type="table" w:styleId="a4">
    <w:name w:val="Table Grid"/>
    <w:basedOn w:val="a1"/>
    <w:uiPriority w:val="39"/>
    <w:rsid w:val="0064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D606C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385A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8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D%D1%82%D0%B5%D0%B7" TargetMode="External"/><Relationship Id="rId13" Type="http://schemas.openxmlformats.org/officeDocument/2006/relationships/hyperlink" Target="https://ru.wikipedia.org/wiki/%D0%9A%D0%BB%D0%B0%D1%81%D1%81%D0%B8%D1%84%D0%B8%D0%BA%D0%B0%D1%86%D0%B8%D1%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D%D0%B0%D0%BB%D0%B8%D0%B7_(%D1%84%D0%B8%D0%BB%D0%BE%D1%81%D0%BE%D1%84%D0%B8%D1%8F)" TargetMode="External"/><Relationship Id="rId12" Type="http://schemas.openxmlformats.org/officeDocument/2006/relationships/hyperlink" Target="https://ru.wikipedia.org/wiki/%D0%94%D0%B5%D0%B4%D1%83%D0%BA%D1%82%D0%B8%D0%B2%D0%BD%D0%BE%D0%B5_%D1%83%D0%BC%D0%BE%D0%B7%D0%B0%D0%BA%D0%BB%D1%8E%D1%87%D0%B5%D0%BD%D0%B8%D0%B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D%D1%84%D1%84%D0%B5%D0%BA%D1%82_%D0%97%D0%B5%D0%B9%D0%B3%D0%B0%D1%80%D0%BD%D0%B8%D0%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0%D0%B0%D0%B2%D0%BD%D0%B5%D0%BD%D0%B8%D0%B5_(%D1%81%D0%BE%D1%86%D0%B8%D0%B0%D0%BB%D1%8C%D0%BD%D1%8B%D0%B5_%D0%BD%D0%B0%D1%83%D0%BA%D0%B8)" TargetMode="External"/><Relationship Id="rId11" Type="http://schemas.openxmlformats.org/officeDocument/2006/relationships/hyperlink" Target="https://ru.wikipedia.org/wiki/%D0%98%D0%BD%D0%B4%D1%83%D0%BA%D1%82%D0%B8%D0%B2%D0%BD%D0%BE%D0%B5_%D1%83%D0%BC%D0%BE%D0%B7%D0%B0%D0%BA%D0%BB%D1%8E%D1%87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0%D0%B8%D0%B2%D0%B0%D1%8F_%D0%B7%D0%B0%D0%B1%D1%8B%D0%B2%D0%B0%D0%BD%D0%B8%D1%8F" TargetMode="External"/><Relationship Id="rId10" Type="http://schemas.openxmlformats.org/officeDocument/2006/relationships/hyperlink" Target="https://ru.wikipedia.org/w/index.php?title=%D0%9A%D0%BE%D0%BD%D0%BA%D1%80%D0%B5%D1%82%D0%B8%D0%B7%D0%B0%D1%86%D0%B8%D1%8F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1%D1%81%D1%82%D1%80%D0%B0%D0%BA%D1%86%D0%B8%D1%8F" TargetMode="External"/><Relationship Id="rId14" Type="http://schemas.openxmlformats.org/officeDocument/2006/relationships/hyperlink" Target="https://ru.wikipedia.org/wiki/%D0%9E%D0%B1%D0%BE%D0%B1%D1%89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DC1E-BAEB-470B-9BC6-9B0E0583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Свицкая</dc:creator>
  <cp:keywords/>
  <dc:description/>
  <cp:lastModifiedBy>Галина Свицкая</cp:lastModifiedBy>
  <cp:revision>3</cp:revision>
  <dcterms:created xsi:type="dcterms:W3CDTF">2014-10-28T14:20:00Z</dcterms:created>
  <dcterms:modified xsi:type="dcterms:W3CDTF">2014-10-28T15:11:00Z</dcterms:modified>
</cp:coreProperties>
</file>