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1C" w:rsidRDefault="007A1D1C" w:rsidP="007A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  <w:r>
        <w:rPr>
          <w:rFonts w:ascii="Times New Roman" w:hAnsi="Times New Roman" w:cs="Times New Roman"/>
          <w:b/>
          <w:i/>
          <w:sz w:val="40"/>
          <w:szCs w:val="26"/>
        </w:rPr>
        <w:t>КУЛЬТУРНО-ИСТОРИЧЕСКИЕ ПАМЯТНИКИ МИРОВОГО ЗНАЧЕНИЯ НА КУБАНИ И ИХ</w:t>
      </w:r>
    </w:p>
    <w:p w:rsidR="007A1D1C" w:rsidRDefault="007A1D1C" w:rsidP="007A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  <w:r>
        <w:rPr>
          <w:rFonts w:ascii="Times New Roman" w:hAnsi="Times New Roman" w:cs="Times New Roman"/>
          <w:b/>
          <w:i/>
          <w:sz w:val="40"/>
          <w:szCs w:val="26"/>
        </w:rPr>
        <w:t xml:space="preserve"> ИССЛЕДОВАТЕЛИ</w:t>
      </w:r>
    </w:p>
    <w:p w:rsidR="007A1D1C" w:rsidRDefault="007A1D1C" w:rsidP="007A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7A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  <w:r>
        <w:rPr>
          <w:rFonts w:ascii="Times New Roman" w:hAnsi="Times New Roman" w:cs="Times New Roman"/>
          <w:b/>
          <w:i/>
          <w:sz w:val="40"/>
          <w:szCs w:val="26"/>
        </w:rPr>
        <w:t>5 класс</w:t>
      </w:r>
    </w:p>
    <w:p w:rsidR="007A1D1C" w:rsidRPr="007A1D1C" w:rsidRDefault="007A1D1C" w:rsidP="007A1D1C">
      <w:pPr>
        <w:pStyle w:val="a3"/>
      </w:pPr>
    </w:p>
    <w:p w:rsidR="007A1D1C" w:rsidRPr="007A1D1C" w:rsidRDefault="007A1D1C" w:rsidP="007A1D1C">
      <w:pPr>
        <w:pStyle w:val="a3"/>
        <w:rPr>
          <w:color w:val="000000"/>
          <w:spacing w:val="6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Pr="007A1D1C" w:rsidRDefault="007A1D1C" w:rsidP="007A1D1C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7A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7A1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МБОУСОШ № 8</w:t>
      </w:r>
    </w:p>
    <w:p w:rsidR="007A1D1C" w:rsidRPr="007A1D1C" w:rsidRDefault="007A1D1C" w:rsidP="007A1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Учитель ИЗО, кубановедения Панченко В.Л.</w:t>
      </w:r>
    </w:p>
    <w:p w:rsidR="007A1D1C" w:rsidRDefault="007A1D1C" w:rsidP="00276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7A1D1C" w:rsidRDefault="007A1D1C" w:rsidP="00276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7A1D1C" w:rsidRDefault="007A1D1C" w:rsidP="00276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7A1D1C" w:rsidRDefault="007A1D1C" w:rsidP="00276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7A1D1C" w:rsidRDefault="007A1D1C" w:rsidP="00276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7A1D1C" w:rsidRDefault="007A1D1C" w:rsidP="00276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7A1D1C" w:rsidRDefault="007A1D1C" w:rsidP="00276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7A1D1C" w:rsidRDefault="007A1D1C" w:rsidP="00276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7A1D1C" w:rsidRDefault="007A1D1C" w:rsidP="00276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7A1D1C" w:rsidRDefault="007A1D1C" w:rsidP="00276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A81FBD" w:rsidRDefault="00276C2A" w:rsidP="00276C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lastRenderedPageBreak/>
        <w:t>Культурно-исторические памятники Кубани мирового значения и их исследователи</w:t>
      </w:r>
    </w:p>
    <w:p w:rsidR="00276C2A" w:rsidRDefault="00276C2A" w:rsidP="00276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 класс</w:t>
      </w:r>
    </w:p>
    <w:p w:rsidR="00276C2A" w:rsidRDefault="00276C2A" w:rsidP="00276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расширить знания детей о памятниках древней Кубани; обобщить ранее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лученные сведения об исследователях  исторических памятников; воспитать вн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мательное отношение к окружающему миру.</w:t>
      </w:r>
    </w:p>
    <w:p w:rsidR="00276C2A" w:rsidRDefault="00276C2A" w:rsidP="00276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C2A" w:rsidRDefault="00276C2A" w:rsidP="00276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276C2A" w:rsidRDefault="00276C2A" w:rsidP="00276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способствовать поисковой и исследовательской деятельности учащихся;</w:t>
      </w:r>
    </w:p>
    <w:p w:rsidR="00276C2A" w:rsidRDefault="00276C2A" w:rsidP="00276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интерес к истории своей малой родины;</w:t>
      </w:r>
    </w:p>
    <w:p w:rsidR="00276C2A" w:rsidRDefault="00276C2A" w:rsidP="00276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воспитывать чувство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прекрасного</w:t>
      </w:r>
      <w:proofErr w:type="gramEnd"/>
      <w:r>
        <w:rPr>
          <w:rFonts w:ascii="Times New Roman" w:hAnsi="Times New Roman" w:cs="Times New Roman"/>
          <w:sz w:val="26"/>
          <w:szCs w:val="26"/>
        </w:rPr>
        <w:t>, уважение к культурному наследию.</w:t>
      </w:r>
    </w:p>
    <w:p w:rsidR="00276C2A" w:rsidRDefault="00276C2A" w:rsidP="00276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C2A" w:rsidRDefault="00276C2A" w:rsidP="00276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>
        <w:rPr>
          <w:rFonts w:ascii="Times New Roman" w:hAnsi="Times New Roman" w:cs="Times New Roman"/>
          <w:sz w:val="26"/>
          <w:szCs w:val="26"/>
        </w:rPr>
        <w:t xml:space="preserve">компьютер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мультимедийным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проектором, презентация, карта Краснодарского края.</w:t>
      </w:r>
    </w:p>
    <w:p w:rsidR="00276C2A" w:rsidRDefault="00276C2A" w:rsidP="00276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C2A" w:rsidRDefault="007D6CC3" w:rsidP="007D6C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урока</w:t>
      </w:r>
    </w:p>
    <w:p w:rsidR="007D6CC3" w:rsidRDefault="007D6CC3" w:rsidP="007D6C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Вступительное слово учителя:</w:t>
      </w:r>
    </w:p>
    <w:p w:rsidR="00890669" w:rsidRPr="00890669" w:rsidRDefault="00890669" w:rsidP="007D6CC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№ 1</w:t>
      </w:r>
    </w:p>
    <w:p w:rsidR="007D6CC3" w:rsidRDefault="007D6CC3" w:rsidP="007D6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входит в понятие «малая родина»? Конечно же, это место, где родился, рос, познавал красоты природы, знакомился с жизнью. Но, кроме воспоминаний о со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ственном детстве</w:t>
      </w:r>
      <w:r w:rsidR="00946A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это понятие входит и знание своеобразного «детства», истории родного края, знание имен людей, посвятивших жизнь исследованию прошлого</w:t>
      </w:r>
      <w:r w:rsidR="00946A1A">
        <w:rPr>
          <w:rFonts w:ascii="Times New Roman" w:hAnsi="Times New Roman" w:cs="Times New Roman"/>
          <w:sz w:val="26"/>
          <w:szCs w:val="26"/>
        </w:rPr>
        <w:t>.</w:t>
      </w:r>
    </w:p>
    <w:p w:rsidR="00946A1A" w:rsidRDefault="00946A1A" w:rsidP="007D6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6A1A" w:rsidRDefault="00946A1A" w:rsidP="007D6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Самыми известными историческими памятниками являются дольмены, курганы и городища.</w:t>
      </w:r>
    </w:p>
    <w:p w:rsidR="00946A1A" w:rsidRDefault="00946A1A" w:rsidP="007D6CC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946A1A" w:rsidRDefault="00946A1A" w:rsidP="007D6CC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 ходу рассказа ведется просмотр презентации</w:t>
      </w:r>
      <w:r w:rsidR="007D3AB3">
        <w:rPr>
          <w:rFonts w:ascii="Times New Roman" w:hAnsi="Times New Roman" w:cs="Times New Roman"/>
          <w:i/>
          <w:sz w:val="26"/>
          <w:szCs w:val="26"/>
        </w:rPr>
        <w:t xml:space="preserve"> и прослеживание географии представленных объектов по карте.</w:t>
      </w:r>
    </w:p>
    <w:p w:rsidR="00946A1A" w:rsidRPr="00946A1A" w:rsidRDefault="00946A1A" w:rsidP="007D6CC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946A1A" w:rsidRDefault="00D34B26" w:rsidP="007D6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Краснодарского края рассеяны тысячи памятников, которые по 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торическому и культурному значению стоят в одном ряду со знаменитым Стоу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хенджем и являются ровесниками Египетских пирамид.</w:t>
      </w:r>
    </w:p>
    <w:p w:rsidR="00890669" w:rsidRPr="00890669" w:rsidRDefault="00890669" w:rsidP="007D6CC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№ 2-5</w:t>
      </w:r>
    </w:p>
    <w:p w:rsidR="00D34B26" w:rsidRDefault="00D34B26" w:rsidP="007D6CC3">
      <w:pPr>
        <w:spacing w:after="0" w:line="240" w:lineRule="auto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 дольмены. Вот уже 200 лет историки и археологи пытаются разгадать тайны, окутывающие эти сооружения. Дольмены представляют собой </w:t>
      </w:r>
      <w:r w:rsidRPr="00D34B26">
        <w:rPr>
          <w:rFonts w:ascii="Times New Roman" w:hAnsi="Times New Roman" w:cs="Times New Roman"/>
          <w:color w:val="000000"/>
          <w:spacing w:val="6"/>
          <w:sz w:val="26"/>
          <w:szCs w:val="26"/>
        </w:rPr>
        <w:t>древние мегалит</w:t>
      </w:r>
      <w:r w:rsidRPr="00D34B26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D34B26">
        <w:rPr>
          <w:rFonts w:ascii="Times New Roman" w:hAnsi="Times New Roman" w:cs="Times New Roman"/>
          <w:color w:val="000000"/>
          <w:spacing w:val="6"/>
          <w:sz w:val="26"/>
          <w:szCs w:val="26"/>
        </w:rPr>
        <w:t>ческие (то есть сложенные из больших камней или каменных плит) рукотво</w:t>
      </w:r>
      <w:r w:rsidRPr="00D34B26">
        <w:rPr>
          <w:rFonts w:ascii="Times New Roman" w:hAnsi="Times New Roman" w:cs="Times New Roman"/>
          <w:color w:val="000000"/>
          <w:spacing w:val="6"/>
          <w:sz w:val="26"/>
          <w:szCs w:val="26"/>
        </w:rPr>
        <w:t>р</w:t>
      </w:r>
      <w:r w:rsidRPr="00D34B26">
        <w:rPr>
          <w:rFonts w:ascii="Times New Roman" w:hAnsi="Times New Roman" w:cs="Times New Roman"/>
          <w:color w:val="000000"/>
          <w:spacing w:val="6"/>
          <w:sz w:val="26"/>
          <w:szCs w:val="26"/>
        </w:rPr>
        <w:t>ные сооружения определённой формы.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В нашем крае дольмены в основном с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средоточены на побережье. У </w:t>
      </w:r>
      <w:proofErr w:type="spellStart"/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адыгов</w:t>
      </w:r>
      <w:proofErr w:type="spellEnd"/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существует древнее сказание о дольм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нах. Согласно ему, когда-то на месте их построек жили великаны (нарты) и слабые, беспомощные карлики. </w:t>
      </w:r>
      <w:proofErr w:type="gramStart"/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Из жалости к ним нарты воздвигли для этого народа дома из каменных плит, оставив лишь небольшое отверстие, чтобы в него мог пройти очень маленький человечек.</w:t>
      </w:r>
      <w:proofErr w:type="gramEnd"/>
      <w:r w:rsidR="007F2EE0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proofErr w:type="gramStart"/>
      <w:r w:rsidR="007F2EE0">
        <w:rPr>
          <w:rFonts w:ascii="Times New Roman" w:hAnsi="Times New Roman" w:cs="Times New Roman"/>
          <w:color w:val="000000"/>
          <w:spacing w:val="6"/>
          <w:sz w:val="26"/>
          <w:szCs w:val="26"/>
        </w:rPr>
        <w:t>Поэтому, в переводе с адыгского, название этих сооружений означает «карликовые дома».</w:t>
      </w:r>
      <w:proofErr w:type="gramEnd"/>
    </w:p>
    <w:p w:rsidR="007F2EE0" w:rsidRDefault="007F2EE0" w:rsidP="007D6CC3">
      <w:pPr>
        <w:spacing w:after="0" w:line="240" w:lineRule="auto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В настоящее время работа по исследованию дольменов ведется не менее а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тивно, предпринимаются все новые и новые экспедиции.</w:t>
      </w:r>
    </w:p>
    <w:p w:rsidR="007F2EE0" w:rsidRDefault="007F2EE0" w:rsidP="007D6CC3">
      <w:pPr>
        <w:spacing w:after="0" w:line="240" w:lineRule="auto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</w:p>
    <w:p w:rsidR="007F2EE0" w:rsidRDefault="007F2EE0" w:rsidP="007D6CC3">
      <w:pPr>
        <w:spacing w:after="0" w:line="240" w:lineRule="auto"/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  <w:t>Вопрос классу: Что такое дольмены? Какие легенды с ними связаны? С какими памятниками мировой культуры они имеют сходство?</w:t>
      </w:r>
    </w:p>
    <w:p w:rsidR="007F2EE0" w:rsidRDefault="00890669" w:rsidP="007D6CC3">
      <w:pPr>
        <w:spacing w:after="0" w:line="240" w:lineRule="auto"/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  <w:lastRenderedPageBreak/>
        <w:t>Слайд № 6</w:t>
      </w:r>
    </w:p>
    <w:p w:rsidR="007F2EE0" w:rsidRDefault="007F2EE0" w:rsidP="007D6CC3">
      <w:pPr>
        <w:spacing w:after="0" w:line="240" w:lineRule="auto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Наряду с дольменами яркими свидетельствами пошедших культур являются курганы. </w:t>
      </w:r>
      <w:r w:rsidRPr="00D11C58"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  <w:t>Курганы – могильные насыпи, имеющие важное историческое знач</w:t>
      </w:r>
      <w:r w:rsidRPr="00D11C58"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  <w:t>е</w:t>
      </w:r>
      <w:r w:rsidRPr="00D11C58">
        <w:rPr>
          <w:rFonts w:ascii="Times New Roman" w:hAnsi="Times New Roman" w:cs="Times New Roman"/>
          <w:i/>
          <w:color w:val="000000"/>
          <w:spacing w:val="6"/>
          <w:sz w:val="26"/>
          <w:szCs w:val="26"/>
        </w:rPr>
        <w:t>ние.</w:t>
      </w:r>
      <w:r w:rsidR="000A0488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Курганный способ захоронения присущ практически всем кочевым и осе</w:t>
      </w:r>
      <w:r w:rsidR="000A0488">
        <w:rPr>
          <w:rFonts w:ascii="Times New Roman" w:hAnsi="Times New Roman" w:cs="Times New Roman"/>
          <w:color w:val="000000"/>
          <w:spacing w:val="6"/>
          <w:sz w:val="26"/>
          <w:szCs w:val="26"/>
        </w:rPr>
        <w:t>д</w:t>
      </w:r>
      <w:r w:rsidR="000A0488">
        <w:rPr>
          <w:rFonts w:ascii="Times New Roman" w:hAnsi="Times New Roman" w:cs="Times New Roman"/>
          <w:color w:val="000000"/>
          <w:spacing w:val="6"/>
          <w:sz w:val="26"/>
          <w:szCs w:val="26"/>
        </w:rPr>
        <w:t>лым племенам, проживавшим на территории Кубани в эпоху раннего железа.</w:t>
      </w:r>
    </w:p>
    <w:p w:rsidR="000A0488" w:rsidRDefault="000A0488" w:rsidP="000A0488">
      <w:pPr>
        <w:pStyle w:val="a3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Одним из известнейших исследователей, внесших неоценимый вклад в разв</w:t>
      </w:r>
      <w:r>
        <w:rPr>
          <w:color w:val="000000"/>
          <w:spacing w:val="6"/>
          <w:sz w:val="26"/>
          <w:szCs w:val="26"/>
        </w:rPr>
        <w:t>и</w:t>
      </w:r>
      <w:r>
        <w:rPr>
          <w:color w:val="000000"/>
          <w:spacing w:val="6"/>
          <w:sz w:val="26"/>
          <w:szCs w:val="26"/>
        </w:rPr>
        <w:t xml:space="preserve">тие истории Кубани, является Николай Иванович Веселовский. </w:t>
      </w:r>
    </w:p>
    <w:p w:rsidR="000A0488" w:rsidRDefault="000A0488" w:rsidP="000A0488">
      <w:pPr>
        <w:pStyle w:val="a3"/>
        <w:rPr>
          <w:sz w:val="26"/>
          <w:szCs w:val="26"/>
        </w:rPr>
      </w:pPr>
      <w:r w:rsidRPr="000A0488">
        <w:rPr>
          <w:sz w:val="26"/>
          <w:szCs w:val="26"/>
        </w:rPr>
        <w:t xml:space="preserve">Сразу по приезде на Кубань в 1895 году Н. И. Веселовский 18 июля посетил </w:t>
      </w:r>
      <w:proofErr w:type="spellStart"/>
      <w:r w:rsidRPr="000A0488">
        <w:rPr>
          <w:sz w:val="26"/>
          <w:szCs w:val="26"/>
        </w:rPr>
        <w:t>Екат</w:t>
      </w:r>
      <w:r w:rsidRPr="000A0488">
        <w:rPr>
          <w:sz w:val="26"/>
          <w:szCs w:val="26"/>
        </w:rPr>
        <w:t>е</w:t>
      </w:r>
      <w:r w:rsidRPr="000A0488">
        <w:rPr>
          <w:sz w:val="26"/>
          <w:szCs w:val="26"/>
        </w:rPr>
        <w:t>ринодар</w:t>
      </w:r>
      <w:proofErr w:type="spellEnd"/>
      <w:r w:rsidRPr="000A0488">
        <w:rPr>
          <w:sz w:val="26"/>
          <w:szCs w:val="26"/>
        </w:rPr>
        <w:t>, осмотрел достопримечательности и древности музея, созданного по ин</w:t>
      </w:r>
      <w:r w:rsidRPr="000A0488">
        <w:rPr>
          <w:sz w:val="26"/>
          <w:szCs w:val="26"/>
        </w:rPr>
        <w:t>и</w:t>
      </w:r>
      <w:r w:rsidRPr="000A0488">
        <w:rPr>
          <w:sz w:val="26"/>
          <w:szCs w:val="26"/>
        </w:rPr>
        <w:t xml:space="preserve">циативе историка Е. Д. </w:t>
      </w:r>
      <w:proofErr w:type="spellStart"/>
      <w:r w:rsidRPr="000A0488">
        <w:rPr>
          <w:sz w:val="26"/>
          <w:szCs w:val="26"/>
        </w:rPr>
        <w:t>Фелицына</w:t>
      </w:r>
      <w:proofErr w:type="spellEnd"/>
      <w:r w:rsidRPr="000A0488">
        <w:rPr>
          <w:sz w:val="26"/>
          <w:szCs w:val="26"/>
        </w:rPr>
        <w:t xml:space="preserve"> при Кубанском областном статистическом ком</w:t>
      </w:r>
      <w:r w:rsidRPr="000A0488">
        <w:rPr>
          <w:sz w:val="26"/>
          <w:szCs w:val="26"/>
        </w:rPr>
        <w:t>и</w:t>
      </w:r>
      <w:r w:rsidRPr="000A0488">
        <w:rPr>
          <w:sz w:val="26"/>
          <w:szCs w:val="26"/>
        </w:rPr>
        <w:t>тете еще в 1879 году. Ученый произвел фотоснимки с некоторых редких историч</w:t>
      </w:r>
      <w:r w:rsidRPr="000A0488">
        <w:rPr>
          <w:sz w:val="26"/>
          <w:szCs w:val="26"/>
        </w:rPr>
        <w:t>е</w:t>
      </w:r>
      <w:r w:rsidRPr="000A0488">
        <w:rPr>
          <w:sz w:val="26"/>
          <w:szCs w:val="26"/>
        </w:rPr>
        <w:t xml:space="preserve">ских предметов. И затем отбыл к месту раскопок в юрт станицы Варениковской. В июле-августе следующего года археолог изучал захоронения в районе станицы </w:t>
      </w:r>
      <w:proofErr w:type="spellStart"/>
      <w:r w:rsidRPr="000A0488">
        <w:rPr>
          <w:sz w:val="26"/>
          <w:szCs w:val="26"/>
        </w:rPr>
        <w:t>Б</w:t>
      </w:r>
      <w:r w:rsidRPr="000A0488">
        <w:rPr>
          <w:sz w:val="26"/>
          <w:szCs w:val="26"/>
        </w:rPr>
        <w:t>е</w:t>
      </w:r>
      <w:r w:rsidRPr="000A0488">
        <w:rPr>
          <w:sz w:val="26"/>
          <w:szCs w:val="26"/>
        </w:rPr>
        <w:t>лореченской</w:t>
      </w:r>
      <w:proofErr w:type="spellEnd"/>
      <w:r w:rsidRPr="000A0488">
        <w:rPr>
          <w:sz w:val="26"/>
          <w:szCs w:val="26"/>
        </w:rPr>
        <w:t>, а в 1897 году вел раскопки между станицами Ярославской и Кос</w:t>
      </w:r>
      <w:r w:rsidRPr="000A0488">
        <w:rPr>
          <w:sz w:val="26"/>
          <w:szCs w:val="26"/>
        </w:rPr>
        <w:t>т</w:t>
      </w:r>
      <w:r w:rsidRPr="000A0488">
        <w:rPr>
          <w:sz w:val="26"/>
          <w:szCs w:val="26"/>
        </w:rPr>
        <w:t xml:space="preserve">ромской и одновременно в </w:t>
      </w:r>
      <w:proofErr w:type="gramStart"/>
      <w:r w:rsidRPr="000A0488">
        <w:rPr>
          <w:sz w:val="26"/>
          <w:szCs w:val="26"/>
        </w:rPr>
        <w:t>г</w:t>
      </w:r>
      <w:proofErr w:type="gramEnd"/>
      <w:r w:rsidRPr="000A0488">
        <w:rPr>
          <w:sz w:val="26"/>
          <w:szCs w:val="26"/>
        </w:rPr>
        <w:t>. Майкопе.</w:t>
      </w:r>
    </w:p>
    <w:p w:rsidR="000A0488" w:rsidRDefault="000A0488" w:rsidP="000A0488">
      <w:pPr>
        <w:pStyle w:val="a3"/>
        <w:rPr>
          <w:sz w:val="26"/>
          <w:szCs w:val="26"/>
        </w:rPr>
      </w:pPr>
      <w:r w:rsidRPr="000A0488">
        <w:rPr>
          <w:sz w:val="26"/>
          <w:szCs w:val="26"/>
        </w:rPr>
        <w:t xml:space="preserve"> В 1898 году Николай Иванович исследовал один из десяти </w:t>
      </w:r>
      <w:proofErr w:type="spellStart"/>
      <w:r w:rsidRPr="000A0488">
        <w:rPr>
          <w:sz w:val="26"/>
          <w:szCs w:val="26"/>
        </w:rPr>
        <w:t>Ульских</w:t>
      </w:r>
      <w:proofErr w:type="spellEnd"/>
      <w:r w:rsidRPr="000A0488">
        <w:rPr>
          <w:sz w:val="26"/>
          <w:szCs w:val="26"/>
        </w:rPr>
        <w:t xml:space="preserve"> курганов (в нынешнем ауле </w:t>
      </w:r>
      <w:proofErr w:type="spellStart"/>
      <w:r w:rsidRPr="000A0488">
        <w:rPr>
          <w:sz w:val="26"/>
          <w:szCs w:val="26"/>
        </w:rPr>
        <w:t>Уляп</w:t>
      </w:r>
      <w:proofErr w:type="spellEnd"/>
      <w:r w:rsidRPr="000A0488">
        <w:rPr>
          <w:sz w:val="26"/>
          <w:szCs w:val="26"/>
        </w:rPr>
        <w:t>) с богатым погребением вождя племени.</w:t>
      </w:r>
    </w:p>
    <w:p w:rsidR="000A0488" w:rsidRDefault="000A0488" w:rsidP="000A0488">
      <w:pPr>
        <w:pStyle w:val="a3"/>
      </w:pPr>
      <w:r w:rsidRPr="000A0488">
        <w:rPr>
          <w:sz w:val="26"/>
          <w:szCs w:val="26"/>
        </w:rPr>
        <w:t xml:space="preserve">В 1906 году профессор Н. И. Веселовский исследует курганы станиц Калужской и </w:t>
      </w:r>
      <w:proofErr w:type="spellStart"/>
      <w:r w:rsidRPr="000A0488">
        <w:rPr>
          <w:sz w:val="26"/>
          <w:szCs w:val="26"/>
        </w:rPr>
        <w:t>Афипской</w:t>
      </w:r>
      <w:proofErr w:type="spellEnd"/>
      <w:r w:rsidRPr="000A0488">
        <w:rPr>
          <w:sz w:val="26"/>
          <w:szCs w:val="26"/>
        </w:rPr>
        <w:t xml:space="preserve">, в 1908-1909 годах продолжает работу в ауле </w:t>
      </w:r>
      <w:proofErr w:type="spellStart"/>
      <w:r w:rsidRPr="000A0488">
        <w:rPr>
          <w:sz w:val="26"/>
          <w:szCs w:val="26"/>
        </w:rPr>
        <w:t>Ульском</w:t>
      </w:r>
      <w:proofErr w:type="spellEnd"/>
      <w:r w:rsidRPr="000A0488">
        <w:rPr>
          <w:sz w:val="26"/>
          <w:szCs w:val="26"/>
        </w:rPr>
        <w:t>, в 1911-м в Бр</w:t>
      </w:r>
      <w:r w:rsidRPr="000A0488">
        <w:rPr>
          <w:sz w:val="26"/>
          <w:szCs w:val="26"/>
        </w:rPr>
        <w:t>ю</w:t>
      </w:r>
      <w:r w:rsidRPr="000A0488">
        <w:rPr>
          <w:sz w:val="26"/>
          <w:szCs w:val="26"/>
        </w:rPr>
        <w:t xml:space="preserve">ховецкой и </w:t>
      </w:r>
      <w:proofErr w:type="spellStart"/>
      <w:r w:rsidRPr="000A0488">
        <w:rPr>
          <w:sz w:val="26"/>
          <w:szCs w:val="26"/>
        </w:rPr>
        <w:t>Новоджерелиевской</w:t>
      </w:r>
      <w:proofErr w:type="spellEnd"/>
      <w:r w:rsidRPr="000A0488">
        <w:rPr>
          <w:sz w:val="26"/>
          <w:szCs w:val="26"/>
        </w:rPr>
        <w:t xml:space="preserve">, а в 1912 году в Роговской, </w:t>
      </w:r>
      <w:proofErr w:type="spellStart"/>
      <w:r w:rsidRPr="000A0488">
        <w:rPr>
          <w:sz w:val="26"/>
          <w:szCs w:val="26"/>
        </w:rPr>
        <w:t>Марьянской</w:t>
      </w:r>
      <w:proofErr w:type="spellEnd"/>
      <w:r w:rsidRPr="000A0488">
        <w:rPr>
          <w:sz w:val="26"/>
          <w:szCs w:val="26"/>
        </w:rPr>
        <w:t xml:space="preserve"> и в юрте станицы Тульско</w:t>
      </w:r>
      <w:r>
        <w:rPr>
          <w:sz w:val="26"/>
          <w:szCs w:val="26"/>
        </w:rPr>
        <w:t>й.</w:t>
      </w:r>
      <w:r w:rsidRPr="000A0488">
        <w:t xml:space="preserve"> </w:t>
      </w:r>
    </w:p>
    <w:p w:rsidR="000A0488" w:rsidRDefault="000A0488" w:rsidP="000A0488">
      <w:pPr>
        <w:pStyle w:val="a3"/>
        <w:rPr>
          <w:sz w:val="26"/>
          <w:szCs w:val="26"/>
        </w:rPr>
      </w:pPr>
      <w:r w:rsidRPr="000A0488">
        <w:rPr>
          <w:sz w:val="26"/>
          <w:szCs w:val="26"/>
        </w:rPr>
        <w:t>Следует сказать, что весь долголетний и самоотверженный труд Николая Иванов</w:t>
      </w:r>
      <w:r w:rsidRPr="000A0488">
        <w:rPr>
          <w:sz w:val="26"/>
          <w:szCs w:val="26"/>
        </w:rPr>
        <w:t>и</w:t>
      </w:r>
      <w:r w:rsidRPr="000A0488">
        <w:rPr>
          <w:sz w:val="26"/>
          <w:szCs w:val="26"/>
        </w:rPr>
        <w:t>ча Веселовского был только преддверием к многоплановым и масштабным архе</w:t>
      </w:r>
      <w:r w:rsidRPr="000A0488">
        <w:rPr>
          <w:sz w:val="26"/>
          <w:szCs w:val="26"/>
        </w:rPr>
        <w:t>о</w:t>
      </w:r>
      <w:r w:rsidRPr="000A0488">
        <w:rPr>
          <w:sz w:val="26"/>
          <w:szCs w:val="26"/>
        </w:rPr>
        <w:t xml:space="preserve">логическим изысканиям, которые теперь ежегодно и систематически ведутся на Кубани... </w:t>
      </w:r>
    </w:p>
    <w:p w:rsidR="000A0488" w:rsidRDefault="000A0488" w:rsidP="000A0488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>Вопрос классу: Что такое курган? Кто является одним из известных исследов</w:t>
      </w:r>
      <w:r>
        <w:rPr>
          <w:i/>
          <w:sz w:val="26"/>
          <w:szCs w:val="26"/>
        </w:rPr>
        <w:t>а</w:t>
      </w:r>
      <w:r>
        <w:rPr>
          <w:i/>
          <w:sz w:val="26"/>
          <w:szCs w:val="26"/>
        </w:rPr>
        <w:t>телей курганной культуры? Какие курганы он изучал?</w:t>
      </w:r>
    </w:p>
    <w:p w:rsidR="00890669" w:rsidRDefault="00890669" w:rsidP="000A0488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>Слайд № 7-10</w:t>
      </w:r>
    </w:p>
    <w:p w:rsidR="000A0488" w:rsidRDefault="00D11C58" w:rsidP="000A048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К культурно-историческим памятникам относим и городища. </w:t>
      </w:r>
      <w:r w:rsidRPr="00D11C58">
        <w:rPr>
          <w:i/>
          <w:sz w:val="26"/>
          <w:szCs w:val="26"/>
        </w:rPr>
        <w:t>Городище – это м</w:t>
      </w:r>
      <w:r w:rsidRPr="00D11C58">
        <w:rPr>
          <w:i/>
          <w:sz w:val="26"/>
          <w:szCs w:val="26"/>
        </w:rPr>
        <w:t>е</w:t>
      </w:r>
      <w:r w:rsidRPr="00D11C58">
        <w:rPr>
          <w:i/>
          <w:sz w:val="26"/>
          <w:szCs w:val="26"/>
        </w:rPr>
        <w:t>сто, где в древности был город или укрепленное поселение.</w:t>
      </w:r>
      <w:r>
        <w:rPr>
          <w:sz w:val="26"/>
          <w:szCs w:val="26"/>
        </w:rPr>
        <w:t xml:space="preserve"> </w:t>
      </w:r>
    </w:p>
    <w:p w:rsidR="000A4639" w:rsidRDefault="00D11C58" w:rsidP="00D11C58">
      <w:pPr>
        <w:pStyle w:val="a3"/>
        <w:ind w:left="75" w:right="75"/>
        <w:rPr>
          <w:sz w:val="26"/>
          <w:szCs w:val="26"/>
        </w:rPr>
      </w:pPr>
      <w:r>
        <w:rPr>
          <w:sz w:val="26"/>
          <w:szCs w:val="26"/>
        </w:rPr>
        <w:t xml:space="preserve">На территории Краснодарского края насчитывается немало таких исторических объектов. В частности, в </w:t>
      </w:r>
      <w:proofErr w:type="spellStart"/>
      <w:r>
        <w:rPr>
          <w:sz w:val="26"/>
          <w:szCs w:val="26"/>
        </w:rPr>
        <w:t>Отрадненском</w:t>
      </w:r>
      <w:proofErr w:type="spellEnd"/>
      <w:r>
        <w:rPr>
          <w:sz w:val="26"/>
          <w:szCs w:val="26"/>
        </w:rPr>
        <w:t xml:space="preserve"> районе находится </w:t>
      </w:r>
      <w:proofErr w:type="spellStart"/>
      <w:r>
        <w:rPr>
          <w:sz w:val="26"/>
          <w:szCs w:val="26"/>
        </w:rPr>
        <w:t>Ильичевское</w:t>
      </w:r>
      <w:proofErr w:type="spellEnd"/>
      <w:r>
        <w:rPr>
          <w:sz w:val="26"/>
          <w:szCs w:val="26"/>
        </w:rPr>
        <w:t xml:space="preserve"> городище.</w:t>
      </w:r>
      <w:r w:rsidR="000A4639">
        <w:rPr>
          <w:sz w:val="26"/>
          <w:szCs w:val="26"/>
        </w:rPr>
        <w:t xml:space="preserve"> </w:t>
      </w:r>
    </w:p>
    <w:p w:rsidR="00D11C58" w:rsidRPr="00890669" w:rsidRDefault="000A4639" w:rsidP="00890669">
      <w:pPr>
        <w:pStyle w:val="a3"/>
        <w:ind w:left="75" w:right="75"/>
        <w:rPr>
          <w:i/>
          <w:sz w:val="26"/>
          <w:szCs w:val="26"/>
        </w:rPr>
      </w:pPr>
      <w:r>
        <w:rPr>
          <w:sz w:val="26"/>
          <w:szCs w:val="26"/>
        </w:rPr>
        <w:t>Первым его исследователем был Михаил Николаевич Ложкин.</w:t>
      </w:r>
      <w:r w:rsidRPr="000A4639">
        <w:t xml:space="preserve"> </w:t>
      </w:r>
      <w:r w:rsidRPr="000A4639">
        <w:rPr>
          <w:sz w:val="26"/>
          <w:szCs w:val="26"/>
        </w:rPr>
        <w:t xml:space="preserve">Им лично было открыто и раскопано вместе с учеными и студентами КубГУ </w:t>
      </w:r>
      <w:proofErr w:type="spellStart"/>
      <w:r w:rsidRPr="000A4639">
        <w:rPr>
          <w:sz w:val="26"/>
          <w:szCs w:val="26"/>
        </w:rPr>
        <w:t>Ильичевское</w:t>
      </w:r>
      <w:proofErr w:type="spellEnd"/>
      <w:r w:rsidRPr="000A4639">
        <w:rPr>
          <w:sz w:val="26"/>
          <w:szCs w:val="26"/>
        </w:rPr>
        <w:t xml:space="preserve"> гор</w:t>
      </w:r>
      <w:r w:rsidRPr="000A4639">
        <w:rPr>
          <w:sz w:val="26"/>
          <w:szCs w:val="26"/>
        </w:rPr>
        <w:t>о</w:t>
      </w:r>
      <w:r w:rsidRPr="000A4639">
        <w:rPr>
          <w:sz w:val="26"/>
          <w:szCs w:val="26"/>
        </w:rPr>
        <w:t>дище, на котором он обнаружил ценные для науки остатки средневекового горо</w:t>
      </w:r>
      <w:r w:rsidRPr="000A4639">
        <w:rPr>
          <w:sz w:val="26"/>
          <w:szCs w:val="26"/>
        </w:rPr>
        <w:t>д</w:t>
      </w:r>
      <w:r w:rsidRPr="000A4639">
        <w:rPr>
          <w:sz w:val="26"/>
          <w:szCs w:val="26"/>
        </w:rPr>
        <w:t>ского центра западной окраины знаменитой Алании</w:t>
      </w:r>
      <w:r>
        <w:rPr>
          <w:sz w:val="26"/>
          <w:szCs w:val="26"/>
        </w:rPr>
        <w:t>.</w:t>
      </w:r>
      <w:r w:rsidR="00D11C58" w:rsidRPr="000A4639">
        <w:rPr>
          <w:sz w:val="26"/>
          <w:szCs w:val="26"/>
        </w:rPr>
        <w:t xml:space="preserve"> </w:t>
      </w:r>
      <w:proofErr w:type="gramStart"/>
      <w:r w:rsidR="00D11C58" w:rsidRPr="00D11C58">
        <w:rPr>
          <w:sz w:val="26"/>
          <w:szCs w:val="26"/>
        </w:rPr>
        <w:t>Городище исследовалось в 1960-е годы Н.В Анфимовым и в начале 1990-х В.Н. Каминским.</w:t>
      </w:r>
      <w:proofErr w:type="gramEnd"/>
      <w:r w:rsidR="00D11C58" w:rsidRPr="00D11C58">
        <w:rPr>
          <w:sz w:val="26"/>
          <w:szCs w:val="26"/>
        </w:rPr>
        <w:t xml:space="preserve"> Раскопки позв</w:t>
      </w:r>
      <w:r w:rsidR="00D11C58" w:rsidRPr="00D11C58">
        <w:rPr>
          <w:sz w:val="26"/>
          <w:szCs w:val="26"/>
        </w:rPr>
        <w:t>о</w:t>
      </w:r>
      <w:r w:rsidR="00D11C58" w:rsidRPr="00D11C58">
        <w:rPr>
          <w:sz w:val="26"/>
          <w:szCs w:val="26"/>
        </w:rPr>
        <w:t xml:space="preserve">лили отнести городище к поселениям городского типа и датировать его IX—XIII веками. Город стоял на </w:t>
      </w:r>
      <w:proofErr w:type="spellStart"/>
      <w:r w:rsidR="00D11C58" w:rsidRPr="00D11C58">
        <w:rPr>
          <w:sz w:val="26"/>
          <w:szCs w:val="26"/>
        </w:rPr>
        <w:t>Даринской</w:t>
      </w:r>
      <w:proofErr w:type="spellEnd"/>
      <w:r w:rsidR="00D11C58" w:rsidRPr="00D11C58">
        <w:rPr>
          <w:sz w:val="26"/>
          <w:szCs w:val="26"/>
        </w:rPr>
        <w:t xml:space="preserve"> ветке Великого шелкового пути и являлся о</w:t>
      </w:r>
      <w:r w:rsidR="00D11C58" w:rsidRPr="00D11C58">
        <w:rPr>
          <w:sz w:val="26"/>
          <w:szCs w:val="26"/>
        </w:rPr>
        <w:t>д</w:t>
      </w:r>
      <w:r w:rsidR="00D11C58" w:rsidRPr="00D11C58">
        <w:rPr>
          <w:sz w:val="26"/>
          <w:szCs w:val="26"/>
        </w:rPr>
        <w:lastRenderedPageBreak/>
        <w:t>ним из самых крупных торговых, ремесленных и военных центров Аланского г</w:t>
      </w:r>
      <w:r w:rsidR="00D11C58" w:rsidRPr="00D11C58">
        <w:rPr>
          <w:sz w:val="26"/>
          <w:szCs w:val="26"/>
        </w:rPr>
        <w:t>о</w:t>
      </w:r>
      <w:r w:rsidR="00D11C58" w:rsidRPr="00D11C58">
        <w:rPr>
          <w:sz w:val="26"/>
          <w:szCs w:val="26"/>
        </w:rPr>
        <w:t>сударства на Северо-Западном Кавказе. В окрестностях имеются и другие архе</w:t>
      </w:r>
      <w:r w:rsidR="00D11C58" w:rsidRPr="00D11C58">
        <w:rPr>
          <w:sz w:val="26"/>
          <w:szCs w:val="26"/>
        </w:rPr>
        <w:t>о</w:t>
      </w:r>
      <w:r w:rsidR="00D11C58" w:rsidRPr="00D11C58">
        <w:rPr>
          <w:sz w:val="26"/>
          <w:szCs w:val="26"/>
        </w:rPr>
        <w:t>логические памятники самых разных эпох.</w:t>
      </w:r>
    </w:p>
    <w:p w:rsidR="000A4639" w:rsidRDefault="000A4639" w:rsidP="00D11C58">
      <w:pPr>
        <w:pStyle w:val="a3"/>
        <w:ind w:left="75" w:right="75"/>
        <w:rPr>
          <w:i/>
          <w:sz w:val="26"/>
          <w:szCs w:val="26"/>
        </w:rPr>
      </w:pPr>
      <w:r>
        <w:rPr>
          <w:i/>
          <w:sz w:val="26"/>
          <w:szCs w:val="26"/>
        </w:rPr>
        <w:t>Вопрос классу: Что такое городище? Какое городище находится в нашем ра</w:t>
      </w:r>
      <w:r>
        <w:rPr>
          <w:i/>
          <w:sz w:val="26"/>
          <w:szCs w:val="26"/>
        </w:rPr>
        <w:t>й</w:t>
      </w:r>
      <w:r>
        <w:rPr>
          <w:i/>
          <w:sz w:val="26"/>
          <w:szCs w:val="26"/>
        </w:rPr>
        <w:t>оне? Кто из ученых-археологов занимался исследованиями этого исторического памятника?</w:t>
      </w:r>
    </w:p>
    <w:p w:rsidR="000A4639" w:rsidRDefault="006B6344" w:rsidP="00D11C58">
      <w:pPr>
        <w:pStyle w:val="a3"/>
        <w:ind w:left="75" w:right="75"/>
        <w:rPr>
          <w:b/>
          <w:sz w:val="26"/>
          <w:szCs w:val="26"/>
        </w:rPr>
      </w:pPr>
      <w:r>
        <w:rPr>
          <w:b/>
          <w:sz w:val="26"/>
          <w:szCs w:val="26"/>
        </w:rPr>
        <w:t>Выступления учащихся по заранее подготовленным материалам.</w:t>
      </w:r>
    </w:p>
    <w:p w:rsidR="00890669" w:rsidRDefault="00890669" w:rsidP="006B634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№ 11</w:t>
      </w:r>
    </w:p>
    <w:p w:rsidR="006B6344" w:rsidRDefault="006B6344" w:rsidP="006B634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 w:rsidRPr="006B6344">
        <w:rPr>
          <w:rFonts w:ascii="Times New Roman" w:hAnsi="Times New Roman" w:cs="Times New Roman"/>
          <w:b/>
          <w:i/>
          <w:sz w:val="26"/>
          <w:szCs w:val="26"/>
        </w:rPr>
        <w:t>1-й ученик: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Дольмены как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памятники искусства. Размещая плиты с точным строительным расчетом, создатели дольменов проявили себя и в качестве арх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текторов. Почти везде боковые плиты и кровля несколько выступают над п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е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редней стеной. Получается П-образный портал. Задняя стена обычно ниже п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е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редней, и крыша лежит наклонно. Все это позволило выделить в постройке элементы конструкции – несущие свод опоры и выразить ощущение прочн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о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сти, незыблемости дольмена. 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менно стремление к прочности потребовало возведения дольменов из пяти крупных плит, а не из брусчатки или рваного камня.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Монолитность, несокрушимость роднит кавказские усыпальницы с ег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петскими пирамидами. Сходство закономерно. И те и другие должны были служить вечными жилищами для людей, считавших эту жизнь временным пр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станищем и воплотивших веру в иную жизнь в монументальных каменных гробницах.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Снаружи дольмены никак не украшали, хотя их стены – идеальная плоскость для орнаментального фриза. Но такой фриз неизбежно разрушит плоскость всего архитектурного сооружения. Поэтому в тех редких случаях, когда на дольменах есть орнамент, он сводится к узким поясам узора: напр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и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мер, в до</w:t>
      </w:r>
      <w:r>
        <w:rPr>
          <w:rFonts w:ascii="Times New Roman" w:hAnsi="Times New Roman" w:cs="Times New Roman"/>
          <w:color w:val="000000"/>
          <w:spacing w:val="6"/>
          <w:sz w:val="26"/>
          <w:szCs w:val="26"/>
        </w:rPr>
        <w:t>лине р. Жа</w:t>
      </w:r>
      <w:r w:rsidRPr="006B6344">
        <w:rPr>
          <w:rFonts w:ascii="Times New Roman" w:hAnsi="Times New Roman" w:cs="Times New Roman"/>
          <w:color w:val="000000"/>
          <w:spacing w:val="6"/>
          <w:sz w:val="26"/>
          <w:szCs w:val="26"/>
        </w:rPr>
        <w:t>не – зигзаги на портале выступающих перед входом в дольмен торцах боковых плит. Монолитность стен этим не нарушена.</w:t>
      </w:r>
    </w:p>
    <w:p w:rsidR="00890669" w:rsidRDefault="00890669" w:rsidP="006B634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</w:p>
    <w:p w:rsidR="00890669" w:rsidRDefault="00890669" w:rsidP="00890669">
      <w:pPr>
        <w:pStyle w:val="a3"/>
        <w:spacing w:before="0" w:beforeAutospacing="0" w:after="0" w:afterAutospacing="0"/>
        <w:rPr>
          <w:i/>
          <w:color w:val="000000"/>
          <w:spacing w:val="6"/>
          <w:sz w:val="26"/>
          <w:szCs w:val="26"/>
        </w:rPr>
      </w:pPr>
      <w:r>
        <w:rPr>
          <w:i/>
          <w:color w:val="000000"/>
          <w:spacing w:val="6"/>
          <w:sz w:val="26"/>
          <w:szCs w:val="26"/>
        </w:rPr>
        <w:t>Слайд № 12</w:t>
      </w:r>
    </w:p>
    <w:p w:rsidR="006B6344" w:rsidRDefault="006B6344" w:rsidP="00890669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i/>
          <w:color w:val="000000"/>
          <w:spacing w:val="6"/>
          <w:sz w:val="26"/>
          <w:szCs w:val="26"/>
        </w:rPr>
        <w:t>2-й ученик:</w:t>
      </w:r>
      <w:r w:rsidRPr="006B6344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6B6344">
        <w:rPr>
          <w:bCs/>
          <w:iCs/>
          <w:color w:val="000000"/>
          <w:sz w:val="26"/>
          <w:szCs w:val="26"/>
        </w:rPr>
        <w:t xml:space="preserve">Большой </w:t>
      </w:r>
      <w:proofErr w:type="spellStart"/>
      <w:r w:rsidRPr="006B6344">
        <w:rPr>
          <w:bCs/>
          <w:iCs/>
          <w:color w:val="000000"/>
          <w:sz w:val="26"/>
          <w:szCs w:val="26"/>
        </w:rPr>
        <w:t>Майкопский</w:t>
      </w:r>
      <w:proofErr w:type="spellEnd"/>
      <w:r w:rsidRPr="006B6344"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курган</w:t>
      </w:r>
      <w:r w:rsidRPr="006B6344">
        <w:rPr>
          <w:i/>
          <w:iCs/>
          <w:color w:val="000000"/>
          <w:sz w:val="26"/>
          <w:szCs w:val="26"/>
        </w:rPr>
        <w:t xml:space="preserve">— </w:t>
      </w:r>
      <w:proofErr w:type="gramStart"/>
      <w:r w:rsidRPr="006B6344">
        <w:rPr>
          <w:color w:val="000000"/>
          <w:sz w:val="26"/>
          <w:szCs w:val="26"/>
        </w:rPr>
        <w:t>па</w:t>
      </w:r>
      <w:proofErr w:type="gramEnd"/>
      <w:r w:rsidRPr="006B6344">
        <w:rPr>
          <w:color w:val="000000"/>
          <w:sz w:val="26"/>
          <w:szCs w:val="26"/>
        </w:rPr>
        <w:t xml:space="preserve">мятник эпохи бронзы. </w:t>
      </w:r>
      <w:proofErr w:type="gramStart"/>
      <w:r w:rsidRPr="006B6344">
        <w:rPr>
          <w:color w:val="000000"/>
          <w:sz w:val="26"/>
          <w:szCs w:val="26"/>
        </w:rPr>
        <w:t>Име</w:t>
      </w:r>
      <w:r w:rsidRPr="006B6344">
        <w:rPr>
          <w:color w:val="000000"/>
          <w:sz w:val="26"/>
          <w:szCs w:val="26"/>
        </w:rPr>
        <w:softHyphen/>
        <w:t>ющий</w:t>
      </w:r>
      <w:proofErr w:type="gramEnd"/>
      <w:r w:rsidRPr="006B6344">
        <w:rPr>
          <w:color w:val="000000"/>
          <w:sz w:val="26"/>
          <w:szCs w:val="26"/>
        </w:rPr>
        <w:t xml:space="preserve"> мировую известность, послужил эталоном для выделения </w:t>
      </w:r>
      <w:proofErr w:type="spellStart"/>
      <w:r w:rsidRPr="006B6344">
        <w:rPr>
          <w:color w:val="000000"/>
          <w:sz w:val="26"/>
          <w:szCs w:val="26"/>
        </w:rPr>
        <w:t>майкопской</w:t>
      </w:r>
      <w:proofErr w:type="spellEnd"/>
      <w:r w:rsidRPr="006B6344">
        <w:rPr>
          <w:color w:val="000000"/>
          <w:sz w:val="26"/>
          <w:szCs w:val="26"/>
        </w:rPr>
        <w:t xml:space="preserve"> культуры. Исследован в Майкопе (ныне это улица Курганная) в 1897 г. по указаниям профе</w:t>
      </w:r>
      <w:r w:rsidRPr="006B6344">
        <w:rPr>
          <w:color w:val="000000"/>
          <w:sz w:val="26"/>
          <w:szCs w:val="26"/>
        </w:rPr>
        <w:t>с</w:t>
      </w:r>
      <w:r w:rsidRPr="006B6344">
        <w:rPr>
          <w:color w:val="000000"/>
          <w:sz w:val="26"/>
          <w:szCs w:val="26"/>
        </w:rPr>
        <w:t>сора Н.И. Веселовского. Под насыпью высотой свыше 10 м находилась погребал</w:t>
      </w:r>
      <w:r w:rsidRPr="006B6344">
        <w:rPr>
          <w:color w:val="000000"/>
          <w:sz w:val="26"/>
          <w:szCs w:val="26"/>
        </w:rPr>
        <w:t>ь</w:t>
      </w:r>
      <w:r w:rsidRPr="006B6344">
        <w:rPr>
          <w:color w:val="000000"/>
          <w:sz w:val="26"/>
          <w:szCs w:val="26"/>
        </w:rPr>
        <w:t xml:space="preserve">ная яма, разделенная деревянными перегородками на три части. В камерах лежали в скорченном положении, на правом боку мужчина и две женщины; мужчина был укрыт покрывалом, богато расшитым золотыми бляшками в виде идущих бычков и львов. Рядом с ним находились 8 серебряных стержней, орудия труда из бронзы и камня, оружие, керамика, 14 серебряных и 2 золотых сосуда. Возле женщин лежали также ювелирные украшения. Находки из </w:t>
      </w:r>
      <w:r>
        <w:rPr>
          <w:color w:val="000000"/>
          <w:sz w:val="26"/>
          <w:szCs w:val="26"/>
        </w:rPr>
        <w:t>кургана</w:t>
      </w:r>
      <w:r w:rsidRPr="006B6344">
        <w:rPr>
          <w:color w:val="000000"/>
          <w:sz w:val="26"/>
          <w:szCs w:val="26"/>
        </w:rPr>
        <w:t xml:space="preserve"> относят к III тыс. </w:t>
      </w:r>
      <w:proofErr w:type="gramStart"/>
      <w:r w:rsidRPr="006B6344">
        <w:rPr>
          <w:color w:val="000000"/>
          <w:sz w:val="26"/>
          <w:szCs w:val="26"/>
        </w:rPr>
        <w:t>до</w:t>
      </w:r>
      <w:proofErr w:type="gramEnd"/>
      <w:r w:rsidRPr="006B6344">
        <w:rPr>
          <w:color w:val="000000"/>
          <w:sz w:val="26"/>
          <w:szCs w:val="26"/>
        </w:rPr>
        <w:t xml:space="preserve"> н.э. и </w:t>
      </w:r>
      <w:proofErr w:type="gramStart"/>
      <w:r w:rsidRPr="006B6344">
        <w:rPr>
          <w:color w:val="000000"/>
          <w:sz w:val="26"/>
          <w:szCs w:val="26"/>
        </w:rPr>
        <w:t>до</w:t>
      </w:r>
      <w:proofErr w:type="gramEnd"/>
      <w:r w:rsidRPr="006B6344">
        <w:rPr>
          <w:color w:val="000000"/>
          <w:sz w:val="26"/>
          <w:szCs w:val="26"/>
        </w:rPr>
        <w:t xml:space="preserve"> сих пор превосходят по богатству другие комплексы </w:t>
      </w:r>
      <w:proofErr w:type="spellStart"/>
      <w:r w:rsidRPr="006B6344">
        <w:rPr>
          <w:color w:val="000000"/>
          <w:sz w:val="26"/>
          <w:szCs w:val="26"/>
        </w:rPr>
        <w:t>Майкопской</w:t>
      </w:r>
      <w:proofErr w:type="spellEnd"/>
      <w:r w:rsidRPr="006B6344">
        <w:rPr>
          <w:color w:val="000000"/>
          <w:sz w:val="26"/>
          <w:szCs w:val="26"/>
        </w:rPr>
        <w:t xml:space="preserve"> культуры. </w:t>
      </w:r>
    </w:p>
    <w:p w:rsidR="00890669" w:rsidRPr="00890669" w:rsidRDefault="00890669" w:rsidP="00890669">
      <w:pPr>
        <w:pStyle w:val="a3"/>
        <w:spacing w:before="0" w:beforeAutospacing="0" w:after="0" w:afterAutospacing="0"/>
        <w:rPr>
          <w:i/>
          <w:color w:val="000000"/>
          <w:spacing w:val="6"/>
          <w:sz w:val="26"/>
          <w:szCs w:val="26"/>
        </w:rPr>
      </w:pPr>
    </w:p>
    <w:p w:rsidR="00890669" w:rsidRDefault="00890669" w:rsidP="001D70E5">
      <w:pPr>
        <w:pStyle w:val="a3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Слайд № 13</w:t>
      </w:r>
    </w:p>
    <w:p w:rsidR="006B6344" w:rsidRPr="001D70E5" w:rsidRDefault="006B6344" w:rsidP="001D70E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3-й ученик</w:t>
      </w:r>
      <w:r w:rsidRPr="001D70E5">
        <w:rPr>
          <w:b/>
          <w:i/>
          <w:color w:val="000000"/>
          <w:sz w:val="26"/>
          <w:szCs w:val="26"/>
        </w:rPr>
        <w:t>:</w:t>
      </w:r>
      <w:r w:rsidR="001D70E5" w:rsidRPr="001D70E5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="001D70E5" w:rsidRPr="001D70E5">
        <w:rPr>
          <w:bCs/>
          <w:iCs/>
          <w:sz w:val="26"/>
          <w:szCs w:val="26"/>
        </w:rPr>
        <w:t>Елизаветинское городище</w:t>
      </w:r>
      <w:r w:rsidR="001D70E5" w:rsidRPr="001D70E5">
        <w:rPr>
          <w:b/>
          <w:bCs/>
          <w:i/>
          <w:iCs/>
          <w:sz w:val="26"/>
          <w:szCs w:val="26"/>
        </w:rPr>
        <w:t xml:space="preserve"> </w:t>
      </w:r>
      <w:r w:rsidR="001D70E5" w:rsidRPr="001D70E5">
        <w:rPr>
          <w:sz w:val="26"/>
          <w:szCs w:val="26"/>
        </w:rPr>
        <w:t>- находится на южной окраине ст. Елизав</w:t>
      </w:r>
      <w:r w:rsidR="001D70E5" w:rsidRPr="001D70E5">
        <w:rPr>
          <w:sz w:val="26"/>
          <w:szCs w:val="26"/>
        </w:rPr>
        <w:t>е</w:t>
      </w:r>
      <w:r w:rsidR="001D70E5" w:rsidRPr="001D70E5">
        <w:rPr>
          <w:sz w:val="26"/>
          <w:szCs w:val="26"/>
        </w:rPr>
        <w:t>тинской, вытянуто вдоль коренной террасы реки Кубани. Площадь посада застро</w:t>
      </w:r>
      <w:r w:rsidR="001D70E5" w:rsidRPr="001D70E5">
        <w:rPr>
          <w:sz w:val="26"/>
          <w:szCs w:val="26"/>
        </w:rPr>
        <w:t>е</w:t>
      </w:r>
      <w:r w:rsidR="001D70E5" w:rsidRPr="001D70E5">
        <w:rPr>
          <w:sz w:val="26"/>
          <w:szCs w:val="26"/>
        </w:rPr>
        <w:t xml:space="preserve">на усадьбами станицы.   </w:t>
      </w:r>
      <w:proofErr w:type="gramStart"/>
      <w:r w:rsidR="001D70E5" w:rsidRPr="001D70E5">
        <w:rPr>
          <w:sz w:val="26"/>
          <w:szCs w:val="26"/>
        </w:rPr>
        <w:t>Оригинальна</w:t>
      </w:r>
      <w:proofErr w:type="gramEnd"/>
      <w:r w:rsidR="001D70E5" w:rsidRPr="001D70E5">
        <w:rPr>
          <w:sz w:val="26"/>
          <w:szCs w:val="26"/>
        </w:rPr>
        <w:t xml:space="preserve"> тем, что  имеет две </w:t>
      </w:r>
      <w:proofErr w:type="spellStart"/>
      <w:r w:rsidR="001D70E5" w:rsidRPr="001D70E5">
        <w:rPr>
          <w:sz w:val="26"/>
          <w:szCs w:val="26"/>
        </w:rPr>
        <w:t>курганообразные</w:t>
      </w:r>
      <w:proofErr w:type="spellEnd"/>
      <w:r w:rsidR="001D70E5" w:rsidRPr="001D70E5">
        <w:rPr>
          <w:sz w:val="26"/>
          <w:szCs w:val="26"/>
        </w:rPr>
        <w:t xml:space="preserve">         ц</w:t>
      </w:r>
      <w:r w:rsidR="001D70E5" w:rsidRPr="001D70E5">
        <w:rPr>
          <w:sz w:val="26"/>
          <w:szCs w:val="26"/>
        </w:rPr>
        <w:t>и</w:t>
      </w:r>
      <w:r w:rsidR="001D70E5" w:rsidRPr="001D70E5">
        <w:rPr>
          <w:sz w:val="26"/>
          <w:szCs w:val="26"/>
        </w:rPr>
        <w:t xml:space="preserve">тадели, окруженные общим рвом. Эта часть городища не застраивалась и доступна </w:t>
      </w:r>
      <w:r w:rsidR="001D70E5" w:rsidRPr="001D70E5">
        <w:rPr>
          <w:sz w:val="26"/>
          <w:szCs w:val="26"/>
        </w:rPr>
        <w:lastRenderedPageBreak/>
        <w:t>для осмотра.  В обрыве террасы обнажены культурные слои, и к ее подножью ос</w:t>
      </w:r>
      <w:r w:rsidR="001D70E5" w:rsidRPr="001D70E5">
        <w:rPr>
          <w:sz w:val="26"/>
          <w:szCs w:val="26"/>
        </w:rPr>
        <w:t>ы</w:t>
      </w:r>
      <w:r w:rsidR="001D70E5" w:rsidRPr="001D70E5">
        <w:rPr>
          <w:sz w:val="26"/>
          <w:szCs w:val="26"/>
        </w:rPr>
        <w:t xml:space="preserve">паются фрагменты керамики, кости и другие предметы. Исследуется с 1934 года В.Л. </w:t>
      </w:r>
      <w:proofErr w:type="spellStart"/>
      <w:r w:rsidR="001D70E5" w:rsidRPr="001D70E5">
        <w:rPr>
          <w:sz w:val="26"/>
          <w:szCs w:val="26"/>
        </w:rPr>
        <w:t>Городцовым</w:t>
      </w:r>
      <w:proofErr w:type="spellEnd"/>
      <w:r w:rsidR="001D70E5" w:rsidRPr="001D70E5">
        <w:rPr>
          <w:sz w:val="26"/>
          <w:szCs w:val="26"/>
        </w:rPr>
        <w:t>, В.П. Шиловым, М.В. Покровским, Н.В. Анфимовым. Устано</w:t>
      </w:r>
      <w:r w:rsidR="001D70E5" w:rsidRPr="001D70E5">
        <w:rPr>
          <w:sz w:val="26"/>
          <w:szCs w:val="26"/>
        </w:rPr>
        <w:t>в</w:t>
      </w:r>
      <w:r w:rsidR="001D70E5" w:rsidRPr="001D70E5">
        <w:rPr>
          <w:sz w:val="26"/>
          <w:szCs w:val="26"/>
        </w:rPr>
        <w:t xml:space="preserve">лено, что городище существовало с V века </w:t>
      </w:r>
      <w:proofErr w:type="gramStart"/>
      <w:r w:rsidR="001D70E5" w:rsidRPr="001D70E5">
        <w:rPr>
          <w:sz w:val="26"/>
          <w:szCs w:val="26"/>
        </w:rPr>
        <w:t>до</w:t>
      </w:r>
      <w:proofErr w:type="gramEnd"/>
      <w:r w:rsidR="001D70E5" w:rsidRPr="001D70E5">
        <w:rPr>
          <w:sz w:val="26"/>
          <w:szCs w:val="26"/>
        </w:rPr>
        <w:t xml:space="preserve"> н.э., как </w:t>
      </w:r>
      <w:proofErr w:type="gramStart"/>
      <w:r w:rsidR="001D70E5" w:rsidRPr="001D70E5">
        <w:rPr>
          <w:sz w:val="26"/>
          <w:szCs w:val="26"/>
        </w:rPr>
        <w:t>укрепленное</w:t>
      </w:r>
      <w:proofErr w:type="gramEnd"/>
      <w:r w:rsidR="001D70E5" w:rsidRPr="001D70E5">
        <w:rPr>
          <w:sz w:val="26"/>
          <w:szCs w:val="26"/>
        </w:rPr>
        <w:t xml:space="preserve"> поселение </w:t>
      </w:r>
      <w:proofErr w:type="spellStart"/>
      <w:r w:rsidR="001D70E5" w:rsidRPr="001D70E5">
        <w:rPr>
          <w:sz w:val="26"/>
          <w:szCs w:val="26"/>
        </w:rPr>
        <w:t>м</w:t>
      </w:r>
      <w:r w:rsidR="001D70E5" w:rsidRPr="001D70E5">
        <w:rPr>
          <w:sz w:val="26"/>
          <w:szCs w:val="26"/>
        </w:rPr>
        <w:t>е</w:t>
      </w:r>
      <w:r w:rsidR="001D70E5" w:rsidRPr="001D70E5">
        <w:rPr>
          <w:sz w:val="26"/>
          <w:szCs w:val="26"/>
        </w:rPr>
        <w:t>отского</w:t>
      </w:r>
      <w:proofErr w:type="spellEnd"/>
      <w:r w:rsidR="001D70E5" w:rsidRPr="001D70E5">
        <w:rPr>
          <w:sz w:val="26"/>
          <w:szCs w:val="26"/>
        </w:rPr>
        <w:t xml:space="preserve"> племени и торговая фактория </w:t>
      </w:r>
      <w:proofErr w:type="spellStart"/>
      <w:r w:rsidR="001D70E5" w:rsidRPr="001D70E5">
        <w:rPr>
          <w:sz w:val="26"/>
          <w:szCs w:val="26"/>
        </w:rPr>
        <w:t>боспорских</w:t>
      </w:r>
      <w:proofErr w:type="spellEnd"/>
      <w:r w:rsidR="001D70E5" w:rsidRPr="001D70E5">
        <w:rPr>
          <w:sz w:val="26"/>
          <w:szCs w:val="26"/>
        </w:rPr>
        <w:t xml:space="preserve">  греков   Центр ремесла, прежде всего, керамического   производства. Площадь городища составляла до 200 </w:t>
      </w:r>
      <w:proofErr w:type="spellStart"/>
      <w:r w:rsidR="001D70E5" w:rsidRPr="001D70E5">
        <w:rPr>
          <w:sz w:val="26"/>
          <w:szCs w:val="26"/>
        </w:rPr>
        <w:t>х</w:t>
      </w:r>
      <w:proofErr w:type="spellEnd"/>
      <w:r w:rsidR="001D70E5" w:rsidRPr="001D70E5">
        <w:rPr>
          <w:sz w:val="26"/>
          <w:szCs w:val="26"/>
        </w:rPr>
        <w:t xml:space="preserve"> 500 м. Кроме этого отдельный ров и вал отсекали от степи еще несколько га площади (п</w:t>
      </w:r>
      <w:r w:rsidR="001D70E5" w:rsidRPr="001D70E5">
        <w:rPr>
          <w:sz w:val="26"/>
          <w:szCs w:val="26"/>
        </w:rPr>
        <w:t>о</w:t>
      </w:r>
      <w:r w:rsidR="001D70E5" w:rsidRPr="001D70E5">
        <w:rPr>
          <w:sz w:val="26"/>
          <w:szCs w:val="26"/>
        </w:rPr>
        <w:t>следний не сохранился).  Известны могильники городища.</w:t>
      </w:r>
    </w:p>
    <w:p w:rsidR="001D70E5" w:rsidRDefault="006B6344" w:rsidP="006B6344">
      <w:pPr>
        <w:pStyle w:val="a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Слово учителя:</w:t>
      </w:r>
      <w:r>
        <w:rPr>
          <w:color w:val="000000"/>
          <w:sz w:val="26"/>
          <w:szCs w:val="26"/>
        </w:rPr>
        <w:t xml:space="preserve"> </w:t>
      </w:r>
    </w:p>
    <w:p w:rsidR="000F5F14" w:rsidRDefault="000F5F14" w:rsidP="006B6344">
      <w:pPr>
        <w:pStyle w:val="a3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Слайд 14-15</w:t>
      </w:r>
    </w:p>
    <w:p w:rsidR="006B6344" w:rsidRDefault="001D70E5" w:rsidP="006B634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Меняется время, исчезают былые культуры, на их место приходят новые. Но мы, потомки, обязаны сохранять и приумножать знания о них. Ведь без прошлого 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когда не было бы ни настоящего, ни будущего.</w:t>
      </w:r>
    </w:p>
    <w:p w:rsidR="001D70E5" w:rsidRDefault="001D70E5" w:rsidP="006B6344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Итог урока.</w:t>
      </w:r>
    </w:p>
    <w:p w:rsidR="001D70E5" w:rsidRDefault="001D70E5" w:rsidP="006B634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Выставление оценок.</w:t>
      </w:r>
    </w:p>
    <w:p w:rsidR="007D3AB3" w:rsidRDefault="001D70E5" w:rsidP="006B6344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Домашнее задание: </w:t>
      </w:r>
    </w:p>
    <w:p w:rsidR="000F5F14" w:rsidRDefault="000F5F14" w:rsidP="006B6344">
      <w:pPr>
        <w:pStyle w:val="a3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Слайд № 16</w:t>
      </w:r>
    </w:p>
    <w:p w:rsidR="001D70E5" w:rsidRDefault="000F5F14" w:rsidP="006B6344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подготовить мини-сообщения</w:t>
      </w:r>
      <w:r w:rsidR="007D3AB3">
        <w:rPr>
          <w:color w:val="000000"/>
          <w:sz w:val="26"/>
          <w:szCs w:val="26"/>
        </w:rPr>
        <w:t xml:space="preserve"> о различных памятниках культуры.</w:t>
      </w:r>
    </w:p>
    <w:p w:rsidR="000F5F14" w:rsidRDefault="000F5F14" w:rsidP="000F5F14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</w:t>
      </w:r>
    </w:p>
    <w:p w:rsidR="000F5F14" w:rsidRDefault="000F5F14" w:rsidP="000F5F1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</w:t>
      </w:r>
    </w:p>
    <w:p w:rsidR="000F5F14" w:rsidRDefault="000F5F14" w:rsidP="000F5F1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Место расположения</w:t>
      </w:r>
    </w:p>
    <w:p w:rsidR="000F5F14" w:rsidRPr="000F5F14" w:rsidRDefault="000F5F14" w:rsidP="000F5F14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Кто исследовал</w:t>
      </w: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Default="00821E53" w:rsidP="006B6344">
      <w:pPr>
        <w:pStyle w:val="a3"/>
        <w:rPr>
          <w:color w:val="000000"/>
          <w:sz w:val="26"/>
          <w:szCs w:val="26"/>
        </w:rPr>
      </w:pPr>
    </w:p>
    <w:p w:rsidR="00821E53" w:rsidRPr="00821E53" w:rsidRDefault="00821E53" w:rsidP="00821E53">
      <w:pPr>
        <w:pStyle w:val="a3"/>
        <w:jc w:val="center"/>
        <w:rPr>
          <w:b/>
          <w:i/>
          <w:color w:val="000000"/>
          <w:sz w:val="28"/>
          <w:szCs w:val="26"/>
        </w:rPr>
      </w:pPr>
      <w:r w:rsidRPr="00821E53">
        <w:rPr>
          <w:b/>
          <w:i/>
          <w:color w:val="000000"/>
          <w:sz w:val="28"/>
          <w:szCs w:val="26"/>
        </w:rPr>
        <w:t>Список использованной литературы</w:t>
      </w:r>
    </w:p>
    <w:p w:rsidR="00821E53" w:rsidRDefault="00821E53" w:rsidP="00821E53">
      <w:pPr>
        <w:pStyle w:val="a3"/>
        <w:numPr>
          <w:ilvl w:val="0"/>
          <w:numId w:val="1"/>
        </w:num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Трехбратов</w:t>
      </w:r>
      <w:proofErr w:type="spellEnd"/>
      <w:r>
        <w:rPr>
          <w:color w:val="000000"/>
          <w:sz w:val="26"/>
          <w:szCs w:val="26"/>
        </w:rPr>
        <w:t xml:space="preserve"> Б.А. «Кто есть кто в </w:t>
      </w:r>
      <w:proofErr w:type="spellStart"/>
      <w:r>
        <w:rPr>
          <w:color w:val="000000"/>
          <w:sz w:val="26"/>
          <w:szCs w:val="26"/>
        </w:rPr>
        <w:t>кубановедении</w:t>
      </w:r>
      <w:proofErr w:type="spellEnd"/>
      <w:r>
        <w:rPr>
          <w:color w:val="000000"/>
          <w:sz w:val="26"/>
          <w:szCs w:val="26"/>
        </w:rPr>
        <w:t>». Библиографический сл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варь-справочник. Издательство «Традиция», 2007.</w:t>
      </w:r>
    </w:p>
    <w:p w:rsidR="00821E53" w:rsidRDefault="00821E53" w:rsidP="00821E53">
      <w:pPr>
        <w:pStyle w:val="a3"/>
        <w:numPr>
          <w:ilvl w:val="0"/>
          <w:numId w:val="1"/>
        </w:numPr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Бардадым</w:t>
      </w:r>
      <w:proofErr w:type="spellEnd"/>
      <w:r>
        <w:rPr>
          <w:color w:val="000000"/>
          <w:sz w:val="26"/>
          <w:szCs w:val="26"/>
        </w:rPr>
        <w:t xml:space="preserve"> В.П. «Радетели земли кубанской». Краснодар: «Советская К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бань», 1998.</w:t>
      </w:r>
    </w:p>
    <w:p w:rsidR="00821E53" w:rsidRDefault="00821E53" w:rsidP="00821E53">
      <w:pPr>
        <w:pStyle w:val="a3"/>
        <w:numPr>
          <w:ilvl w:val="0"/>
          <w:numId w:val="1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Дольмены. Туристический путеводитель.</w:t>
      </w:r>
    </w:p>
    <w:p w:rsidR="00821E53" w:rsidRPr="00821E53" w:rsidRDefault="007252F3" w:rsidP="00821E53">
      <w:pPr>
        <w:pStyle w:val="a3"/>
        <w:numPr>
          <w:ilvl w:val="0"/>
          <w:numId w:val="1"/>
        </w:numPr>
        <w:rPr>
          <w:color w:val="000000"/>
          <w:sz w:val="26"/>
          <w:szCs w:val="26"/>
        </w:rPr>
      </w:pPr>
      <w:hyperlink r:id="rId5" w:history="1">
        <w:r w:rsidR="00821E53" w:rsidRPr="00AD50DF">
          <w:rPr>
            <w:rStyle w:val="a4"/>
            <w:sz w:val="26"/>
            <w:szCs w:val="26"/>
            <w:lang w:val="en-US"/>
          </w:rPr>
          <w:t>http://kubangori.narod.ru</w:t>
        </w:r>
      </w:hyperlink>
    </w:p>
    <w:p w:rsidR="00821E53" w:rsidRPr="002B0F0F" w:rsidRDefault="007252F3" w:rsidP="00821E53">
      <w:pPr>
        <w:pStyle w:val="a3"/>
        <w:numPr>
          <w:ilvl w:val="0"/>
          <w:numId w:val="1"/>
        </w:numPr>
        <w:rPr>
          <w:color w:val="000000"/>
          <w:sz w:val="26"/>
          <w:szCs w:val="26"/>
        </w:rPr>
      </w:pPr>
      <w:hyperlink r:id="rId6" w:history="1">
        <w:r w:rsidR="002B0F0F" w:rsidRPr="00AD50DF">
          <w:rPr>
            <w:rStyle w:val="a4"/>
            <w:sz w:val="26"/>
            <w:szCs w:val="26"/>
            <w:lang w:val="en-US"/>
          </w:rPr>
          <w:t>http://www.istmira.com</w:t>
        </w:r>
      </w:hyperlink>
    </w:p>
    <w:p w:rsidR="002B0F0F" w:rsidRPr="002B0F0F" w:rsidRDefault="007252F3" w:rsidP="00821E53">
      <w:pPr>
        <w:pStyle w:val="a3"/>
        <w:numPr>
          <w:ilvl w:val="0"/>
          <w:numId w:val="1"/>
        </w:numPr>
        <w:rPr>
          <w:color w:val="000000"/>
          <w:sz w:val="26"/>
          <w:szCs w:val="26"/>
          <w:lang w:val="en-US"/>
        </w:rPr>
      </w:pPr>
      <w:hyperlink r:id="rId7" w:history="1">
        <w:r w:rsidR="002B0F0F" w:rsidRPr="00AD50DF">
          <w:rPr>
            <w:rStyle w:val="a4"/>
            <w:sz w:val="26"/>
            <w:szCs w:val="26"/>
            <w:lang w:val="en-US"/>
          </w:rPr>
          <w:t>http://www.rasl</w:t>
        </w:r>
      </w:hyperlink>
      <w:r w:rsidR="002B0F0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2B0F0F">
        <w:rPr>
          <w:color w:val="000000"/>
          <w:sz w:val="26"/>
          <w:szCs w:val="26"/>
          <w:lang w:val="en-US"/>
        </w:rPr>
        <w:t>rule.reskurs</w:t>
      </w:r>
      <w:proofErr w:type="spellEnd"/>
      <w:r w:rsidR="002B0F0F">
        <w:rPr>
          <w:color w:val="000000"/>
          <w:sz w:val="26"/>
          <w:szCs w:val="26"/>
          <w:lang w:val="en-US"/>
        </w:rPr>
        <w:t>\</w:t>
      </w:r>
      <w:proofErr w:type="spellStart"/>
      <w:r w:rsidR="002B0F0F">
        <w:rPr>
          <w:color w:val="000000"/>
          <w:sz w:val="26"/>
          <w:szCs w:val="26"/>
          <w:lang w:val="en-US"/>
        </w:rPr>
        <w:t>Arxeologia</w:t>
      </w:r>
      <w:proofErr w:type="spellEnd"/>
    </w:p>
    <w:p w:rsidR="002B0F0F" w:rsidRPr="002B0F0F" w:rsidRDefault="002B0F0F" w:rsidP="002B0F0F">
      <w:pPr>
        <w:pStyle w:val="a3"/>
        <w:ind w:left="720"/>
        <w:rPr>
          <w:color w:val="000000"/>
          <w:sz w:val="26"/>
          <w:szCs w:val="26"/>
          <w:lang w:val="en-US"/>
        </w:rPr>
      </w:pPr>
    </w:p>
    <w:p w:rsidR="001D70E5" w:rsidRPr="002B0F0F" w:rsidRDefault="001D70E5" w:rsidP="006B6344">
      <w:pPr>
        <w:pStyle w:val="a3"/>
        <w:rPr>
          <w:color w:val="000000"/>
          <w:sz w:val="26"/>
          <w:szCs w:val="26"/>
          <w:lang w:val="en-US"/>
        </w:rPr>
      </w:pPr>
    </w:p>
    <w:p w:rsidR="006B6344" w:rsidRPr="002B0F0F" w:rsidRDefault="006B6344" w:rsidP="006B6344">
      <w:pPr>
        <w:shd w:val="clear" w:color="auto" w:fill="FFFFFF"/>
        <w:spacing w:before="100" w:beforeAutospacing="1" w:after="100" w:afterAutospacing="1"/>
        <w:ind w:firstLine="53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B6344" w:rsidRPr="002B0F0F" w:rsidRDefault="006B6344" w:rsidP="00D11C58">
      <w:pPr>
        <w:pStyle w:val="a3"/>
        <w:ind w:left="75" w:right="75"/>
        <w:rPr>
          <w:sz w:val="26"/>
          <w:szCs w:val="26"/>
          <w:lang w:val="en-US"/>
        </w:rPr>
      </w:pPr>
    </w:p>
    <w:p w:rsidR="000A4639" w:rsidRPr="002B0F0F" w:rsidRDefault="000A4639" w:rsidP="00D11C58">
      <w:pPr>
        <w:pStyle w:val="a3"/>
        <w:ind w:left="75" w:right="75"/>
        <w:rPr>
          <w:i/>
          <w:sz w:val="26"/>
          <w:szCs w:val="26"/>
          <w:lang w:val="en-US"/>
        </w:rPr>
      </w:pPr>
    </w:p>
    <w:p w:rsidR="00D11C58" w:rsidRPr="002B0F0F" w:rsidRDefault="00D11C58" w:rsidP="000A0488">
      <w:pPr>
        <w:pStyle w:val="a3"/>
        <w:rPr>
          <w:sz w:val="26"/>
          <w:szCs w:val="26"/>
          <w:lang w:val="en-US"/>
        </w:rPr>
      </w:pPr>
      <w:r w:rsidRPr="002B0F0F">
        <w:rPr>
          <w:sz w:val="26"/>
          <w:szCs w:val="26"/>
          <w:lang w:val="en-US"/>
        </w:rPr>
        <w:t xml:space="preserve">                           </w:t>
      </w:r>
    </w:p>
    <w:p w:rsidR="007A1D1C" w:rsidRDefault="007A1D1C" w:rsidP="007A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7A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7A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7A1D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0F5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0F5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0F5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0F5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0F5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0F5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0F5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0F5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0F5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0F5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Default="007A1D1C" w:rsidP="000F5F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6"/>
        </w:rPr>
      </w:pPr>
    </w:p>
    <w:p w:rsidR="007A1D1C" w:rsidRPr="007A1D1C" w:rsidRDefault="007A1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sectPr w:rsidR="007A1D1C" w:rsidRPr="007A1D1C" w:rsidSect="00A8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7E8"/>
    <w:multiLevelType w:val="hybridMultilevel"/>
    <w:tmpl w:val="CE0C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62B5"/>
    <w:multiLevelType w:val="hybridMultilevel"/>
    <w:tmpl w:val="92CE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76C2A"/>
    <w:rsid w:val="000A0488"/>
    <w:rsid w:val="000A4639"/>
    <w:rsid w:val="000F5F14"/>
    <w:rsid w:val="001D70E5"/>
    <w:rsid w:val="00276C2A"/>
    <w:rsid w:val="002B0F0F"/>
    <w:rsid w:val="00384C26"/>
    <w:rsid w:val="005A6274"/>
    <w:rsid w:val="005B5418"/>
    <w:rsid w:val="006B6344"/>
    <w:rsid w:val="007252F3"/>
    <w:rsid w:val="007A1D1C"/>
    <w:rsid w:val="007D3AB3"/>
    <w:rsid w:val="007D6CC3"/>
    <w:rsid w:val="007F2EE0"/>
    <w:rsid w:val="00821E53"/>
    <w:rsid w:val="00890669"/>
    <w:rsid w:val="008B75AA"/>
    <w:rsid w:val="00946A1A"/>
    <w:rsid w:val="00A81FBD"/>
    <w:rsid w:val="00D11C58"/>
    <w:rsid w:val="00D34B26"/>
    <w:rsid w:val="00FA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A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6B6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s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mira.com" TargetMode="External"/><Relationship Id="rId5" Type="http://schemas.openxmlformats.org/officeDocument/2006/relationships/hyperlink" Target="http://kubangori.naro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6</cp:revision>
  <cp:lastPrinted>2011-05-18T02:56:00Z</cp:lastPrinted>
  <dcterms:created xsi:type="dcterms:W3CDTF">2011-05-16T14:43:00Z</dcterms:created>
  <dcterms:modified xsi:type="dcterms:W3CDTF">2011-05-18T02:57:00Z</dcterms:modified>
</cp:coreProperties>
</file>