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58" w:rsidRDefault="005829D0" w:rsidP="005829D0">
      <w:pPr>
        <w:jc w:val="center"/>
        <w:rPr>
          <w:b/>
        </w:rPr>
      </w:pPr>
      <w:r w:rsidRPr="005829D0">
        <w:rPr>
          <w:b/>
        </w:rPr>
        <w:t>Проблема нигилизма и пути его преодоления в творчестве А. С. Пушкина.</w:t>
      </w:r>
    </w:p>
    <w:p w:rsidR="005829D0" w:rsidRDefault="005829D0" w:rsidP="005829D0">
      <w:pPr>
        <w:jc w:val="both"/>
      </w:pPr>
      <w:r>
        <w:t>Трудно обозначить проблему, которой не касался бы А.С. Пушкин. «Нигилизм» в России появился в 60-е годы 19 века благодаря роману И. С. Тургенева «Отцы и дети». Данная проблема  имеет самое глубокое и непосредственное отношение к творчеству Пушкина, так как нигилизм как явление имеет на российской почте долгую историю своего развития и уходит своими корнями в далекую Петровскую эпоху, то есть почти за сто лет до рождения Пушкина.</w:t>
      </w:r>
      <w:r w:rsidR="009D7D44">
        <w:t xml:space="preserve"> Более того, слово «нигилизм» впервые в России было употреблено в непосредственной связи с именем Пушкина. В 1829 году Н.И. Надеждин, профессор Московского университета, выпустил статью «Сонмище нигилистов», направленную против Пушкина и его литературного окружения. Истоки нигилизма в России берут свое начало в Петровских реформах. Именно в «Петровском переполохе», когда русское дворянское общество утратило «восточный путь», а «новый путь нашло с западного перекрестка», новые люди России символ веры и национальное мировоззрение сменили на «табель о рангах». Нигилизм стал закономерным итогом реформ Петра Первого. </w:t>
      </w:r>
      <w:r w:rsidR="00457535">
        <w:t>Идея западничества завладела умами русской дворянской молодежи и выродилась в антинациональное явление – нигилизм, которое разъедало все основные формы многовекового уклада государства. Подобное явление не могло пройти мимо первого русского поэта и нашло свое отражение в его взглядах и художественном творчестве. Для поэта, хорошо знавшего историю Отечества, очевидно, что культура России своими корнями уходит в Византию, а  Запад. В романе «Евгений Онегин» Пушкин глубоко обнажил все тайные причины отпадения «пустого духа» от традиционных форм бытия. С первых строк мы сталкиваемся с образом «молодого повесы», воспитанного на западный манер, вобравшего в себя все привычки света и оторванного от национальных корней. Все воспитание Евгения Онегина формируется в отрыве от традиционного уклада народной жизни и развивается в двух направлениях: чувственно-эротическом и рассудочно-прагматическом. В нравственном отношении все силы души были сосредоточены на постижении «науки страсти нежной», а в умственном – материалистической философии и буржуазной экономике Адама Смита</w:t>
      </w:r>
      <w:proofErr w:type="gramStart"/>
      <w:r w:rsidR="00457535">
        <w:t>.</w:t>
      </w:r>
      <w:proofErr w:type="gramEnd"/>
      <w:r w:rsidR="00457535">
        <w:t xml:space="preserve"> В результате такого воспитания и чтения жизнь Онегина находится в полном противоречии с бытом и укладом своего народа. На протяжении всего романа Пушкин уподобляет Евген</w:t>
      </w:r>
      <w:r w:rsidR="004B4B59">
        <w:t xml:space="preserve">ия Онегина герою поэмы Байрона Чайльд-Гарольду. Может ли быть счастлив Онегин «Среди вседневных наслаждений»? в беспочвенности и праздности Пушкин гениально открывает духовную пустоту, опасность и гибельный путь героя. Жизнь «философа в </w:t>
      </w:r>
      <w:proofErr w:type="spellStart"/>
      <w:r w:rsidR="004B4B59">
        <w:t>осьмнадцать</w:t>
      </w:r>
      <w:proofErr w:type="spellEnd"/>
      <w:r w:rsidR="004B4B59">
        <w:t xml:space="preserve"> лет» утратила всякий смысл, он рано перестает жить душой и сердцем. Им овладела тоска и уныние</w:t>
      </w:r>
      <w:proofErr w:type="gramStart"/>
      <w:r w:rsidR="004B4B59">
        <w:t>.</w:t>
      </w:r>
      <w:proofErr w:type="gramEnd"/>
      <w:r w:rsidR="004B4B59">
        <w:t xml:space="preserve"> Автор проникает в самые тайные глубины человеческой души и сердца. Его понимание значения сердца в жизни человека восходит к Священному Писанию и учению святых отцов Церкви, свидетельствующих, что именно сердце есть средоточие всех духовных и телесных сил. Уже в одном из своих ранних стихотворений «Безверие» Пушкин передает все муки безбожного сознания лирического героя, внутреннее состояние того,</w:t>
      </w:r>
      <w:r w:rsidR="00336636">
        <w:t xml:space="preserve"> кто рано утратил главный источник жизни – веру. В стихотворении «Демон» поэт высветил главные источники греховного соблазна, ведущие к потере живительных сил веры, – тщеславие, гордость, сладострастие. А это наследие западной цивилизации</w:t>
      </w:r>
      <w:proofErr w:type="gramStart"/>
      <w:r w:rsidR="00336636">
        <w:t>.</w:t>
      </w:r>
      <w:proofErr w:type="gramEnd"/>
      <w:r w:rsidR="00336636">
        <w:t xml:space="preserve"> Наиболее ярко сущность нигилизма отражена в образах  Алеко и Онегина</w:t>
      </w:r>
      <w:proofErr w:type="gramStart"/>
      <w:r w:rsidR="00336636">
        <w:t>.</w:t>
      </w:r>
      <w:proofErr w:type="gramEnd"/>
      <w:r w:rsidR="00336636">
        <w:t xml:space="preserve"> При этом очевидно, что проблема нигилизма разрешается Пушкиным на двух уровнях: </w:t>
      </w:r>
      <w:r w:rsidR="00E14277">
        <w:t>эмпирическом и метафизическом. В метафизическом плане истоки нигилизма восходят к Священному Писанию, к истории отпадения дьявола от Бога. В силу своей гордости и тщеславия дьявол возжелал стать равным Богу, за что и был, низвергнут в область «поднебесную». Через дьявола грех вошел в мир</w:t>
      </w:r>
      <w:proofErr w:type="gramStart"/>
      <w:r w:rsidR="00E14277">
        <w:t>.</w:t>
      </w:r>
      <w:proofErr w:type="gramEnd"/>
      <w:r w:rsidR="00E14277">
        <w:t xml:space="preserve"> С ним связан и первородный грех человека, отпадение Адама от Бога, и первое преступление на земле, убийство Каине. Несмотря на свою греховную сущность, человек по воле Божьей остался свободным в проявлении собственной воли </w:t>
      </w:r>
      <w:r w:rsidR="00E14277">
        <w:lastRenderedPageBreak/>
        <w:t>выбора между добром и злом. Герои Пушкина, утратив связь с Богом, метафизически свободны в своем вы</w:t>
      </w:r>
      <w:r w:rsidR="003A1687">
        <w:t xml:space="preserve">боре добра и зла и сознательно выбирают зло, служат ему. Путь движения их воли лежит от попрания Добра – Истины – Красоты, отступления от них и принятие зла – лжи – безобразия. В эмпирической сфере пушкинские герои (Алеко, Онегин, </w:t>
      </w:r>
      <w:proofErr w:type="spellStart"/>
      <w:r w:rsidR="003A1687">
        <w:t>Герман</w:t>
      </w:r>
      <w:r w:rsidR="009875D2">
        <w:t>н</w:t>
      </w:r>
      <w:proofErr w:type="spellEnd"/>
      <w:r w:rsidR="003A1687">
        <w:t xml:space="preserve"> и другие) находятся в состоянии, требующем свободного выбора, и все выбирают одинаковый путь – путь преступлений. Переступают через нравственный Закон и нарушают шестую заповедь Нового завета – «не убий»</w:t>
      </w:r>
      <w:r w:rsidR="009875D2">
        <w:t>. Алеко убивает свою</w:t>
      </w:r>
      <w:r w:rsidR="003A1687">
        <w:t xml:space="preserve"> </w:t>
      </w:r>
      <w:r w:rsidR="009875D2">
        <w:t>возлюбленную</w:t>
      </w:r>
      <w:r w:rsidR="003A1687">
        <w:t xml:space="preserve"> Земфиру, Онегин – друга Ленского</w:t>
      </w:r>
      <w:r w:rsidR="009875D2">
        <w:t xml:space="preserve">, </w:t>
      </w:r>
      <w:proofErr w:type="spellStart"/>
      <w:r w:rsidR="009875D2">
        <w:t>Германн</w:t>
      </w:r>
      <w:proofErr w:type="spellEnd"/>
      <w:r w:rsidR="009875D2">
        <w:t xml:space="preserve"> – старую графиню. Всех их объединяет гордость ума, тщеславие, тяжкий грех убийства и неспособность искреннего покаяния, что влечет за собой нравственные страдания и неизбежное наказание</w:t>
      </w:r>
      <w:proofErr w:type="gramStart"/>
      <w:r w:rsidR="009875D2">
        <w:t>.</w:t>
      </w:r>
      <w:proofErr w:type="gramEnd"/>
      <w:r w:rsidR="009875D2">
        <w:t xml:space="preserve"> </w:t>
      </w:r>
      <w:r w:rsidR="00C41860">
        <w:t xml:space="preserve"> Для Пушкина очевидна одна истина – человек, утративший культурно-историческую и духовно-нравственную связь со своим Отечеством, народом, его верой, обречен на духовное скитальчество, и отсюда его путь определяется лишь условностями искусственной морали и собственной воли, ведущим к своеволию и вседозволенности. Пушкин первым в русской литературе указал пути преодоления пустого духа и «пророчески разрешил» онтологическую проблему России. Духовному нигилизму и беспочвенному скитальчеству Пушкин противопоставил твердые основы национального  уклада жизни русского народа, берущие свои нравственные силы в традициях православной культуры. Пушкин </w:t>
      </w:r>
      <w:r w:rsidR="00E01DCC">
        <w:t xml:space="preserve"> противопоставил Онегину нравственный идеал в образе Татьяны Лариной. Изначально это выражается на уровне символической значимости ее имени, которое несет в себе двойную функцию и духовно-религиозный смысл. Татьяна с греческого значит устроительница, учредительница, и в этом смысле она является учредительницей давно утраченных старинных форм народного бытия и устроительницей семейного уклада в традиционных формах национальной жизни. Имя Татьяна выбрано не случайно, а дано в память святой мученицы </w:t>
      </w:r>
      <w:proofErr w:type="spellStart"/>
      <w:r w:rsidR="00E01DCC">
        <w:t>Татианы</w:t>
      </w:r>
      <w:proofErr w:type="spellEnd"/>
      <w:r w:rsidR="00E01DCC">
        <w:t xml:space="preserve">, воплощавшей собой, с одной стороны, духовную святость и чистоту, а с другой – твердость веры и противостояние земным страстям. Образ Татьяны сочетает оба эти начала и выражает нравственный идеал писателя. С самого начала появления Татьяны в романе автор подчеркивает ее мистическую связь с прошлым России, ее стариной. На уровне духовной связи Татьяна вся принадлежит русской почве, культурно-историческим традициям Святой Руси. Она всей душой связана с миром природы, сельским бытом. По ходу развития действия имя Татьяны все больше приобретает христианско-символический смысл, восходящий к образу </w:t>
      </w:r>
      <w:proofErr w:type="spellStart"/>
      <w:r w:rsidR="00E01DCC">
        <w:t>Татианы</w:t>
      </w:r>
      <w:proofErr w:type="spellEnd"/>
      <w:r w:rsidR="00E01DCC">
        <w:t xml:space="preserve">. Из жития святой подвижницы известно, что она была непоколебима в вере; ниспровергала языческие идолы и противостояла земным страстям. Пройдя через искус первого чувства любви, Татьяна быстро умудряется опытом, приобретает нравственную твердость и дар духовного предвидения. </w:t>
      </w:r>
      <w:r w:rsidR="0080344A">
        <w:t xml:space="preserve">Она понимает Онегина и снимает с него лик благородства (Евгений  с греческого – благородный), обнажая лик  подражания и пустой дух идолопоклонства. К концу романа образ Татьяны достигает нравственной высоты, внутренней гармонии, душевного покоя. Здесь Пушкин в образе Татьяны впервые в русской литературе представил нам идею «монастыря </w:t>
      </w:r>
      <w:proofErr w:type="gramStart"/>
      <w:r w:rsidR="0080344A">
        <w:t>в</w:t>
      </w:r>
      <w:proofErr w:type="gramEnd"/>
      <w:r w:rsidR="0080344A">
        <w:t xml:space="preserve"> миру». Живя </w:t>
      </w:r>
      <w:proofErr w:type="gramStart"/>
      <w:r w:rsidR="0080344A">
        <w:t>в</w:t>
      </w:r>
      <w:proofErr w:type="gramEnd"/>
      <w:r w:rsidR="0080344A">
        <w:t xml:space="preserve"> </w:t>
      </w:r>
      <w:proofErr w:type="gramStart"/>
      <w:r w:rsidR="0080344A">
        <w:t>миру</w:t>
      </w:r>
      <w:proofErr w:type="gramEnd"/>
      <w:r w:rsidR="0080344A">
        <w:t xml:space="preserve">, Татьяна преодолела его суету и страсти, противопоставив ему свой внутренний мир (монастырь). И общество преклонилось перед ней, повинуясь ее тайной духовной крепости и нравственной чистоте, как те, которые мучили святую </w:t>
      </w:r>
      <w:proofErr w:type="spellStart"/>
      <w:r w:rsidR="0080344A">
        <w:t>Татиану</w:t>
      </w:r>
      <w:proofErr w:type="spellEnd"/>
      <w:r w:rsidR="0080344A">
        <w:t xml:space="preserve"> и, в конце концов, «уверовали в Иисуса Христа, видя над ней силу Божию». Преодолевая последнее искушение демона-совратителя Онегина, Татьяна по существу становится неподвластна страстям внешнего мира, являясь стойкой исполнительницей нравственного закона и верности долгу. Образ Татьяны Лариной, наряду с другими праведными героями – старцем Пименом, Машей капитана Миронова, Петром Гриневым и другими, воплощает в художественной концепции Пушкина идеал нравственной Красоты и выражает начала бытия русского народа, культурно-историческую Россию</w:t>
      </w:r>
      <w:proofErr w:type="gramStart"/>
      <w:r w:rsidR="0080344A">
        <w:t>.</w:t>
      </w:r>
      <w:proofErr w:type="gramEnd"/>
      <w:r w:rsidR="0080344A">
        <w:t xml:space="preserve"> Обладая в полной мере духовно-исторической памятью и христианской истиной</w:t>
      </w:r>
      <w:r w:rsidR="00A308E4">
        <w:t xml:space="preserve">, все они умеют противостоять духовно пустым </w:t>
      </w:r>
      <w:r w:rsidR="00A308E4">
        <w:lastRenderedPageBreak/>
        <w:t xml:space="preserve">нигилистам, типа Алеко и Онегина, которые в силу своей гордыни и безбожия утратили связь со своим народом и почвой, став скитальцами в родном Отечестве. </w:t>
      </w:r>
    </w:p>
    <w:p w:rsidR="00A308E4" w:rsidRDefault="00A308E4" w:rsidP="005829D0">
      <w:pPr>
        <w:jc w:val="both"/>
      </w:pPr>
      <w:r>
        <w:t xml:space="preserve">Таким образом, А.С. Пушкин задолго до Тургенева, Лескова, Достоевского и других писателей, обращавшихся к теме нигилизма, уловил в этой метафизике своего времени то, что стержень духовного отступничества лежит в сердце России, что она заболела нигилизмом, который вел ее к трагедии. </w:t>
      </w:r>
    </w:p>
    <w:p w:rsidR="00B43B4F" w:rsidRDefault="00B43B4F" w:rsidP="005829D0">
      <w:pPr>
        <w:jc w:val="both"/>
      </w:pPr>
      <w:r>
        <w:t xml:space="preserve">Все предрассудки </w:t>
      </w:r>
      <w:proofErr w:type="spellStart"/>
      <w:r>
        <w:t>истребя</w:t>
      </w:r>
      <w:proofErr w:type="spellEnd"/>
      <w:r>
        <w:t>,</w:t>
      </w:r>
    </w:p>
    <w:p w:rsidR="00B43B4F" w:rsidRDefault="00B43B4F" w:rsidP="005829D0">
      <w:pPr>
        <w:jc w:val="both"/>
      </w:pPr>
      <w:r>
        <w:t>Мы почитаем всех нулями,</w:t>
      </w:r>
    </w:p>
    <w:p w:rsidR="00B43B4F" w:rsidRDefault="00B43B4F" w:rsidP="005829D0">
      <w:pPr>
        <w:jc w:val="both"/>
      </w:pPr>
      <w:r>
        <w:t>А единицами себя.</w:t>
      </w:r>
    </w:p>
    <w:p w:rsidR="00B43B4F" w:rsidRDefault="00B43B4F" w:rsidP="005829D0">
      <w:pPr>
        <w:jc w:val="both"/>
      </w:pPr>
      <w:r>
        <w:t>Он открыл нам и единственный путь исцеления от духовной смерти, который лежит в смирении перед правдой народной «Смирись, гордый человек!», в почитании своего Отечества</w:t>
      </w:r>
      <w:r w:rsidR="004D6CD5">
        <w:t>, его духовных святынь.</w:t>
      </w:r>
    </w:p>
    <w:p w:rsidR="004D6CD5" w:rsidRDefault="004D6CD5" w:rsidP="005829D0">
      <w:pPr>
        <w:jc w:val="both"/>
      </w:pPr>
      <w:r>
        <w:t>По воле Бога самого</w:t>
      </w:r>
    </w:p>
    <w:p w:rsidR="004D6CD5" w:rsidRDefault="004D6CD5" w:rsidP="005829D0">
      <w:pPr>
        <w:jc w:val="both"/>
      </w:pPr>
      <w:proofErr w:type="spellStart"/>
      <w:r>
        <w:t>Самостоянье</w:t>
      </w:r>
      <w:proofErr w:type="spellEnd"/>
      <w:r>
        <w:t xml:space="preserve"> человека,</w:t>
      </w:r>
    </w:p>
    <w:p w:rsidR="004D6CD5" w:rsidRDefault="004D6CD5" w:rsidP="005829D0">
      <w:pPr>
        <w:jc w:val="both"/>
      </w:pPr>
      <w:r>
        <w:t>Залог величия его.</w:t>
      </w:r>
    </w:p>
    <w:p w:rsidR="004D6CD5" w:rsidRDefault="004D6CD5" w:rsidP="005829D0">
      <w:pPr>
        <w:jc w:val="both"/>
      </w:pPr>
      <w:r>
        <w:t>Животворящие святыни!</w:t>
      </w:r>
    </w:p>
    <w:p w:rsidR="004D6CD5" w:rsidRPr="005829D0" w:rsidRDefault="004D6CD5" w:rsidP="005829D0">
      <w:pPr>
        <w:jc w:val="both"/>
      </w:pPr>
      <w:r>
        <w:t xml:space="preserve">В этих словах поэта заключена </w:t>
      </w:r>
      <w:proofErr w:type="gramStart"/>
      <w:r>
        <w:t>духовно-религиозная</w:t>
      </w:r>
      <w:proofErr w:type="gramEnd"/>
      <w:r>
        <w:t xml:space="preserve"> правда России, ее Истина и Путь.</w:t>
      </w:r>
      <w:bookmarkStart w:id="0" w:name="_GoBack"/>
      <w:bookmarkEnd w:id="0"/>
    </w:p>
    <w:sectPr w:rsidR="004D6CD5" w:rsidRPr="0058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D0"/>
    <w:rsid w:val="00292AD9"/>
    <w:rsid w:val="00336636"/>
    <w:rsid w:val="003A1687"/>
    <w:rsid w:val="00457535"/>
    <w:rsid w:val="004B4B59"/>
    <w:rsid w:val="004D6CD5"/>
    <w:rsid w:val="005829D0"/>
    <w:rsid w:val="0080344A"/>
    <w:rsid w:val="009875D2"/>
    <w:rsid w:val="009D7D44"/>
    <w:rsid w:val="00A308E4"/>
    <w:rsid w:val="00B43B4F"/>
    <w:rsid w:val="00C41860"/>
    <w:rsid w:val="00D67858"/>
    <w:rsid w:val="00E01DCC"/>
    <w:rsid w:val="00E1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Sherl</dc:creator>
  <cp:lastModifiedBy>Sherl</cp:lastModifiedBy>
  <cp:revision>10</cp:revision>
  <dcterms:created xsi:type="dcterms:W3CDTF">2014-06-22T18:26:00Z</dcterms:created>
  <dcterms:modified xsi:type="dcterms:W3CDTF">2014-06-24T18:15:00Z</dcterms:modified>
</cp:coreProperties>
</file>