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D1" w:rsidRPr="000859D1" w:rsidRDefault="000859D1" w:rsidP="000859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5F5F5F"/>
          <w:sz w:val="48"/>
          <w:lang w:eastAsia="ru-RU"/>
        </w:rPr>
        <w:t>Профилактика суицидального поведения подростков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b/>
          <w:bCs/>
          <w:color w:val="422F3B"/>
          <w:sz w:val="24"/>
          <w:szCs w:val="24"/>
          <w:lang w:eastAsia="ru-RU"/>
        </w:rPr>
        <w:t>Самоубийство - это реакция человека на проблему, которая кажется ему непреодолимой. Уровень подросткового суицида - один из самых высоких в мире. Каковы его причины и как предотвратить появление суицидальных мыслей у ребенка?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"Суицид - это следствие социально-психологической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дезадаптации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личности в условиях переживаемого личностью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микросоциального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конфликта" (А.Г.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Абрумова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, В.А. Тихоненко). Иными словами, его непосредственные причины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i/>
          <w:iCs/>
          <w:color w:val="422F3B"/>
          <w:sz w:val="24"/>
          <w:szCs w:val="24"/>
          <w:lang w:eastAsia="ru-RU"/>
        </w:rPr>
        <w:t>Риску суицида подвержены подростки с определенными психологическими особенностями: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эмоционально чувствительные, ранимые;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настойчивые в трудных ситуациях и одновременно неспособные к компромиссам;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негибкие в общении (их способы взаимодействия с окружающими достаточно однотипны и прямолинейны);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склонные к импульсивным, эмоциональным, необдуманным поступкам;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склонные к сосредоточенности на эмоциональной проблеме и к формированию </w:t>
      </w:r>
      <w:proofErr w:type="spellStart"/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сверхзначимого</w:t>
      </w:r>
      <w:proofErr w:type="spellEnd"/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отношения;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пессимистичные;</w:t>
      </w:r>
    </w:p>
    <w:p w:rsidR="000859D1" w:rsidRPr="000859D1" w:rsidRDefault="000859D1" w:rsidP="000859D1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замкнутые, имеющие ограниченный круг общения.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r w:rsidRPr="000859D1">
        <w:rPr>
          <w:rFonts w:ascii="inherit" w:eastAsia="Times New Roman" w:hAnsi="inherit" w:cs="Times New Roman"/>
          <w:i/>
          <w:iCs/>
          <w:color w:val="422F3B"/>
          <w:sz w:val="39"/>
          <w:lang w:eastAsia="ru-RU"/>
        </w:rPr>
        <w:t>Классификация суицидальных проявлений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Суицидальные намерения включают в себя суицидальные мысли, представления, переживания, тенденции.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i/>
          <w:iCs/>
          <w:color w:val="422F3B"/>
          <w:sz w:val="24"/>
          <w:szCs w:val="24"/>
          <w:lang w:eastAsia="ru-RU"/>
        </w:rPr>
        <w:t>Степени выраженности суицидального поведения:</w:t>
      </w:r>
    </w:p>
    <w:p w:rsidR="000859D1" w:rsidRPr="000859D1" w:rsidRDefault="000859D1" w:rsidP="000859D1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Первая степень 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0859D1" w:rsidRPr="000859D1" w:rsidRDefault="000859D1" w:rsidP="000859D1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Вторая степень - суицидальные замыслы. Это активная форма проявления </w:t>
      </w:r>
      <w:proofErr w:type="spellStart"/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суицидальности</w:t>
      </w:r>
      <w:proofErr w:type="spellEnd"/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0859D1" w:rsidRPr="000859D1" w:rsidRDefault="000859D1" w:rsidP="000859D1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Третья степень - суицидальные намерения. Они вытекают из замыслов, при этом подкрепляются волевыми решениями, ведущими к поступку.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Период от возникновения суицидальных мыслей до попытки их реализации исчисляется иногда минутами (острый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пресуицид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), иногда месяцами (хронический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пресуицид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).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r w:rsidRPr="000859D1">
        <w:rPr>
          <w:rFonts w:ascii="inherit" w:eastAsia="Times New Roman" w:hAnsi="inherit" w:cs="Times New Roman"/>
          <w:i/>
          <w:iCs/>
          <w:color w:val="422F3B"/>
          <w:sz w:val="39"/>
          <w:lang w:eastAsia="ru-RU"/>
        </w:rPr>
        <w:t>Демонстративные и истинные попытки суицида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lastRenderedPageBreak/>
        <w:t>Специалисты разделяют суицидальные попытки:</w:t>
      </w:r>
    </w:p>
    <w:p w:rsidR="000859D1" w:rsidRPr="000859D1" w:rsidRDefault="000859D1" w:rsidP="000859D1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 истинные;</w:t>
      </w:r>
    </w:p>
    <w:p w:rsidR="000859D1" w:rsidRPr="000859D1" w:rsidRDefault="000859D1" w:rsidP="000859D1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демонстративные;</w:t>
      </w:r>
    </w:p>
    <w:p w:rsidR="000859D1" w:rsidRPr="000859D1" w:rsidRDefault="000859D1" w:rsidP="000859D1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шантажные.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поддержать друзей, стремлением быть "как все".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саморазрушающее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поведение, а это - употребление наркотиков, алкоголя, постоянное стремление рисковать.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r w:rsidRPr="000859D1">
        <w:rPr>
          <w:rFonts w:ascii="inherit" w:eastAsia="Times New Roman" w:hAnsi="inherit" w:cs="Times New Roman"/>
          <w:i/>
          <w:iCs/>
          <w:color w:val="422F3B"/>
          <w:sz w:val="39"/>
          <w:lang w:eastAsia="ru-RU"/>
        </w:rPr>
        <w:t>Мотивы и поводы суицидального поведения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Основными мотивами и поводами для суицидального поведения (приведены в порядке уменьшения значимости) могут быть: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1. Личностно-семейные конфликты:</w:t>
      </w:r>
    </w:p>
    <w:p w:rsidR="000859D1" w:rsidRPr="000859D1" w:rsidRDefault="000859D1" w:rsidP="000859D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несправедливое отношение (оскорбление, унижение, обвинение) со стороны родственников и окружающих;</w:t>
      </w:r>
    </w:p>
    <w:p w:rsidR="000859D1" w:rsidRPr="000859D1" w:rsidRDefault="000859D1" w:rsidP="000859D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потеря близкого друга, болезнь, смерть родных;</w:t>
      </w:r>
    </w:p>
    <w:p w:rsidR="000859D1" w:rsidRPr="000859D1" w:rsidRDefault="000859D1" w:rsidP="000859D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препятствия к удовлетворению актуальной потребности;</w:t>
      </w:r>
    </w:p>
    <w:p w:rsidR="000859D1" w:rsidRPr="000859D1" w:rsidRDefault="000859D1" w:rsidP="000859D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несчастная любовь;</w:t>
      </w:r>
    </w:p>
    <w:p w:rsidR="000859D1" w:rsidRPr="000859D1" w:rsidRDefault="000859D1" w:rsidP="000859D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недостаток внимания, заботы со стороны окружающих.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2. Психическое состояние. Две трети суицидов совершаются в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непсихотических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3. Физическое состояние. Такое решение чаще всего принимают больные с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онкопатологией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, туберкулезом,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сердечно-сосудистыми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заболеваниями. При этом суицид совершается на этапе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неуточненного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диагноза.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4. Конфликты, связанные с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антисоциальным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поведением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суицидента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:</w:t>
      </w:r>
    </w:p>
    <w:p w:rsidR="000859D1" w:rsidRPr="000859D1" w:rsidRDefault="000859D1" w:rsidP="000859D1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боязнь наказания или позора;</w:t>
      </w:r>
    </w:p>
    <w:p w:rsidR="000859D1" w:rsidRPr="000859D1" w:rsidRDefault="000859D1" w:rsidP="000859D1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самоосуждение за неблаговидный поступок.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5. Конфликты в профессиональной или учебной сфере:</w:t>
      </w:r>
    </w:p>
    <w:p w:rsidR="000859D1" w:rsidRPr="000859D1" w:rsidRDefault="000859D1" w:rsidP="000859D1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несостоятельность, неудачи в учебе или работе;</w:t>
      </w:r>
    </w:p>
    <w:p w:rsidR="000859D1" w:rsidRPr="000859D1" w:rsidRDefault="000859D1" w:rsidP="000859D1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несправедливые требования к выполнению профессиональных или учебных обязанностей.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Эти мотивы редко служат причиной суицида.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6. Материально-бытовые трудности. Они также редко служат причиной суицида.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Целями суицида могут быть: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lastRenderedPageBreak/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proofErr w:type="spellStart"/>
      <w:r w:rsidRPr="000859D1">
        <w:rPr>
          <w:rFonts w:ascii="inherit" w:eastAsia="Times New Roman" w:hAnsi="inherit" w:cs="Times New Roman"/>
          <w:i/>
          <w:iCs/>
          <w:color w:val="422F3B"/>
          <w:sz w:val="39"/>
          <w:lang w:eastAsia="ru-RU"/>
        </w:rPr>
        <w:t>Постсуицидальный</w:t>
      </w:r>
      <w:proofErr w:type="spellEnd"/>
      <w:r w:rsidRPr="000859D1">
        <w:rPr>
          <w:rFonts w:ascii="inherit" w:eastAsia="Times New Roman" w:hAnsi="inherit" w:cs="Times New Roman"/>
          <w:i/>
          <w:iCs/>
          <w:color w:val="422F3B"/>
          <w:sz w:val="39"/>
          <w:lang w:eastAsia="ru-RU"/>
        </w:rPr>
        <w:t xml:space="preserve"> период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Постсуицидальный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период начинается вслед за попыткой самоубийства. В нем прослеживаются те мотивы, которые привели к суициду:</w:t>
      </w:r>
    </w:p>
    <w:p w:rsidR="000859D1" w:rsidRPr="000859D1" w:rsidRDefault="000859D1" w:rsidP="000859D1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конфликт и его значимость для субъекта;</w:t>
      </w:r>
    </w:p>
    <w:p w:rsidR="000859D1" w:rsidRPr="000859D1" w:rsidRDefault="000859D1" w:rsidP="000859D1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принятие суицидального решения;</w:t>
      </w:r>
    </w:p>
    <w:p w:rsidR="000859D1" w:rsidRPr="000859D1" w:rsidRDefault="000859D1" w:rsidP="000859D1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личное отношение к суициду.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Выделяют 4 типа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постсуицидальных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состояний: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1. Критический тип. Конфликт утратил актуальность. Человек испытывает чувство стыда. Повторение суицида маловероятно. Направление помощи - рациональная психотерапия.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2.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Манипулятивный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тип. Актуальность конфликта снизилась. Появилось отчетливое понимание того, что суицидальные действия могут служить способом достижения целей и средством влияния на окружающих. Имеется тенденция к превращению истинных покушений в демонстративно-шантажные. Направление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3. Аналитический тип. Конфликт по-прежнему актуален. Человек испытывает раскаяние за содеянное. Но поскольку конфликт все еще в острой фазе, начинаются поиски выхода из ситуации, и если они не будут найдены, то вероятность повторного суицида велика, уже со смертельным исходом. Направление помощи - ликвидация конфликта с возможным привлечением к помощи юристов и других служб.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4. Суицидально-фиксированный тип.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Максимальный риск повторного суицида - во временной промежуток от 1 месяца до 3 лет.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r w:rsidRPr="000859D1">
        <w:rPr>
          <w:rFonts w:ascii="inherit" w:eastAsia="Times New Roman" w:hAnsi="inherit" w:cs="Times New Roman"/>
          <w:b/>
          <w:bCs/>
          <w:color w:val="422F3B"/>
          <w:sz w:val="39"/>
          <w:lang w:eastAsia="ru-RU"/>
        </w:rPr>
        <w:t>Возрастные особенности суицидального поведения подростков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Со временем становится адекватным представление о смерти как о конце жизни. Формируется страх смерти, который носит чаще формальный характер и не связывается с ценностью собственной жизни. Некомпетентность детей лежит в основе использования </w:t>
      </w: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lastRenderedPageBreak/>
        <w:t>ими в суицидальных целях "невинных" с точки зрения взрослых веществ (конторский клей, шампунь).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Подростки чаще всего прибегают к демонстративному суициду, рассчитывая, что их вовремя спасут. Объясняют его "несчастной любовью", но действительная причина - уязвленное самолюбие, утрата ценного внимания, страх упасть в глазах окружающих, особенно сверстников. А возможно, и необходимость выпутаться из серьезной ситуации, избежать наказания, вызвать сочувствие, заполучить репутацию исключительной личности. Суицид, совершаемый перед школой, может свидетельствовать о серьезном конфликте с учителями или администрацией. Иногда "игра со смертью" является шантажом, спровоцированным наказаниями, несправедливыми, по мнению подростка, и окрашена чувством мести, желанием доставить обидчику большие неприятности. Истинное суицидальное поведение обычно возникает в тех случаях, когда жизнь ударяет подростка по "слабым местам" и порождает мысли о неполноценности. Совершается суицид под влиянием цепи неудач, разочарований; последней каплей может стать ничтожный повод.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Подростковый возраст настолько богат конфликтами и осложнениями, что его можно считать "сплошным затянувшимся конфликтом". Подросток по-своему реагирует на происходящее, что связано прежде всего с его личностным самоутверждением. Это выражается в стремлении освободиться от опеки, контроля, покровительства взрослых и распространяется на установленные ими порядки, правила, законы и ценности. Почти инстинктивно он объединяется со сверстниками, главным образом, с целью общения. Самоутверждение и общение чрезвычайно важны для подростка. Блокирование этих потребностей может вызвать тяжелый внутренний конфликт - причину суицида.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Причиной покушения на самоубийство может быть депрессия, вызванная потерей объекта любви, она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влиянием </w:t>
      </w:r>
      <w:proofErr w:type="spellStart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психоактивных</w:t>
      </w:r>
      <w:proofErr w:type="spellEnd"/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 веществ повышается вероятность внезапных импульсов. Бывает и так, что смерть от передозировки является преднамеренной.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Для многих склонных к самоубийству подростков характерны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родственников, покончивших с собой.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обусловленный желанием привлечь внимание к своей беде или вызвать сочувствие у окружающих. Так ребенок прибегает к последнему аргументу в споре с родителями. Он нередко представляет себе смерть как некое временное состояние: он очнется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</w:t>
      </w: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lastRenderedPageBreak/>
        <w:t>бы его смерть образумит родителей, тогда закончатся все беды, и они снова заживут в мире и согласии.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r w:rsidRPr="000859D1">
        <w:rPr>
          <w:rFonts w:ascii="inherit" w:eastAsia="Times New Roman" w:hAnsi="inherit" w:cs="Times New Roman"/>
          <w:b/>
          <w:bCs/>
          <w:color w:val="422F3B"/>
          <w:sz w:val="39"/>
          <w:lang w:eastAsia="ru-RU"/>
        </w:rPr>
        <w:t>Профилактика суицидального поведения подростков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При разработке мер профилактики суицидов у подростков нужно иметь в виду: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1. Граница между истинным и демонстративно-шантажным суицидальным поведением в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2. Чем меньше возраст больного, тем острее протекают депрессивные состояния с высокой суицидальной опасностью.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4. Психологические переживания часто переоценивается подростками и недооценивается взрослыми.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5. В структуре депрессивного состояния есть симптомы, наличие которых должно насторожить психолога.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6. При депрессивных состояниях у подростков всегда высок риск повторений, что требует индивидуальной профилактической работы.</w:t>
      </w:r>
    </w:p>
    <w:p w:rsidR="000859D1" w:rsidRPr="000859D1" w:rsidRDefault="000859D1" w:rsidP="000859D1">
      <w:pPr>
        <w:spacing w:after="0" w:line="240" w:lineRule="atLeast"/>
        <w:ind w:left="600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7. Как правило, суицидальные угрозы и намерения реализуются депрессивными подростками в истинные покушения на самоубийства.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384" w:lineRule="atLeast"/>
        <w:jc w:val="center"/>
        <w:outlineLvl w:val="1"/>
        <w:rPr>
          <w:rFonts w:ascii="inherit" w:eastAsia="Times New Roman" w:hAnsi="inherit" w:cs="Times New Roman"/>
          <w:color w:val="422F3B"/>
          <w:sz w:val="39"/>
          <w:szCs w:val="39"/>
          <w:lang w:eastAsia="ru-RU"/>
        </w:rPr>
      </w:pPr>
      <w:r w:rsidRPr="000859D1">
        <w:rPr>
          <w:rFonts w:ascii="inherit" w:eastAsia="Times New Roman" w:hAnsi="inherit" w:cs="Times New Roman"/>
          <w:b/>
          <w:bCs/>
          <w:color w:val="422F3B"/>
          <w:sz w:val="39"/>
          <w:lang w:eastAsia="ru-RU"/>
        </w:rPr>
        <w:t>Рекомендации родителям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i/>
          <w:iCs/>
          <w:color w:val="422F3B"/>
          <w:sz w:val="24"/>
          <w:szCs w:val="24"/>
          <w:lang w:eastAsia="ru-RU"/>
        </w:rPr>
        <w:t>Родителям можно рекомендовать: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анализировать вместе с сыном или дочерью каждую трудную ситуацию;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 опаздывать с ответами на его вопросы по различным проблемам физиологии;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0859D1" w:rsidRPr="000859D1" w:rsidRDefault="000859D1" w:rsidP="000859D1">
      <w:pPr>
        <w:numPr>
          <w:ilvl w:val="0"/>
          <w:numId w:val="8"/>
        </w:num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0859D1" w:rsidRPr="000859D1" w:rsidRDefault="000859D1" w:rsidP="000859D1">
      <w:pPr>
        <w:spacing w:after="0" w:line="240" w:lineRule="atLeast"/>
        <w:jc w:val="both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0859D1" w:rsidRPr="000859D1" w:rsidRDefault="000859D1" w:rsidP="000859D1">
      <w:pPr>
        <w:spacing w:after="0" w:line="240" w:lineRule="atLeast"/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</w:pPr>
      <w:r w:rsidRPr="000859D1">
        <w:rPr>
          <w:rFonts w:ascii="Calibri" w:eastAsia="Times New Roman" w:hAnsi="Calibri" w:cs="Times New Roman"/>
          <w:color w:val="422F3B"/>
          <w:sz w:val="24"/>
          <w:szCs w:val="24"/>
          <w:lang w:eastAsia="ru-RU"/>
        </w:rPr>
        <w:t> </w:t>
      </w:r>
    </w:p>
    <w:p w:rsidR="00F32E4C" w:rsidRDefault="00F32E4C"/>
    <w:sectPr w:rsidR="00F32E4C" w:rsidSect="00F3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73"/>
    <w:multiLevelType w:val="multilevel"/>
    <w:tmpl w:val="89C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449B4"/>
    <w:multiLevelType w:val="multilevel"/>
    <w:tmpl w:val="917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032C"/>
    <w:multiLevelType w:val="multilevel"/>
    <w:tmpl w:val="C62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32971"/>
    <w:multiLevelType w:val="multilevel"/>
    <w:tmpl w:val="FDB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F5A7C"/>
    <w:multiLevelType w:val="multilevel"/>
    <w:tmpl w:val="318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B1740"/>
    <w:multiLevelType w:val="multilevel"/>
    <w:tmpl w:val="589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23874"/>
    <w:multiLevelType w:val="multilevel"/>
    <w:tmpl w:val="EEC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C5DA1"/>
    <w:multiLevelType w:val="multilevel"/>
    <w:tmpl w:val="7FB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9D1"/>
    <w:rsid w:val="000859D1"/>
    <w:rsid w:val="00F3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4C"/>
  </w:style>
  <w:style w:type="paragraph" w:styleId="2">
    <w:name w:val="heading 2"/>
    <w:basedOn w:val="a"/>
    <w:link w:val="20"/>
    <w:uiPriority w:val="9"/>
    <w:qFormat/>
    <w:rsid w:val="0008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in-caption">
    <w:name w:val="main-caption"/>
    <w:basedOn w:val="a0"/>
    <w:rsid w:val="000859D1"/>
  </w:style>
  <w:style w:type="paragraph" w:styleId="a3">
    <w:name w:val="Normal (Web)"/>
    <w:basedOn w:val="a"/>
    <w:uiPriority w:val="99"/>
    <w:semiHidden/>
    <w:unhideWhenUsed/>
    <w:rsid w:val="0008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9D1"/>
    <w:rPr>
      <w:b/>
      <w:bCs/>
    </w:rPr>
  </w:style>
  <w:style w:type="character" w:styleId="a5">
    <w:name w:val="Emphasis"/>
    <w:basedOn w:val="a0"/>
    <w:uiPriority w:val="20"/>
    <w:qFormat/>
    <w:rsid w:val="00085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2014-03-11T00:52:00Z</dcterms:created>
  <dcterms:modified xsi:type="dcterms:W3CDTF">2014-03-11T00:53:00Z</dcterms:modified>
</cp:coreProperties>
</file>