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3A" w:rsidRPr="001464CA" w:rsidRDefault="0079443A" w:rsidP="00AE7391">
      <w:pPr>
        <w:jc w:val="right"/>
        <w:rPr>
          <w:rFonts w:ascii="Times New Roman" w:hAnsi="Times New Roman" w:cs="Times New Roman"/>
          <w:sz w:val="28"/>
          <w:szCs w:val="28"/>
        </w:rPr>
      </w:pPr>
      <w:r w:rsidRPr="001464CA">
        <w:rPr>
          <w:rFonts w:ascii="Times New Roman" w:hAnsi="Times New Roman" w:cs="Times New Roman"/>
          <w:sz w:val="28"/>
          <w:szCs w:val="28"/>
        </w:rPr>
        <w:t xml:space="preserve">В.И.Юдина  </w:t>
      </w:r>
      <w:proofErr w:type="gramStart"/>
      <w:r w:rsidRPr="001464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64CA">
        <w:rPr>
          <w:rFonts w:ascii="Times New Roman" w:hAnsi="Times New Roman" w:cs="Times New Roman"/>
          <w:sz w:val="28"/>
          <w:szCs w:val="28"/>
        </w:rPr>
        <w:t>г. Саранск)</w:t>
      </w:r>
    </w:p>
    <w:p w:rsidR="0079443A" w:rsidRPr="001464CA" w:rsidRDefault="0079443A" w:rsidP="00562F9E">
      <w:pPr>
        <w:spacing w:after="0" w:line="240" w:lineRule="auto"/>
        <w:ind w:left="4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4CA">
        <w:rPr>
          <w:rFonts w:ascii="Times New Roman" w:hAnsi="Times New Roman" w:cs="Times New Roman"/>
          <w:sz w:val="28"/>
          <w:szCs w:val="28"/>
        </w:rPr>
        <w:t>Особенности формирования мотивации при изучении немецкого языка в качестве второго иностранного на разных ступенях обучения</w:t>
      </w:r>
      <w:r w:rsidRPr="00146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443A" w:rsidRPr="001464CA" w:rsidRDefault="0079443A" w:rsidP="00562F9E">
      <w:pPr>
        <w:spacing w:after="0" w:line="240" w:lineRule="auto"/>
        <w:ind w:left="411"/>
        <w:jc w:val="right"/>
        <w:rPr>
          <w:rFonts w:ascii="Times New Roman" w:hAnsi="Times New Roman" w:cs="Times New Roman"/>
          <w:sz w:val="28"/>
          <w:szCs w:val="28"/>
        </w:rPr>
      </w:pPr>
    </w:p>
    <w:p w:rsidR="0079443A" w:rsidRPr="001464CA" w:rsidRDefault="0079443A" w:rsidP="00562F9E">
      <w:pPr>
        <w:spacing w:after="0" w:line="240" w:lineRule="auto"/>
        <w:ind w:left="411"/>
        <w:jc w:val="right"/>
        <w:rPr>
          <w:rFonts w:ascii="Times New Roman" w:hAnsi="Times New Roman" w:cs="Times New Roman"/>
          <w:sz w:val="28"/>
          <w:szCs w:val="28"/>
        </w:rPr>
      </w:pPr>
      <w:r w:rsidRPr="001464CA">
        <w:rPr>
          <w:rFonts w:ascii="Times New Roman" w:hAnsi="Times New Roman" w:cs="Times New Roman"/>
          <w:sz w:val="28"/>
          <w:szCs w:val="28"/>
        </w:rPr>
        <w:t>«Скажи мне, и я забуду, покажи мне, и я запомню, дай мне действовать самому, и я научусь»- китайская народная мудрость.</w:t>
      </w:r>
    </w:p>
    <w:p w:rsidR="0079443A" w:rsidRPr="001464CA" w:rsidRDefault="0079443A" w:rsidP="00AE7391">
      <w:pPr>
        <w:rPr>
          <w:rFonts w:ascii="Times New Roman" w:hAnsi="Times New Roman" w:cs="Times New Roman"/>
          <w:sz w:val="28"/>
          <w:szCs w:val="28"/>
        </w:rPr>
      </w:pPr>
    </w:p>
    <w:p w:rsidR="0079443A" w:rsidRPr="001464CA" w:rsidRDefault="0079443A" w:rsidP="008B14CE">
      <w:pPr>
        <w:jc w:val="both"/>
        <w:rPr>
          <w:rFonts w:ascii="Times New Roman" w:hAnsi="Times New Roman" w:cs="Times New Roman"/>
          <w:sz w:val="28"/>
          <w:szCs w:val="28"/>
        </w:rPr>
      </w:pPr>
      <w:r w:rsidRPr="001464CA">
        <w:rPr>
          <w:rFonts w:ascii="Times New Roman" w:hAnsi="Times New Roman" w:cs="Times New Roman"/>
          <w:sz w:val="28"/>
          <w:szCs w:val="28"/>
        </w:rPr>
        <w:t>Важным фактором при изучении иностранных языков является интерес ученика к предмету. Познавательный интерес – это стимул, способствующий повышению активности учащихся, совершенствованию их умений и навыков.[1, с. 10] Поэтому, постоянная забота о развитии познавательного интереса учащихся является задачей каждого учителя. Для формирования познавательного интереса учащихся имеет значение целый ряд факторов:</w:t>
      </w:r>
    </w:p>
    <w:p w:rsidR="0079443A" w:rsidRPr="001464CA" w:rsidRDefault="0079443A" w:rsidP="008B1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4CA">
        <w:rPr>
          <w:rFonts w:ascii="Times New Roman" w:hAnsi="Times New Roman" w:cs="Times New Roman"/>
          <w:sz w:val="28"/>
          <w:szCs w:val="28"/>
          <w:u w:val="single"/>
        </w:rPr>
        <w:t xml:space="preserve">Правильная организация учебного процесса: </w:t>
      </w:r>
      <w:r w:rsidRPr="001464CA">
        <w:rPr>
          <w:rFonts w:ascii="Times New Roman" w:hAnsi="Times New Roman" w:cs="Times New Roman"/>
          <w:sz w:val="28"/>
          <w:szCs w:val="28"/>
        </w:rPr>
        <w:t>обучение немецкому языку как второму иностранному в классах с углублённым изучением  английского языка в школе №24 г</w:t>
      </w:r>
      <w:proofErr w:type="gramStart"/>
      <w:r w:rsidRPr="001464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464CA">
        <w:rPr>
          <w:rFonts w:ascii="Times New Roman" w:hAnsi="Times New Roman" w:cs="Times New Roman"/>
          <w:sz w:val="28"/>
          <w:szCs w:val="28"/>
        </w:rPr>
        <w:t xml:space="preserve">аранска начинается с 7 класса по 2 часа в неделю. Немаловажное значение здесь имеет выбор учебников: я использую УМК «Мосты- 1, 2» под редакцией </w:t>
      </w:r>
      <w:proofErr w:type="spellStart"/>
      <w:r w:rsidRPr="001464CA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1464CA">
        <w:rPr>
          <w:rFonts w:ascii="Times New Roman" w:hAnsi="Times New Roman" w:cs="Times New Roman"/>
          <w:sz w:val="28"/>
          <w:szCs w:val="28"/>
        </w:rPr>
        <w:t xml:space="preserve">, а с 2012 года апробирую новый УМК «Горизонты» под редакцией </w:t>
      </w:r>
      <w:proofErr w:type="spellStart"/>
      <w:r w:rsidRPr="001464CA">
        <w:rPr>
          <w:rFonts w:ascii="Times New Roman" w:hAnsi="Times New Roman" w:cs="Times New Roman"/>
          <w:sz w:val="28"/>
          <w:szCs w:val="28"/>
        </w:rPr>
        <w:t>М.М.Аверина</w:t>
      </w:r>
      <w:proofErr w:type="spellEnd"/>
      <w:r w:rsidRPr="001464CA">
        <w:rPr>
          <w:rFonts w:ascii="Times New Roman" w:hAnsi="Times New Roman" w:cs="Times New Roman"/>
          <w:sz w:val="28"/>
          <w:szCs w:val="28"/>
        </w:rPr>
        <w:t xml:space="preserve">. Это учебники нового поколения, интересные, красочные, дополнены рабочей тетрадью с </w:t>
      </w:r>
      <w:proofErr w:type="spellStart"/>
      <w:r w:rsidRPr="001464CA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1464CA">
        <w:rPr>
          <w:rFonts w:ascii="Times New Roman" w:hAnsi="Times New Roman" w:cs="Times New Roman"/>
          <w:sz w:val="28"/>
          <w:szCs w:val="28"/>
        </w:rPr>
        <w:t>, что упрощает учащимся усвоить произношение и погрузиться в языковую среду. Главное достоинство этих учебников состоит в том, что они заставляют учеников сопоставлять и находить общее в немецком и английском языках, что не только облегчает усвоение нового языкового материала, но и стимулирует интерес детей, даёт уверенность, что изучение второго иностранного языка не такое сложное дело: если ты знаешь один, нужно смелее опираться на свои знания, тем более</w:t>
      </w:r>
      <w:proofErr w:type="gramStart"/>
      <w:r w:rsidRPr="00146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4CA">
        <w:rPr>
          <w:rFonts w:ascii="Times New Roman" w:hAnsi="Times New Roman" w:cs="Times New Roman"/>
          <w:sz w:val="28"/>
          <w:szCs w:val="28"/>
        </w:rPr>
        <w:t xml:space="preserve"> что данные языки родственн</w:t>
      </w:r>
      <w:proofErr w:type="gramStart"/>
      <w:r w:rsidRPr="001464C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464CA">
        <w:rPr>
          <w:rFonts w:ascii="Times New Roman" w:hAnsi="Times New Roman" w:cs="Times New Roman"/>
          <w:sz w:val="28"/>
          <w:szCs w:val="28"/>
        </w:rPr>
        <w:t xml:space="preserve"> входят в одну группу - германских языков.</w:t>
      </w:r>
    </w:p>
    <w:p w:rsidR="0079443A" w:rsidRPr="001464CA" w:rsidRDefault="0079443A" w:rsidP="008B1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4CA">
        <w:rPr>
          <w:rFonts w:ascii="Times New Roman" w:hAnsi="Times New Roman" w:cs="Times New Roman"/>
          <w:sz w:val="28"/>
          <w:szCs w:val="28"/>
          <w:u w:val="single"/>
        </w:rPr>
        <w:t>Доброжелательное взаимоотношение между учителем и классом, внедрение «ситуации успеха», накопительная система оценок.</w:t>
      </w:r>
    </w:p>
    <w:p w:rsidR="0079443A" w:rsidRPr="001464CA" w:rsidRDefault="0079443A" w:rsidP="008B1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4CA">
        <w:rPr>
          <w:rFonts w:ascii="Times New Roman" w:hAnsi="Times New Roman" w:cs="Times New Roman"/>
          <w:sz w:val="28"/>
          <w:szCs w:val="28"/>
          <w:u w:val="single"/>
        </w:rPr>
        <w:t xml:space="preserve">Важен личностно-ориентированный подход в обучении, учёт индивидуальных способностей детей, их уровень </w:t>
      </w:r>
      <w:proofErr w:type="spellStart"/>
      <w:r w:rsidRPr="001464CA">
        <w:rPr>
          <w:rFonts w:ascii="Times New Roman" w:hAnsi="Times New Roman" w:cs="Times New Roman"/>
          <w:sz w:val="28"/>
          <w:szCs w:val="28"/>
          <w:u w:val="single"/>
        </w:rPr>
        <w:t>обученности</w:t>
      </w:r>
      <w:proofErr w:type="spellEnd"/>
      <w:r w:rsidRPr="001464CA">
        <w:rPr>
          <w:rFonts w:ascii="Times New Roman" w:hAnsi="Times New Roman" w:cs="Times New Roman"/>
          <w:sz w:val="28"/>
          <w:szCs w:val="28"/>
          <w:u w:val="single"/>
        </w:rPr>
        <w:t xml:space="preserve"> (практикую дифференцированные задания).</w:t>
      </w:r>
    </w:p>
    <w:p w:rsidR="0079443A" w:rsidRPr="001464CA" w:rsidRDefault="0079443A" w:rsidP="008B1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4CA">
        <w:rPr>
          <w:rFonts w:ascii="Times New Roman" w:hAnsi="Times New Roman" w:cs="Times New Roman"/>
          <w:sz w:val="28"/>
          <w:szCs w:val="28"/>
          <w:u w:val="single"/>
        </w:rPr>
        <w:t>Использование различных форм работы в зависимости от возраста школьников, их интересов и склонностей.</w:t>
      </w:r>
    </w:p>
    <w:p w:rsidR="0079443A" w:rsidRPr="001464CA" w:rsidRDefault="0079443A" w:rsidP="008B14CE">
      <w:pPr>
        <w:pStyle w:val="c20"/>
        <w:spacing w:before="0" w:beforeAutospacing="0" w:after="0" w:afterAutospacing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Fonts w:ascii="Times New Roman" w:hAnsi="Times New Roman" w:cs="Times New Roman"/>
          <w:sz w:val="28"/>
          <w:szCs w:val="28"/>
        </w:rPr>
        <w:lastRenderedPageBreak/>
        <w:t>Учителю необходимо постоянно искать новые методические приёмы, развивающие интерес учащихся к урокам.</w:t>
      </w:r>
      <w:r w:rsidRPr="00146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Основные задачи современного образования - не просто вооружить выпускника фиксированным набором знаний, а сформировать у него умение и желание учиться всю жизнь; работать в команде; способность к самообразованию и самореализации, научить применять эти знания в деятельности (теоретической, практической, профессиональной и т.д.).    В основу методики обучения иностранному языку положен </w:t>
      </w:r>
      <w:proofErr w:type="spell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деятельностный</w:t>
      </w:r>
      <w:proofErr w:type="spell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подход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.  </w:t>
      </w:r>
      <w:proofErr w:type="spell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подход ориентирован не столько на усвоение знаний, сколько на формирование навыков и умений, развитие творческой деятельности. Именно этот подход позволяет избежать разрыва между теоретическими знаниями и применением их на практике.[2, с. 17]</w:t>
      </w:r>
    </w:p>
    <w:p w:rsidR="0079443A" w:rsidRPr="001464CA" w:rsidRDefault="0079443A" w:rsidP="008B14CE">
      <w:pPr>
        <w:pStyle w:val="c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деятельностным</w:t>
      </w:r>
      <w:proofErr w:type="spell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подходом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понимают такой способ организации учебно-познавательной деятельности учащихся, при котором они являются не пассивными «приемниками» информации, а сами активно участвуют в учебном процессе. Необходимо, чтобы учащийся сам активно учился. Задача учителя – подобрать необходимую технологию обучения, руководствуясь при этом поставленными целями. Деятельность учителя при этом меняется: он является не «транслятором» знаний, а организует  деятельность совместно с учащимся.[3, с. 23]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В особой степени реализации этого подхода способствует использование 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проектной деятельности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. Применяемые мной УМК на среднем и старшем этапе предполагают по завершению изучения темы выполнения учениками проектной работы. Считаю, что рабочая атмосфера, благоприятные условия для общения вырабатывают у учащихся устойчивую положительную мотивацию к урокам немецкого языка. Я стараюсь создать в классе такую атмосферу сотрудничества, толерантности и поддержки, которая: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- помогает детям ощутить собственную значимость;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- позволяет им действовать с максимально возможной степенью свободы, способствует укреплению дружбы, уважению потребностей и чу</w:t>
      </w:r>
      <w:proofErr w:type="gram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угих детей;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-дает возможность понимать самих себя, делиться с другими своими идеями и чувствами, а также развивает способность понимать других; [6, с.32]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За годы работы накопилось немалое количество проектных работ учащихся. Самые яркие из них вывешиваются на «Неделе иностранных языков в школе» на обозрение. Темы здесь самые разные: «</w:t>
      </w:r>
      <w:proofErr w:type="spell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Октоберфест</w:t>
      </w:r>
      <w:proofErr w:type="spell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», «Германи</w:t>
      </w:r>
      <w:proofErr w:type="gram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сердце европейского автомобилестроения», «Легенды о Рейне» и другие.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уроках применяю 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активные (нестандартные) формы работы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которые повышают интерес к предмету и как следствие, способствуют лучшему усвоению материала. На начальном  этапе - это 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игры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Применяю  фонетические, лексические, грамматические игры: «праздник алфавита», «бинго», «словесные салаты», «языковые змейки», кроссворды, скороговорки, песенки, которые можно сопровождать движениями для проведения физкультминуток.</w:t>
      </w:r>
      <w:proofErr w:type="gram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На среднем этапе - 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ролевая игра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: «т</w:t>
      </w:r>
      <w:proofErr w:type="gram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экскурсовод», «ты берёшь интервью у рок-звезды», «ты- продавец в магазине 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игрушек», и т.д. Немалый интерес вызывают 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сказки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, ведь они отражают культуру и обычаи народа, стремятся  дать совет, предостеречь от плохих поступков. Учащимися были поставлены сказки: «Колобок», «Красная шапочка», «</w:t>
      </w:r>
      <w:proofErr w:type="spell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Бременские</w:t>
      </w:r>
      <w:proofErr w:type="spell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музыканты»,  «Госпожа Метелица», «Белоснежка». [4, с.21-27]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Иностранная культура пронизывает весь учебный процесс: чтение, </w:t>
      </w:r>
      <w:proofErr w:type="spell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устную речь, и учащиеся имеют возможность сравнивать культуру изучаемых языков с родной культурой, то есть происходит «Диалог культур» при проведении таких внеклассных мероприятий, как «Католическое Рождество в Европе и России», «Пасха в Германии, Англии и России» и другие. 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На старшем этапе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повторение базового уровня через различные ситуации, поэтому здесь характерны: телемосты - «Добро пожаловать в Берлин, Лондон!», « круглые столы» по проблемам молодёжи, урок</w:t>
      </w:r>
      <w:proofErr w:type="gram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викторины: «А знаешь ли ты страны изучаемых языков?», «грамматические поединки» и другие.[5, с.39-42] Прививаются 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навыки исследовательской работы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.  В нашей школе традиционной стало проведение Научн</w:t>
      </w:r>
      <w:proofErr w:type="gram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практической конференции учащихся «Я и мир», где  творческая группа учеников выступают со своими исследовательскими работами по секциям. Тематика работ самая разнообразная: «Романтический Рейн - как отображение немецкой культуры», «Евро - как символ объединения Европы», «Рейхстаг - как символ объединения Германии», «Фестиваль готической музыки» и другие. В целях привития интереса к иностранным языкам ежегодно в нашей школе проводится «Неделя иностранных языков», где учащиеся рассуждают «О роли иностранных языков в современном мире», устраивают конкурс </w:t>
      </w:r>
      <w:proofErr w:type="spell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постеров</w:t>
      </w:r>
      <w:proofErr w:type="spell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рассказывают стихи, баллады, разыгрывают юмористические сценки, поют современные песни. Такие мероприятия всегда яркие, интересные и запоминаются надолго.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В заключении</w:t>
      </w:r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хотелось бы отметить, что если сам учитель получает удовольствие от общения со своими учениками, как от интересных людей, а они не теряют блеска в глазах в процессе работы с учителем, то такой учитель на правильном пути, и его </w:t>
      </w:r>
      <w:proofErr w:type="gramStart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ученики</w:t>
      </w:r>
      <w:proofErr w:type="gramEnd"/>
      <w:r w:rsidRPr="001464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достигнут хороших результатов в изучении и совершенствовании владения иностранными языками.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9443A" w:rsidRDefault="0079443A" w:rsidP="001464CA">
      <w:pPr>
        <w:pStyle w:val="c1"/>
        <w:spacing w:before="0" w:beforeAutospacing="0" w:after="0" w:afterAutospacing="0"/>
        <w:jc w:val="center"/>
        <w:rPr>
          <w:rStyle w:val="c0"/>
          <w:color w:val="000000"/>
        </w:rPr>
      </w:pPr>
    </w:p>
    <w:p w:rsidR="0079443A" w:rsidRDefault="0079443A" w:rsidP="001464CA">
      <w:pPr>
        <w:pStyle w:val="c1"/>
        <w:spacing w:before="0" w:beforeAutospacing="0" w:after="0" w:afterAutospacing="0"/>
        <w:jc w:val="center"/>
        <w:rPr>
          <w:rStyle w:val="c0"/>
          <w:color w:val="000000"/>
        </w:rPr>
      </w:pPr>
    </w:p>
    <w:p w:rsidR="0079443A" w:rsidRDefault="0079443A" w:rsidP="001464CA">
      <w:pPr>
        <w:pStyle w:val="c1"/>
        <w:spacing w:before="0" w:beforeAutospacing="0" w:after="0" w:afterAutospacing="0"/>
        <w:jc w:val="center"/>
        <w:rPr>
          <w:rStyle w:val="c0"/>
          <w:color w:val="000000"/>
        </w:rPr>
      </w:pPr>
    </w:p>
    <w:p w:rsidR="0079443A" w:rsidRDefault="0079443A" w:rsidP="001464CA">
      <w:pPr>
        <w:pStyle w:val="c1"/>
        <w:spacing w:before="0" w:beforeAutospacing="0" w:after="0" w:afterAutospacing="0"/>
        <w:jc w:val="center"/>
        <w:rPr>
          <w:rStyle w:val="c0"/>
          <w:color w:val="000000"/>
        </w:rPr>
      </w:pPr>
    </w:p>
    <w:p w:rsidR="0079443A" w:rsidRDefault="0079443A" w:rsidP="001464CA">
      <w:pPr>
        <w:pStyle w:val="c1"/>
        <w:spacing w:before="0" w:beforeAutospacing="0" w:after="0" w:afterAutospacing="0"/>
        <w:jc w:val="center"/>
        <w:rPr>
          <w:rStyle w:val="c0"/>
          <w:color w:val="000000"/>
        </w:rPr>
      </w:pPr>
    </w:p>
    <w:p w:rsidR="0079443A" w:rsidRDefault="0079443A" w:rsidP="001464CA">
      <w:pPr>
        <w:pStyle w:val="c1"/>
        <w:spacing w:before="0" w:beforeAutospacing="0" w:after="0" w:afterAutospacing="0"/>
        <w:jc w:val="center"/>
        <w:rPr>
          <w:rStyle w:val="c0"/>
          <w:color w:val="000000"/>
        </w:rPr>
      </w:pPr>
    </w:p>
    <w:p w:rsidR="0079443A" w:rsidRDefault="0079443A" w:rsidP="001464CA">
      <w:pPr>
        <w:pStyle w:val="c1"/>
        <w:spacing w:before="0" w:beforeAutospacing="0" w:after="0" w:afterAutospacing="0"/>
        <w:jc w:val="center"/>
        <w:rPr>
          <w:rStyle w:val="c0"/>
          <w:color w:val="000000"/>
        </w:rPr>
      </w:pPr>
    </w:p>
    <w:p w:rsidR="0079443A" w:rsidRPr="001464CA" w:rsidRDefault="0079443A" w:rsidP="001464CA">
      <w:pPr>
        <w:pStyle w:val="c1"/>
        <w:spacing w:before="0" w:beforeAutospacing="0" w:after="0" w:afterAutospacing="0"/>
        <w:jc w:val="center"/>
        <w:rPr>
          <w:rStyle w:val="c0"/>
          <w:rFonts w:ascii="Times New Roman" w:hAnsi="Times New Roman" w:cs="Times New Roman"/>
          <w:color w:val="000000"/>
        </w:rPr>
      </w:pPr>
      <w:r w:rsidRPr="001464CA">
        <w:rPr>
          <w:rStyle w:val="c0"/>
          <w:rFonts w:ascii="Times New Roman" w:hAnsi="Times New Roman" w:cs="Times New Roman"/>
          <w:color w:val="000000"/>
        </w:rPr>
        <w:lastRenderedPageBreak/>
        <w:t>Литература:</w:t>
      </w: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color w:val="000000"/>
        </w:rPr>
      </w:pPr>
    </w:p>
    <w:p w:rsidR="0079443A" w:rsidRPr="001464CA" w:rsidRDefault="0079443A" w:rsidP="008B14CE">
      <w:pPr>
        <w:pStyle w:val="c1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color w:val="000000"/>
        </w:rPr>
      </w:pPr>
    </w:p>
    <w:p w:rsidR="0079443A" w:rsidRPr="001464CA" w:rsidRDefault="0079443A" w:rsidP="008B14CE">
      <w:pPr>
        <w:numPr>
          <w:ilvl w:val="0"/>
          <w:numId w:val="2"/>
        </w:numPr>
        <w:spacing w:after="0" w:line="270" w:lineRule="atLeast"/>
        <w:ind w:left="-568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1464CA">
        <w:rPr>
          <w:rFonts w:ascii="Times New Roman" w:hAnsi="Times New Roman" w:cs="Times New Roman"/>
          <w:color w:val="444444"/>
          <w:sz w:val="24"/>
          <w:szCs w:val="24"/>
        </w:rPr>
        <w:t>Бим</w:t>
      </w:r>
      <w:proofErr w:type="spellEnd"/>
      <w:r w:rsidRPr="001464CA">
        <w:rPr>
          <w:rFonts w:ascii="Times New Roman" w:hAnsi="Times New Roman" w:cs="Times New Roman"/>
          <w:color w:val="444444"/>
          <w:sz w:val="24"/>
          <w:szCs w:val="24"/>
        </w:rPr>
        <w:t xml:space="preserve"> И. Л. Некоторые актуальные проблемы современного обучения иностранным языкам. - //ИЯШ, 2001, 4.</w:t>
      </w:r>
    </w:p>
    <w:p w:rsidR="0079443A" w:rsidRPr="001464CA" w:rsidRDefault="0079443A" w:rsidP="008B14CE">
      <w:pPr>
        <w:numPr>
          <w:ilvl w:val="0"/>
          <w:numId w:val="2"/>
        </w:numPr>
        <w:spacing w:after="0" w:line="270" w:lineRule="atLeast"/>
        <w:ind w:left="-568" w:firstLine="56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464C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Васильева М.М. Условия формирования мотивации при изучении иностранного языка. – М.: Педагогика, 1988.</w:t>
      </w:r>
    </w:p>
    <w:p w:rsidR="0079443A" w:rsidRPr="001464CA" w:rsidRDefault="0079443A" w:rsidP="008B14CE">
      <w:pPr>
        <w:tabs>
          <w:tab w:val="left" w:pos="0"/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CA">
        <w:rPr>
          <w:rFonts w:ascii="Times New Roman" w:hAnsi="Times New Roman" w:cs="Times New Roman"/>
          <w:sz w:val="24"/>
          <w:szCs w:val="24"/>
        </w:rPr>
        <w:t>3. Браун С.В. Информационные аспекты, способствующие повышению мотивации изучения немецкого языка в школе // Иностранные языки в школе.- 2002.- №2</w:t>
      </w:r>
    </w:p>
    <w:p w:rsidR="0079443A" w:rsidRPr="001464CA" w:rsidRDefault="0079443A" w:rsidP="008B14CE">
      <w:pPr>
        <w:tabs>
          <w:tab w:val="left" w:pos="0"/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CA">
        <w:rPr>
          <w:rFonts w:ascii="Times New Roman" w:hAnsi="Times New Roman" w:cs="Times New Roman"/>
          <w:sz w:val="24"/>
          <w:szCs w:val="24"/>
        </w:rPr>
        <w:t xml:space="preserve">4. Мокроусова Г.И., </w:t>
      </w:r>
      <w:proofErr w:type="spellStart"/>
      <w:r w:rsidRPr="001464CA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1464CA">
        <w:rPr>
          <w:rFonts w:ascii="Times New Roman" w:hAnsi="Times New Roman" w:cs="Times New Roman"/>
          <w:sz w:val="24"/>
          <w:szCs w:val="24"/>
        </w:rPr>
        <w:t xml:space="preserve"> Н.Е. Организация внеклассной работы по немецкому языку: Из опыта работы.- М.: Просвещение, 1989</w:t>
      </w:r>
    </w:p>
    <w:p w:rsidR="0079443A" w:rsidRPr="001464CA" w:rsidRDefault="0079443A" w:rsidP="008B14CE">
      <w:pPr>
        <w:tabs>
          <w:tab w:val="left" w:pos="0"/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CA">
        <w:rPr>
          <w:rFonts w:ascii="Times New Roman" w:hAnsi="Times New Roman" w:cs="Times New Roman"/>
          <w:sz w:val="24"/>
          <w:szCs w:val="24"/>
        </w:rPr>
        <w:t>5. Пассов Е.И. Коммуникативный метод обучения иноязычному говорению: Пособие для учителей иностранного языка. - М.: Просвещение, 1985</w:t>
      </w:r>
    </w:p>
    <w:p w:rsidR="0079443A" w:rsidRPr="001464CA" w:rsidRDefault="0079443A" w:rsidP="008B14CE">
      <w:pPr>
        <w:tabs>
          <w:tab w:val="left" w:pos="0"/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C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464CA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1464CA">
        <w:rPr>
          <w:rFonts w:ascii="Times New Roman" w:hAnsi="Times New Roman" w:cs="Times New Roman"/>
          <w:sz w:val="24"/>
          <w:szCs w:val="24"/>
        </w:rPr>
        <w:t xml:space="preserve"> Е.С. Метод проектов на уроках иностранного языка // Иностранные языки в школе.-2000.- №2, №3</w:t>
      </w: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Default="0079443A" w:rsidP="008B14CE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443A" w:rsidRPr="0094594B" w:rsidRDefault="0079443A" w:rsidP="0094594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9443A" w:rsidRDefault="0079443A" w:rsidP="00AE739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443A" w:rsidSect="0064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4F40"/>
    <w:multiLevelType w:val="multilevel"/>
    <w:tmpl w:val="168E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4452C"/>
    <w:multiLevelType w:val="hybridMultilevel"/>
    <w:tmpl w:val="8B80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7BD3"/>
    <w:multiLevelType w:val="multilevel"/>
    <w:tmpl w:val="4F02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BEB"/>
    <w:rsid w:val="0002102D"/>
    <w:rsid w:val="00070391"/>
    <w:rsid w:val="000725A6"/>
    <w:rsid w:val="00073893"/>
    <w:rsid w:val="001464CA"/>
    <w:rsid w:val="00151F6B"/>
    <w:rsid w:val="0015260C"/>
    <w:rsid w:val="00193CB9"/>
    <w:rsid w:val="00217BEB"/>
    <w:rsid w:val="0022032E"/>
    <w:rsid w:val="003A74FA"/>
    <w:rsid w:val="0050712F"/>
    <w:rsid w:val="00513EEE"/>
    <w:rsid w:val="00562F9E"/>
    <w:rsid w:val="00613C0A"/>
    <w:rsid w:val="00632B01"/>
    <w:rsid w:val="00642DDD"/>
    <w:rsid w:val="006473FD"/>
    <w:rsid w:val="006561E3"/>
    <w:rsid w:val="006E5CEC"/>
    <w:rsid w:val="00792758"/>
    <w:rsid w:val="0079443A"/>
    <w:rsid w:val="007A0932"/>
    <w:rsid w:val="00855A14"/>
    <w:rsid w:val="008B14CE"/>
    <w:rsid w:val="008B681A"/>
    <w:rsid w:val="008D105B"/>
    <w:rsid w:val="00933BF5"/>
    <w:rsid w:val="0094594B"/>
    <w:rsid w:val="0098281B"/>
    <w:rsid w:val="009C0BC9"/>
    <w:rsid w:val="009E21BF"/>
    <w:rsid w:val="00AE7391"/>
    <w:rsid w:val="00BC2779"/>
    <w:rsid w:val="00C0070C"/>
    <w:rsid w:val="00C03AAE"/>
    <w:rsid w:val="00C10167"/>
    <w:rsid w:val="00C30BCE"/>
    <w:rsid w:val="00C46CD2"/>
    <w:rsid w:val="00C920D5"/>
    <w:rsid w:val="00CA3FC6"/>
    <w:rsid w:val="00CB2DFB"/>
    <w:rsid w:val="00CC146F"/>
    <w:rsid w:val="00CE2F5F"/>
    <w:rsid w:val="00E77547"/>
    <w:rsid w:val="00E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05B"/>
    <w:pPr>
      <w:ind w:left="720"/>
    </w:pPr>
  </w:style>
  <w:style w:type="paragraph" w:customStyle="1" w:styleId="c20">
    <w:name w:val="c20"/>
    <w:basedOn w:val="a"/>
    <w:uiPriority w:val="99"/>
    <w:rsid w:val="00C007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C0070C"/>
  </w:style>
  <w:style w:type="paragraph" w:customStyle="1" w:styleId="c1">
    <w:name w:val="c1"/>
    <w:basedOn w:val="a"/>
    <w:uiPriority w:val="99"/>
    <w:rsid w:val="00C007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uiPriority w:val="99"/>
    <w:rsid w:val="00C0070C"/>
  </w:style>
  <w:style w:type="paragraph" w:customStyle="1" w:styleId="c11">
    <w:name w:val="c11"/>
    <w:basedOn w:val="a"/>
    <w:uiPriority w:val="99"/>
    <w:rsid w:val="00C007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basedOn w:val="a0"/>
    <w:uiPriority w:val="99"/>
    <w:rsid w:val="00EF75F0"/>
  </w:style>
  <w:style w:type="paragraph" w:styleId="a4">
    <w:name w:val="Normal (Web)"/>
    <w:basedOn w:val="a"/>
    <w:uiPriority w:val="99"/>
    <w:semiHidden/>
    <w:rsid w:val="008B681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681A"/>
  </w:style>
  <w:style w:type="character" w:customStyle="1" w:styleId="found">
    <w:name w:val="found"/>
    <w:basedOn w:val="a0"/>
    <w:uiPriority w:val="99"/>
    <w:rsid w:val="008B6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1003</Words>
  <Characters>6834</Characters>
  <Application>Microsoft Office Word</Application>
  <DocSecurity>0</DocSecurity>
  <Lines>56</Lines>
  <Paragraphs>15</Paragraphs>
  <ScaleCrop>false</ScaleCrop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</dc:creator>
  <cp:keywords/>
  <dc:description/>
  <cp:lastModifiedBy>пк</cp:lastModifiedBy>
  <cp:revision>16</cp:revision>
  <dcterms:created xsi:type="dcterms:W3CDTF">2013-10-27T15:48:00Z</dcterms:created>
  <dcterms:modified xsi:type="dcterms:W3CDTF">2014-01-02T14:32:00Z</dcterms:modified>
</cp:coreProperties>
</file>