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F2" w:rsidRDefault="005F7BF2" w:rsidP="005F7BF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</w:t>
      </w:r>
      <w:r w:rsidR="00954FE0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ОУ «Калтукская СОШ»</w:t>
      </w:r>
    </w:p>
    <w:p w:rsidR="005F7BF2" w:rsidRDefault="005F7BF2" w:rsidP="005F7BF2">
      <w:pPr>
        <w:jc w:val="center"/>
        <w:rPr>
          <w:b/>
          <w:bCs/>
          <w:sz w:val="28"/>
          <w:szCs w:val="28"/>
        </w:rPr>
      </w:pPr>
    </w:p>
    <w:p w:rsidR="005F7BF2" w:rsidRPr="005F7BF2" w:rsidRDefault="005F7BF2" w:rsidP="005F7BF2">
      <w:pPr>
        <w:jc w:val="center"/>
        <w:rPr>
          <w:b/>
          <w:sz w:val="28"/>
          <w:szCs w:val="28"/>
        </w:rPr>
      </w:pPr>
      <w:r w:rsidRPr="005F7BF2">
        <w:rPr>
          <w:b/>
          <w:bCs/>
          <w:sz w:val="28"/>
          <w:szCs w:val="28"/>
        </w:rPr>
        <w:t xml:space="preserve">Анализ </w:t>
      </w:r>
      <w:r w:rsidR="006F44B0">
        <w:rPr>
          <w:b/>
          <w:bCs/>
          <w:sz w:val="28"/>
          <w:szCs w:val="28"/>
        </w:rPr>
        <w:t xml:space="preserve">результатов </w:t>
      </w:r>
      <w:r w:rsidRPr="005F7BF2">
        <w:rPr>
          <w:b/>
          <w:sz w:val="28"/>
          <w:szCs w:val="28"/>
        </w:rPr>
        <w:t xml:space="preserve">мониторинга учебных достижений </w:t>
      </w:r>
    </w:p>
    <w:p w:rsidR="005F7BF2" w:rsidRPr="005F7BF2" w:rsidRDefault="005F7BF2" w:rsidP="005F7BF2">
      <w:pPr>
        <w:jc w:val="center"/>
        <w:rPr>
          <w:b/>
          <w:sz w:val="28"/>
          <w:szCs w:val="28"/>
        </w:rPr>
      </w:pPr>
      <w:r w:rsidRPr="005F7BF2">
        <w:rPr>
          <w:b/>
          <w:sz w:val="28"/>
          <w:szCs w:val="28"/>
        </w:rPr>
        <w:t xml:space="preserve">обучающихся 9-х классов по математике </w:t>
      </w:r>
    </w:p>
    <w:p w:rsidR="005415CB" w:rsidRDefault="005415CB" w:rsidP="005F7BF2">
      <w:pPr>
        <w:jc w:val="center"/>
      </w:pPr>
    </w:p>
    <w:p w:rsidR="005F7BF2" w:rsidRPr="009D0561" w:rsidRDefault="005F7BF2" w:rsidP="005F7BF2">
      <w:pPr>
        <w:jc w:val="both"/>
        <w:rPr>
          <w:sz w:val="28"/>
          <w:szCs w:val="28"/>
        </w:rPr>
      </w:pPr>
      <w:r w:rsidRPr="009D0561">
        <w:rPr>
          <w:sz w:val="28"/>
          <w:szCs w:val="28"/>
        </w:rPr>
        <w:t xml:space="preserve">Дата проведения – </w:t>
      </w:r>
      <w:r w:rsidR="00954FE0">
        <w:rPr>
          <w:sz w:val="28"/>
          <w:szCs w:val="28"/>
        </w:rPr>
        <w:t>16</w:t>
      </w:r>
      <w:r w:rsidRPr="009D056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D0561">
        <w:rPr>
          <w:sz w:val="28"/>
          <w:szCs w:val="28"/>
        </w:rPr>
        <w:t>.1</w:t>
      </w:r>
      <w:r w:rsidR="00954FE0">
        <w:rPr>
          <w:sz w:val="28"/>
          <w:szCs w:val="28"/>
        </w:rPr>
        <w:t>2</w:t>
      </w:r>
    </w:p>
    <w:p w:rsidR="005F7BF2" w:rsidRPr="009D0561" w:rsidRDefault="005F7BF2" w:rsidP="005F7BF2">
      <w:pPr>
        <w:jc w:val="both"/>
        <w:rPr>
          <w:sz w:val="28"/>
          <w:szCs w:val="28"/>
        </w:rPr>
      </w:pPr>
      <w:r w:rsidRPr="009D0561">
        <w:rPr>
          <w:sz w:val="28"/>
          <w:szCs w:val="28"/>
        </w:rPr>
        <w:t>Учитель – Гутенко Светлана Александровна</w:t>
      </w:r>
    </w:p>
    <w:p w:rsidR="005F7BF2" w:rsidRPr="00AE3C8A" w:rsidRDefault="005F7BF2" w:rsidP="005F7BF2">
      <w:pPr>
        <w:jc w:val="both"/>
        <w:rPr>
          <w:sz w:val="28"/>
          <w:szCs w:val="28"/>
        </w:rPr>
      </w:pPr>
      <w:r w:rsidRPr="00AE3C8A">
        <w:rPr>
          <w:sz w:val="28"/>
          <w:szCs w:val="28"/>
        </w:rPr>
        <w:t xml:space="preserve">Всего </w:t>
      </w:r>
      <w:proofErr w:type="gramStart"/>
      <w:r w:rsidRPr="00AE3C8A">
        <w:rPr>
          <w:sz w:val="28"/>
          <w:szCs w:val="28"/>
        </w:rPr>
        <w:t>обучающихся</w:t>
      </w:r>
      <w:proofErr w:type="gramEnd"/>
      <w:r w:rsidRPr="00AE3C8A">
        <w:rPr>
          <w:sz w:val="28"/>
          <w:szCs w:val="28"/>
        </w:rPr>
        <w:t xml:space="preserve"> - </w:t>
      </w:r>
      <w:r w:rsidR="00954FE0">
        <w:rPr>
          <w:sz w:val="28"/>
          <w:szCs w:val="28"/>
        </w:rPr>
        <w:t>11</w:t>
      </w:r>
    </w:p>
    <w:p w:rsidR="005F7BF2" w:rsidRDefault="005F7BF2" w:rsidP="005F7BF2">
      <w:pPr>
        <w:jc w:val="both"/>
        <w:rPr>
          <w:sz w:val="28"/>
          <w:szCs w:val="28"/>
        </w:rPr>
      </w:pPr>
      <w:r w:rsidRPr="00AE3C8A">
        <w:rPr>
          <w:sz w:val="28"/>
          <w:szCs w:val="28"/>
        </w:rPr>
        <w:t xml:space="preserve">Количество </w:t>
      </w:r>
      <w:proofErr w:type="gramStart"/>
      <w:r w:rsidRPr="00AE3C8A">
        <w:rPr>
          <w:sz w:val="28"/>
          <w:szCs w:val="28"/>
        </w:rPr>
        <w:t>обучающихся</w:t>
      </w:r>
      <w:proofErr w:type="gramEnd"/>
      <w:r w:rsidRPr="00AE3C8A">
        <w:rPr>
          <w:sz w:val="28"/>
          <w:szCs w:val="28"/>
        </w:rPr>
        <w:t xml:space="preserve">, выполнявших работу </w:t>
      </w:r>
      <w:r>
        <w:rPr>
          <w:sz w:val="28"/>
          <w:szCs w:val="28"/>
        </w:rPr>
        <w:t>–</w:t>
      </w:r>
      <w:r w:rsidRPr="00AE3C8A">
        <w:rPr>
          <w:sz w:val="28"/>
          <w:szCs w:val="28"/>
        </w:rPr>
        <w:t xml:space="preserve"> </w:t>
      </w:r>
      <w:r w:rsidR="00954FE0">
        <w:rPr>
          <w:sz w:val="28"/>
          <w:szCs w:val="28"/>
        </w:rPr>
        <w:t>9</w:t>
      </w:r>
    </w:p>
    <w:p w:rsidR="005F7BF2" w:rsidRPr="00B356F7" w:rsidRDefault="005F7BF2" w:rsidP="00B356F7">
      <w:pPr>
        <w:rPr>
          <w:sz w:val="28"/>
          <w:szCs w:val="28"/>
        </w:rPr>
      </w:pPr>
      <w:r w:rsidRPr="00B356F7">
        <w:rPr>
          <w:sz w:val="28"/>
          <w:szCs w:val="28"/>
        </w:rPr>
        <w:t xml:space="preserve">По программе КРО – </w:t>
      </w:r>
      <w:r w:rsidR="00954FE0">
        <w:rPr>
          <w:sz w:val="28"/>
          <w:szCs w:val="28"/>
        </w:rPr>
        <w:t>2</w:t>
      </w:r>
    </w:p>
    <w:p w:rsidR="005F7BF2" w:rsidRPr="00AE3C8A" w:rsidRDefault="005F7BF2" w:rsidP="005F7BF2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4"/>
        <w:gridCol w:w="1035"/>
        <w:gridCol w:w="1216"/>
        <w:gridCol w:w="1216"/>
        <w:gridCol w:w="1220"/>
        <w:gridCol w:w="1218"/>
        <w:gridCol w:w="762"/>
        <w:gridCol w:w="740"/>
        <w:gridCol w:w="760"/>
      </w:tblGrid>
      <w:tr w:rsidR="00E63ED5" w:rsidRPr="0031025E" w:rsidTr="00911F1D">
        <w:trPr>
          <w:trHeight w:val="579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02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 списку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ED5" w:rsidRPr="0031025E" w:rsidRDefault="00E63ED5" w:rsidP="000A10DF">
            <w:pPr>
              <w:pStyle w:val="1"/>
              <w:spacing w:before="0" w:after="0"/>
              <w:jc w:val="center"/>
              <w:rPr>
                <w:i/>
                <w:iCs/>
                <w:sz w:val="18"/>
                <w:szCs w:val="18"/>
              </w:rPr>
            </w:pPr>
            <w:r w:rsidRPr="0031025E">
              <w:rPr>
                <w:i/>
                <w:iCs/>
                <w:sz w:val="18"/>
                <w:szCs w:val="18"/>
              </w:rPr>
              <w:t>Писали</w:t>
            </w:r>
          </w:p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02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работу</w:t>
            </w:r>
          </w:p>
        </w:tc>
        <w:tc>
          <w:tcPr>
            <w:tcW w:w="2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02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Получили отметку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Усп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,%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Кач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,%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У.О.</w:t>
            </w:r>
          </w:p>
        </w:tc>
      </w:tr>
      <w:tr w:rsidR="00E63ED5" w:rsidRPr="0031025E" w:rsidTr="00911F1D">
        <w:trPr>
          <w:trHeight w:val="204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Default="00E63ED5" w:rsidP="00B356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02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«5»</w:t>
            </w:r>
          </w:p>
          <w:p w:rsidR="00E63ED5" w:rsidRPr="00E63ED5" w:rsidRDefault="00E63ED5" w:rsidP="00B356F7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63ED5"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Pr="00E63ED5">
              <w:rPr>
                <w:rFonts w:ascii="Arial" w:hAnsi="Arial" w:cs="Arial"/>
                <w:bCs/>
                <w:iCs/>
                <w:sz w:val="16"/>
                <w:szCs w:val="16"/>
              </w:rPr>
              <w:t>22-34 б.</w:t>
            </w:r>
            <w:r w:rsidRPr="00E63ED5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Default="00E63ED5" w:rsidP="00E63ED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02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«4»</w:t>
            </w:r>
          </w:p>
          <w:p w:rsidR="00E63ED5" w:rsidRPr="00E63ED5" w:rsidRDefault="00E63ED5" w:rsidP="000A10D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63ED5">
              <w:rPr>
                <w:rFonts w:ascii="Arial" w:hAnsi="Arial" w:cs="Arial"/>
                <w:bCs/>
                <w:sz w:val="16"/>
                <w:szCs w:val="16"/>
              </w:rPr>
              <w:t>(15-21 б.)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02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«3»</w:t>
            </w:r>
          </w:p>
          <w:p w:rsidR="00E63ED5" w:rsidRPr="00E63ED5" w:rsidRDefault="00E63ED5" w:rsidP="000A10DF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63ED5">
              <w:rPr>
                <w:rFonts w:ascii="Arial" w:hAnsi="Arial" w:cs="Arial"/>
                <w:bCs/>
                <w:iCs/>
                <w:sz w:val="16"/>
                <w:szCs w:val="16"/>
              </w:rPr>
              <w:t>(8-14 б.)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102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«2»</w:t>
            </w:r>
          </w:p>
          <w:p w:rsidR="00E63ED5" w:rsidRPr="00E63ED5" w:rsidRDefault="00E63ED5" w:rsidP="000A10DF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63ED5">
              <w:rPr>
                <w:rFonts w:ascii="Arial" w:hAnsi="Arial" w:cs="Arial"/>
                <w:bCs/>
                <w:iCs/>
                <w:sz w:val="16"/>
                <w:szCs w:val="16"/>
              </w:rPr>
              <w:t>(менее 8 б.)</w:t>
            </w: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31025E" w:rsidRDefault="00E63ED5" w:rsidP="000A10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63ED5" w:rsidRPr="00E63ED5" w:rsidTr="00911F1D">
        <w:trPr>
          <w:trHeight w:val="298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E63ED5" w:rsidP="00E63ED5">
            <w:pPr>
              <w:jc w:val="center"/>
              <w:rPr>
                <w:rFonts w:ascii="Arial" w:hAnsi="Arial" w:cs="Arial"/>
                <w:bCs/>
              </w:rPr>
            </w:pPr>
            <w:r w:rsidRPr="00E63ED5">
              <w:rPr>
                <w:rFonts w:ascii="Arial" w:hAnsi="Arial" w:cs="Arial"/>
                <w:bCs/>
              </w:rPr>
              <w:t>1</w:t>
            </w:r>
            <w:r w:rsidR="007305E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7305E4" w:rsidP="00E63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E63ED5" w:rsidP="00E63ED5">
            <w:pPr>
              <w:jc w:val="center"/>
              <w:rPr>
                <w:rFonts w:ascii="Arial" w:hAnsi="Arial" w:cs="Arial"/>
                <w:bCs/>
              </w:rPr>
            </w:pPr>
            <w:r w:rsidRPr="00E63ED5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7305E4" w:rsidP="00E63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7305E4" w:rsidP="00E63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5(56</w:t>
            </w:r>
            <w:r w:rsidR="00CD6873">
              <w:rPr>
                <w:rFonts w:ascii="Arial" w:hAnsi="Arial" w:cs="Arial"/>
                <w:bCs/>
              </w:rPr>
              <w:t>%)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7305E4" w:rsidP="00E63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4(44</w:t>
            </w:r>
            <w:r w:rsidR="00CD6873">
              <w:rPr>
                <w:rFonts w:ascii="Arial" w:hAnsi="Arial" w:cs="Arial"/>
                <w:bCs/>
              </w:rPr>
              <w:t>%)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7305E4" w:rsidP="00E63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7305E4" w:rsidP="00E63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ED5" w:rsidRPr="00E63ED5" w:rsidRDefault="007305E4" w:rsidP="00E63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2,6</w:t>
            </w:r>
          </w:p>
        </w:tc>
      </w:tr>
    </w:tbl>
    <w:p w:rsidR="005F7BF2" w:rsidRDefault="005F7BF2" w:rsidP="005F7BF2">
      <w:pPr>
        <w:jc w:val="center"/>
      </w:pPr>
    </w:p>
    <w:p w:rsidR="00911F1D" w:rsidRPr="00911F1D" w:rsidRDefault="00911F1D" w:rsidP="00911F1D">
      <w:pPr>
        <w:tabs>
          <w:tab w:val="left" w:pos="765"/>
          <w:tab w:val="left" w:pos="2385"/>
        </w:tabs>
        <w:jc w:val="both"/>
      </w:pPr>
      <w:r>
        <w:t xml:space="preserve">Мониторинг проведен в новой форме ГИА. </w:t>
      </w:r>
      <w:r w:rsidR="006F44B0">
        <w:t>Работы составлены</w:t>
      </w:r>
      <w:r w:rsidR="00D07153">
        <w:t xml:space="preserve"> в 4 вариантах. Варианты 1и 3, 2</w:t>
      </w:r>
      <w:r w:rsidR="006F44B0">
        <w:t xml:space="preserve">и 4 аналогичные. </w:t>
      </w:r>
      <w:r>
        <w:t xml:space="preserve">Качество выполненных заданий </w:t>
      </w:r>
      <w:r w:rsidRPr="00911F1D">
        <w:t>представлено таблицей:</w:t>
      </w:r>
    </w:p>
    <w:tbl>
      <w:tblPr>
        <w:tblpPr w:leftFromText="180" w:rightFromText="180" w:vertAnchor="text" w:horzAnchor="margin" w:tblpY="365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520"/>
        <w:gridCol w:w="1134"/>
        <w:gridCol w:w="816"/>
      </w:tblGrid>
      <w:tr w:rsidR="00480B7E" w:rsidRPr="00911F1D" w:rsidTr="00480B7E">
        <w:trPr>
          <w:trHeight w:val="926"/>
        </w:trPr>
        <w:tc>
          <w:tcPr>
            <w:tcW w:w="1101" w:type="dxa"/>
            <w:tcBorders>
              <w:bottom w:val="single" w:sz="4" w:space="0" w:color="auto"/>
            </w:tcBorders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Номера заданий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80B7E" w:rsidRPr="00480B7E" w:rsidRDefault="00480B7E" w:rsidP="00480B7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480B7E">
              <w:rPr>
                <w:rFonts w:eastAsiaTheme="minorHAnsi"/>
                <w:bCs/>
                <w:lang w:eastAsia="en-US"/>
              </w:rPr>
              <w:t xml:space="preserve">Основные проверяемые требования </w:t>
            </w:r>
            <w:proofErr w:type="gramStart"/>
            <w:r w:rsidRPr="00480B7E">
              <w:rPr>
                <w:rFonts w:eastAsiaTheme="minorHAnsi"/>
                <w:bCs/>
                <w:lang w:eastAsia="en-US"/>
              </w:rPr>
              <w:t>к</w:t>
            </w:r>
            <w:proofErr w:type="gramEnd"/>
          </w:p>
          <w:p w:rsidR="00480B7E" w:rsidRPr="00480B7E" w:rsidRDefault="00480B7E" w:rsidP="00480B7E">
            <w:pPr>
              <w:tabs>
                <w:tab w:val="left" w:pos="765"/>
                <w:tab w:val="left" w:pos="2385"/>
              </w:tabs>
              <w:jc w:val="both"/>
            </w:pPr>
            <w:r w:rsidRPr="00480B7E">
              <w:rPr>
                <w:rFonts w:eastAsiaTheme="minorHAnsi"/>
                <w:bCs/>
                <w:lang w:eastAsia="en-US"/>
              </w:rPr>
              <w:t>математической подготовке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0B7E" w:rsidRPr="00480B7E" w:rsidRDefault="00480B7E" w:rsidP="00480B7E">
            <w:pPr>
              <w:tabs>
                <w:tab w:val="left" w:pos="765"/>
                <w:tab w:val="left" w:pos="238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учащихся, справ-</w:t>
            </w:r>
            <w:proofErr w:type="spellStart"/>
            <w:r w:rsidRPr="00480B7E">
              <w:rPr>
                <w:sz w:val="18"/>
                <w:szCs w:val="18"/>
              </w:rPr>
              <w:t>ся</w:t>
            </w:r>
            <w:proofErr w:type="spellEnd"/>
            <w:r w:rsidRPr="00480B7E">
              <w:rPr>
                <w:sz w:val="18"/>
                <w:szCs w:val="18"/>
              </w:rPr>
              <w:t xml:space="preserve"> с заданием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80B7E" w:rsidRPr="00480B7E" w:rsidRDefault="00480B7E" w:rsidP="00EF6E2C">
            <w:pPr>
              <w:tabs>
                <w:tab w:val="left" w:pos="765"/>
                <w:tab w:val="left" w:pos="2385"/>
              </w:tabs>
              <w:jc w:val="both"/>
              <w:rPr>
                <w:sz w:val="18"/>
                <w:szCs w:val="18"/>
              </w:rPr>
            </w:pPr>
            <w:r w:rsidRPr="00480B7E">
              <w:rPr>
                <w:sz w:val="18"/>
                <w:szCs w:val="18"/>
              </w:rPr>
              <w:t>% выполнения</w:t>
            </w:r>
          </w:p>
        </w:tc>
      </w:tr>
      <w:tr w:rsidR="00480B7E" w:rsidRPr="00911F1D" w:rsidTr="00480B7E">
        <w:trPr>
          <w:trHeight w:val="265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80B7E" w:rsidRPr="00480B7E" w:rsidRDefault="00480B7E" w:rsidP="00480B7E">
            <w:pPr>
              <w:tabs>
                <w:tab w:val="left" w:pos="765"/>
                <w:tab w:val="left" w:pos="2385"/>
              </w:tabs>
              <w:jc w:val="center"/>
            </w:pPr>
            <w:r w:rsidRPr="00480B7E">
              <w:t>Часть 1 (каждое задание по 1 баллу)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Pr="00EF6E2C" w:rsidRDefault="00480B7E" w:rsidP="00EF6E2C">
            <w:pPr>
              <w:tabs>
                <w:tab w:val="left" w:pos="765"/>
                <w:tab w:val="left" w:pos="2385"/>
              </w:tabs>
              <w:jc w:val="both"/>
              <w:rPr>
                <w:sz w:val="20"/>
                <w:szCs w:val="20"/>
              </w:rPr>
            </w:pPr>
            <w:r w:rsidRPr="00911F1D">
              <w:t>1</w:t>
            </w:r>
          </w:p>
        </w:tc>
        <w:tc>
          <w:tcPr>
            <w:tcW w:w="6520" w:type="dxa"/>
          </w:tcPr>
          <w:p w:rsidR="00480B7E" w:rsidRPr="00480B7E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Уметь выполнять вычисления и преобразования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3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33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2</w:t>
            </w:r>
          </w:p>
        </w:tc>
        <w:tc>
          <w:tcPr>
            <w:tcW w:w="6520" w:type="dxa"/>
          </w:tcPr>
          <w:p w:rsidR="00480B7E" w:rsidRDefault="00480B7E" w:rsidP="00480B7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Уметь строить и читать графики функций;</w:t>
            </w:r>
          </w:p>
          <w:p w:rsidR="00480B7E" w:rsidRDefault="00480B7E" w:rsidP="00480B7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 xml:space="preserve">уметь использовать приобретенные знания и умения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в</w:t>
            </w:r>
            <w:proofErr w:type="gramEnd"/>
          </w:p>
          <w:p w:rsidR="00480B7E" w:rsidRPr="00480B7E" w:rsidRDefault="00480B7E" w:rsidP="00480B7E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практической деятельности и повседневной жизни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3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33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3</w:t>
            </w:r>
          </w:p>
        </w:tc>
        <w:tc>
          <w:tcPr>
            <w:tcW w:w="6520" w:type="dxa"/>
          </w:tcPr>
          <w:p w:rsidR="00480B7E" w:rsidRDefault="00480B7E" w:rsidP="00480B7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Уметь выполнять вычисления и преобразования;</w:t>
            </w:r>
          </w:p>
          <w:p w:rsidR="00480B7E" w:rsidRDefault="00480B7E" w:rsidP="00480B7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 xml:space="preserve">уметь использовать приобретенные знания и умения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в</w:t>
            </w:r>
            <w:proofErr w:type="gramEnd"/>
          </w:p>
          <w:p w:rsidR="00480B7E" w:rsidRPr="00480B7E" w:rsidRDefault="00480B7E" w:rsidP="009036E8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практической деятельности и повседневной жизни</w:t>
            </w:r>
            <w:r w:rsidR="00E80EF4"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 xml:space="preserve"> (</w:t>
            </w:r>
            <w:r w:rsidR="009036E8"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задачи на проценты)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2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22</w:t>
            </w:r>
          </w:p>
        </w:tc>
      </w:tr>
      <w:tr w:rsidR="00480B7E" w:rsidRPr="00911F1D" w:rsidTr="00480B7E">
        <w:trPr>
          <w:trHeight w:val="30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4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80B7E" w:rsidRDefault="00480B7E" w:rsidP="00EF6E2C">
            <w:pPr>
              <w:tabs>
                <w:tab w:val="left" w:pos="765"/>
                <w:tab w:val="left" w:pos="2385"/>
              </w:tabs>
              <w:jc w:val="both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Уметь выполнять вычисления и преобразования</w:t>
            </w:r>
          </w:p>
          <w:p w:rsidR="009036E8" w:rsidRPr="00480B7E" w:rsidRDefault="009036E8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1912097" cy="604299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276" t="17376" r="57278" b="62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097" cy="604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7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78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5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80B7E" w:rsidRDefault="00480B7E" w:rsidP="00480B7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Уметь выполнять вычисления и преобразования, уметь</w:t>
            </w:r>
          </w:p>
          <w:p w:rsidR="00480B7E" w:rsidRDefault="00480B7E" w:rsidP="00480B7E">
            <w:pPr>
              <w:tabs>
                <w:tab w:val="left" w:pos="765"/>
                <w:tab w:val="left" w:pos="2385"/>
              </w:tabs>
              <w:jc w:val="both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выполнять преобразования алгебраических выражений</w:t>
            </w:r>
          </w:p>
          <w:p w:rsidR="009036E8" w:rsidRPr="00480B7E" w:rsidRDefault="009036E8" w:rsidP="00480B7E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2197232" cy="206734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696" t="41135" r="52068" b="51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232" cy="206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4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44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6</w:t>
            </w:r>
          </w:p>
        </w:tc>
        <w:tc>
          <w:tcPr>
            <w:tcW w:w="6520" w:type="dxa"/>
          </w:tcPr>
          <w:p w:rsidR="00480B7E" w:rsidRDefault="00480B7E" w:rsidP="00480B7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 xml:space="preserve">Уметь выполнять действия с </w:t>
            </w:r>
            <w:proofErr w:type="gramStart"/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геометрическими</w:t>
            </w:r>
            <w:proofErr w:type="gramEnd"/>
          </w:p>
          <w:p w:rsidR="00480B7E" w:rsidRDefault="00480B7E" w:rsidP="00480B7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фигурами, координатами и векторами;</w:t>
            </w:r>
          </w:p>
          <w:p w:rsidR="00480B7E" w:rsidRDefault="00480B7E" w:rsidP="00480B7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 xml:space="preserve">уметь использовать приобретенные знания и умения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в</w:t>
            </w:r>
            <w:proofErr w:type="gramEnd"/>
          </w:p>
          <w:p w:rsidR="00480B7E" w:rsidRDefault="00480B7E" w:rsidP="00480B7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практической деятельности и повседневной жизни;</w:t>
            </w:r>
          </w:p>
          <w:p w:rsidR="00480B7E" w:rsidRDefault="00480B7E" w:rsidP="00480B7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уметь строить и исследовать простейшие</w:t>
            </w:r>
          </w:p>
          <w:p w:rsidR="00480B7E" w:rsidRPr="00480B7E" w:rsidRDefault="00480B7E" w:rsidP="00480B7E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математические модели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5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56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7</w:t>
            </w:r>
          </w:p>
        </w:tc>
        <w:tc>
          <w:tcPr>
            <w:tcW w:w="6520" w:type="dxa"/>
          </w:tcPr>
          <w:p w:rsidR="00480B7E" w:rsidRPr="00480B7E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Уметь решать уравнения, неравенства и их системы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2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22</w:t>
            </w:r>
          </w:p>
        </w:tc>
      </w:tr>
      <w:tr w:rsidR="00480B7E" w:rsidRPr="00911F1D" w:rsidTr="00480B7E">
        <w:trPr>
          <w:trHeight w:val="308"/>
        </w:trPr>
        <w:tc>
          <w:tcPr>
            <w:tcW w:w="1101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8</w:t>
            </w:r>
          </w:p>
        </w:tc>
        <w:tc>
          <w:tcPr>
            <w:tcW w:w="6520" w:type="dxa"/>
          </w:tcPr>
          <w:p w:rsidR="00480B7E" w:rsidRDefault="00480B7E" w:rsidP="00480B7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 xml:space="preserve">Уметь выполнять действия с </w:t>
            </w:r>
            <w:proofErr w:type="gramStart"/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геометрическими</w:t>
            </w:r>
            <w:proofErr w:type="gramEnd"/>
          </w:p>
          <w:p w:rsidR="00480B7E" w:rsidRPr="00480B7E" w:rsidRDefault="00480B7E" w:rsidP="00480B7E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фигурами, координатами и векторами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1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11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9</w:t>
            </w:r>
          </w:p>
        </w:tc>
        <w:tc>
          <w:tcPr>
            <w:tcW w:w="6520" w:type="dxa"/>
          </w:tcPr>
          <w:p w:rsidR="00480B7E" w:rsidRDefault="00480B7E" w:rsidP="00480B7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 xml:space="preserve">Уметь выполнять преобразования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алгебраических</w:t>
            </w:r>
            <w:proofErr w:type="gramEnd"/>
          </w:p>
          <w:p w:rsidR="00480B7E" w:rsidRPr="00480B7E" w:rsidRDefault="00480B7E" w:rsidP="00480B7E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выражений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4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44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10</w:t>
            </w:r>
          </w:p>
        </w:tc>
        <w:tc>
          <w:tcPr>
            <w:tcW w:w="6520" w:type="dxa"/>
          </w:tcPr>
          <w:p w:rsidR="00480B7E" w:rsidRDefault="00480B7E" w:rsidP="00480B7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Уметь работать со статистической информацией,</w:t>
            </w:r>
          </w:p>
          <w:p w:rsidR="00480B7E" w:rsidRDefault="00480B7E" w:rsidP="00480B7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находить частоту и вероятность случайного события;</w:t>
            </w:r>
          </w:p>
          <w:p w:rsidR="00480B7E" w:rsidRDefault="00480B7E" w:rsidP="00480B7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 xml:space="preserve">уметь использовать приобретенные знания и умения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в</w:t>
            </w:r>
            <w:proofErr w:type="gramEnd"/>
          </w:p>
          <w:p w:rsidR="00480B7E" w:rsidRPr="00480B7E" w:rsidRDefault="00480B7E" w:rsidP="00480B7E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практической деятельности и повседневной жизни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8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89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11</w:t>
            </w:r>
          </w:p>
        </w:tc>
        <w:tc>
          <w:tcPr>
            <w:tcW w:w="6520" w:type="dxa"/>
          </w:tcPr>
          <w:p w:rsidR="00480B7E" w:rsidRDefault="00480B7E" w:rsidP="00480B7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Уметь работать со статистической информацией,</w:t>
            </w:r>
          </w:p>
          <w:p w:rsidR="00480B7E" w:rsidRPr="00480B7E" w:rsidRDefault="00480B7E" w:rsidP="00480B7E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находить частоту и вероятность случайного события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0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0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12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80B7E" w:rsidRPr="00480B7E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Уметь строить и читать графики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1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11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13</w:t>
            </w:r>
          </w:p>
        </w:tc>
        <w:tc>
          <w:tcPr>
            <w:tcW w:w="6520" w:type="dxa"/>
          </w:tcPr>
          <w:p w:rsidR="00480B7E" w:rsidRPr="00480B7E" w:rsidRDefault="00E80EF4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Уметь решать задачи с применением формул геометрической и алгебраической прогрессий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1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11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14</w:t>
            </w:r>
          </w:p>
        </w:tc>
        <w:tc>
          <w:tcPr>
            <w:tcW w:w="6520" w:type="dxa"/>
          </w:tcPr>
          <w:p w:rsidR="00E80EF4" w:rsidRDefault="00E80EF4" w:rsidP="00E80EF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 xml:space="preserve">Уметь выполнять действия с </w:t>
            </w:r>
            <w:proofErr w:type="gramStart"/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геометрическими</w:t>
            </w:r>
            <w:proofErr w:type="gramEnd"/>
          </w:p>
          <w:p w:rsidR="00480B7E" w:rsidRPr="00480B7E" w:rsidRDefault="00E80EF4" w:rsidP="00E80EF4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фигурами, координатами и векторами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0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0</w:t>
            </w:r>
          </w:p>
        </w:tc>
      </w:tr>
      <w:tr w:rsidR="00480B7E" w:rsidRPr="00911F1D" w:rsidTr="00480B7E">
        <w:trPr>
          <w:trHeight w:val="308"/>
        </w:trPr>
        <w:tc>
          <w:tcPr>
            <w:tcW w:w="1101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15</w:t>
            </w:r>
          </w:p>
        </w:tc>
        <w:tc>
          <w:tcPr>
            <w:tcW w:w="6520" w:type="dxa"/>
          </w:tcPr>
          <w:p w:rsidR="00480B7E" w:rsidRPr="00E80EF4" w:rsidRDefault="00E80EF4" w:rsidP="00E80EF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Базовые понятия и определения из курса геометрии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0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0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 w:rsidRPr="00911F1D">
              <w:t>16</w:t>
            </w:r>
          </w:p>
        </w:tc>
        <w:tc>
          <w:tcPr>
            <w:tcW w:w="6520" w:type="dxa"/>
          </w:tcPr>
          <w:p w:rsidR="00480B7E" w:rsidRPr="00480B7E" w:rsidRDefault="00E80EF4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Уметь решать уравнения, неравенства и их системы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2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22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lastRenderedPageBreak/>
              <w:t>17</w:t>
            </w:r>
          </w:p>
        </w:tc>
        <w:tc>
          <w:tcPr>
            <w:tcW w:w="6520" w:type="dxa"/>
          </w:tcPr>
          <w:p w:rsidR="00E80EF4" w:rsidRDefault="00E80EF4" w:rsidP="00E80EF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 xml:space="preserve">Уметь выполнять преобразования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алгебраических</w:t>
            </w:r>
            <w:proofErr w:type="gramEnd"/>
          </w:p>
          <w:p w:rsidR="00480B7E" w:rsidRPr="00480B7E" w:rsidRDefault="00E80EF4" w:rsidP="00E80EF4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выражений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3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33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18</w:t>
            </w:r>
          </w:p>
        </w:tc>
        <w:tc>
          <w:tcPr>
            <w:tcW w:w="6520" w:type="dxa"/>
          </w:tcPr>
          <w:p w:rsidR="00480B7E" w:rsidRPr="00480B7E" w:rsidRDefault="00E80EF4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Уметь решать уравнения, неравенства и их системы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2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22</w:t>
            </w:r>
          </w:p>
        </w:tc>
      </w:tr>
      <w:tr w:rsidR="00E80EF4" w:rsidRPr="00911F1D" w:rsidTr="004C7B1F">
        <w:trPr>
          <w:trHeight w:val="294"/>
        </w:trPr>
        <w:tc>
          <w:tcPr>
            <w:tcW w:w="9571" w:type="dxa"/>
            <w:gridSpan w:val="4"/>
          </w:tcPr>
          <w:p w:rsidR="00E80EF4" w:rsidRPr="00480B7E" w:rsidRDefault="00E80EF4" w:rsidP="00E80EF4">
            <w:pPr>
              <w:jc w:val="center"/>
            </w:pPr>
            <w:r w:rsidRPr="00480B7E">
              <w:t>Часть 2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19</w:t>
            </w:r>
          </w:p>
        </w:tc>
        <w:tc>
          <w:tcPr>
            <w:tcW w:w="6520" w:type="dxa"/>
          </w:tcPr>
          <w:p w:rsidR="00E80EF4" w:rsidRDefault="00E80EF4" w:rsidP="00E80EF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 xml:space="preserve">Уметь выполнять преобразования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алгебраических</w:t>
            </w:r>
            <w:proofErr w:type="gramEnd"/>
          </w:p>
          <w:p w:rsidR="00E80EF4" w:rsidRDefault="00E80EF4" w:rsidP="00E80EF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выражений, решать уравнения, неравенства и их</w:t>
            </w:r>
          </w:p>
          <w:p w:rsidR="00480B7E" w:rsidRPr="00480B7E" w:rsidRDefault="00E80EF4" w:rsidP="00E80EF4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системы, строить и читать графики функций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1 (2 балла)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11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20</w:t>
            </w:r>
          </w:p>
        </w:tc>
        <w:tc>
          <w:tcPr>
            <w:tcW w:w="6520" w:type="dxa"/>
          </w:tcPr>
          <w:p w:rsidR="00E80EF4" w:rsidRDefault="00E80EF4" w:rsidP="00E80EF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Уметь выполнять действия с геометрическими фигурами,</w:t>
            </w:r>
          </w:p>
          <w:p w:rsidR="00480B7E" w:rsidRPr="00480B7E" w:rsidRDefault="00E80EF4" w:rsidP="00E80EF4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координатами и векторами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0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0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21</w:t>
            </w:r>
          </w:p>
        </w:tc>
        <w:tc>
          <w:tcPr>
            <w:tcW w:w="6520" w:type="dxa"/>
          </w:tcPr>
          <w:p w:rsidR="00E80EF4" w:rsidRDefault="00E80EF4" w:rsidP="00E80EF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 xml:space="preserve">Уметь выполнять преобразования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алгебраических</w:t>
            </w:r>
            <w:proofErr w:type="gramEnd"/>
          </w:p>
          <w:p w:rsidR="00E80EF4" w:rsidRDefault="00E80EF4" w:rsidP="00E80EF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выражений, решать уравнения, неравенства и их</w:t>
            </w:r>
          </w:p>
          <w:p w:rsidR="00E80EF4" w:rsidRDefault="00E80EF4" w:rsidP="00E80EF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системы, строить и читать графики функций, строить и</w:t>
            </w:r>
          </w:p>
          <w:p w:rsidR="00480B7E" w:rsidRPr="00480B7E" w:rsidRDefault="00E80EF4" w:rsidP="00E80EF4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исследовать простейшие математические модели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0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0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22</w:t>
            </w:r>
          </w:p>
        </w:tc>
        <w:tc>
          <w:tcPr>
            <w:tcW w:w="6520" w:type="dxa"/>
          </w:tcPr>
          <w:p w:rsidR="00E80EF4" w:rsidRDefault="00E80EF4" w:rsidP="00E80EF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 xml:space="preserve">Уметь выполнять преобразования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алгебраических</w:t>
            </w:r>
            <w:proofErr w:type="gramEnd"/>
          </w:p>
          <w:p w:rsidR="00E80EF4" w:rsidRDefault="00E80EF4" w:rsidP="00E80EF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выражений, решать уравнения, неравенства и их</w:t>
            </w:r>
          </w:p>
          <w:p w:rsidR="00E80EF4" w:rsidRDefault="00E80EF4" w:rsidP="00E80EF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системы, строить и читать графики функций, строить и</w:t>
            </w:r>
          </w:p>
          <w:p w:rsidR="00480B7E" w:rsidRPr="00480B7E" w:rsidRDefault="00E80EF4" w:rsidP="00E80EF4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исследовать простейшие математические модели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0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0</w:t>
            </w:r>
          </w:p>
        </w:tc>
      </w:tr>
      <w:tr w:rsidR="00480B7E" w:rsidRPr="00911F1D" w:rsidTr="00480B7E">
        <w:trPr>
          <w:trHeight w:val="294"/>
        </w:trPr>
        <w:tc>
          <w:tcPr>
            <w:tcW w:w="1101" w:type="dxa"/>
            <w:shd w:val="clear" w:color="auto" w:fill="auto"/>
          </w:tcPr>
          <w:p w:rsidR="00480B7E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23</w:t>
            </w:r>
          </w:p>
        </w:tc>
        <w:tc>
          <w:tcPr>
            <w:tcW w:w="6520" w:type="dxa"/>
          </w:tcPr>
          <w:p w:rsidR="00E80EF4" w:rsidRDefault="00E80EF4" w:rsidP="00E80EF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Уметь выполнять действия с геометрическими фигурами,</w:t>
            </w:r>
          </w:p>
          <w:p w:rsidR="00480B7E" w:rsidRPr="00480B7E" w:rsidRDefault="00E80EF4" w:rsidP="00E80EF4">
            <w:pPr>
              <w:tabs>
                <w:tab w:val="left" w:pos="765"/>
                <w:tab w:val="left" w:pos="2385"/>
              </w:tabs>
              <w:jc w:val="both"/>
            </w:pPr>
            <w:r>
              <w:rPr>
                <w:rFonts w:ascii="TimesNewRomanPSMT" w:eastAsiaTheme="minorHAnsi" w:hAnsi="TimesNewRomanPSMT" w:cs="TimesNewRomanPSMT"/>
                <w:sz w:val="15"/>
                <w:szCs w:val="15"/>
                <w:lang w:eastAsia="en-US"/>
              </w:rPr>
              <w:t>координатами и векторами</w:t>
            </w:r>
          </w:p>
        </w:tc>
        <w:tc>
          <w:tcPr>
            <w:tcW w:w="1134" w:type="dxa"/>
            <w:shd w:val="clear" w:color="auto" w:fill="auto"/>
          </w:tcPr>
          <w:p w:rsidR="00480B7E" w:rsidRPr="00911F1D" w:rsidRDefault="00480B7E" w:rsidP="00EF6E2C">
            <w:pPr>
              <w:tabs>
                <w:tab w:val="left" w:pos="765"/>
                <w:tab w:val="left" w:pos="2385"/>
              </w:tabs>
              <w:jc w:val="both"/>
            </w:pPr>
            <w:r>
              <w:t>0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480B7E" w:rsidRPr="00911F1D" w:rsidRDefault="00480B7E" w:rsidP="00EF6E2C">
            <w:pPr>
              <w:jc w:val="both"/>
            </w:pPr>
            <w:r>
              <w:t>0</w:t>
            </w:r>
          </w:p>
        </w:tc>
      </w:tr>
    </w:tbl>
    <w:p w:rsidR="00911F1D" w:rsidRDefault="00911F1D" w:rsidP="00911F1D">
      <w:pPr>
        <w:jc w:val="both"/>
      </w:pPr>
    </w:p>
    <w:p w:rsidR="00A20E61" w:rsidRDefault="00E8061F" w:rsidP="00911F1D">
      <w:pPr>
        <w:jc w:val="both"/>
      </w:pPr>
      <w:r w:rsidRPr="00E8061F">
        <w:rPr>
          <w:noProof/>
        </w:rPr>
        <w:drawing>
          <wp:inline distT="0" distB="0" distL="0" distR="0">
            <wp:extent cx="4913906" cy="2194560"/>
            <wp:effectExtent l="19050" t="0" r="20044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7153" w:rsidRDefault="00D07153" w:rsidP="00911F1D">
      <w:pPr>
        <w:jc w:val="both"/>
      </w:pPr>
    </w:p>
    <w:p w:rsidR="00D07153" w:rsidRDefault="00D07153" w:rsidP="00911F1D">
      <w:pPr>
        <w:jc w:val="both"/>
      </w:pPr>
    </w:p>
    <w:p w:rsidR="0052473F" w:rsidRDefault="0052473F" w:rsidP="00911F1D">
      <w:pPr>
        <w:jc w:val="both"/>
      </w:pPr>
    </w:p>
    <w:p w:rsidR="00795402" w:rsidRDefault="00795402" w:rsidP="00911F1D">
      <w:pPr>
        <w:jc w:val="both"/>
      </w:pPr>
      <w:r>
        <w:rPr>
          <w:rFonts w:ascii="Arial-BoldMT" w:eastAsiaTheme="minorHAnsi" w:hAnsi="Arial-BoldMT" w:cs="Arial-BoldMT"/>
          <w:b/>
          <w:bCs/>
          <w:lang w:eastAsia="en-US"/>
        </w:rPr>
        <w:t>Результаты выполнения заданий первой части работы</w:t>
      </w:r>
    </w:p>
    <w:p w:rsidR="00F76619" w:rsidRDefault="00F76619" w:rsidP="00911F1D">
      <w:pPr>
        <w:jc w:val="both"/>
      </w:pPr>
      <w:r>
        <w:t>Успешнее всего учащ</w:t>
      </w:r>
      <w:r w:rsidR="00D07153">
        <w:t>иеся справились с заданиями 4</w:t>
      </w:r>
      <w:r w:rsidR="00F55A8A">
        <w:t>(78%)</w:t>
      </w:r>
      <w:r w:rsidR="00D07153">
        <w:t>, 10</w:t>
      </w:r>
      <w:r w:rsidR="00F55A8A">
        <w:t>(89%)</w:t>
      </w:r>
      <w:r>
        <w:t>.</w:t>
      </w:r>
      <w:r w:rsidR="00F55A8A">
        <w:t xml:space="preserve"> В 4 задании требовалось оценить выражение. В 10 задании было предложено определить конкретную информацию по диаграмме. </w:t>
      </w:r>
    </w:p>
    <w:p w:rsidR="00F55A8A" w:rsidRDefault="00F55A8A" w:rsidP="00911F1D">
      <w:pPr>
        <w:jc w:val="both"/>
        <w:rPr>
          <w:rFonts w:ascii="TimesNewRomanPSMT" w:eastAsiaTheme="minorHAnsi" w:hAnsi="TimesNewRomanPSMT" w:cs="TimesNewRomanPSMT"/>
          <w:lang w:eastAsia="en-US"/>
        </w:rPr>
      </w:pPr>
      <w:r>
        <w:t>На допустимом уровне девятиклассники справились с 6 заданием. В этом задании в одном варианте было предло</w:t>
      </w:r>
      <w:r w:rsidR="0048430B">
        <w:t>жено найти периметр треугольника (в другом – площадь), вершинами которого являются середины сторон данного треугольника.</w:t>
      </w:r>
      <w:r w:rsidR="001B6F62" w:rsidRPr="001B6F6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1B6F62" w:rsidRPr="00767D96">
        <w:rPr>
          <w:rFonts w:ascii="TimesNewRomanPSMT" w:eastAsiaTheme="minorHAnsi" w:hAnsi="TimesNewRomanPSMT" w:cs="TimesNewRomanPSMT"/>
          <w:lang w:eastAsia="en-US"/>
        </w:rPr>
        <w:t>Анализ</w:t>
      </w:r>
      <w:r w:rsidR="0048430B">
        <w:t xml:space="preserve"> </w:t>
      </w:r>
      <w:r w:rsidR="001B6F62">
        <w:rPr>
          <w:rFonts w:ascii="TimesNewRomanPSMT" w:eastAsiaTheme="minorHAnsi" w:hAnsi="TimesNewRomanPSMT" w:cs="TimesNewRomanPSMT"/>
          <w:lang w:eastAsia="en-US"/>
        </w:rPr>
        <w:t>результатов его</w:t>
      </w:r>
      <w:r w:rsidR="001B6F62" w:rsidRPr="00767D96">
        <w:rPr>
          <w:rFonts w:ascii="TimesNewRomanPSMT" w:eastAsiaTheme="minorHAnsi" w:hAnsi="TimesNewRomanPSMT" w:cs="TimesNewRomanPSMT"/>
          <w:lang w:eastAsia="en-US"/>
        </w:rPr>
        <w:t xml:space="preserve"> выполнения</w:t>
      </w:r>
      <w:r w:rsidR="001B6F6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1B6F62" w:rsidRPr="00767D96">
        <w:rPr>
          <w:rFonts w:ascii="TimesNewRomanPSMT" w:eastAsiaTheme="minorHAnsi" w:hAnsi="TimesNewRomanPSMT" w:cs="TimesNewRomanPSMT"/>
          <w:lang w:eastAsia="en-US"/>
        </w:rPr>
        <w:t>показывает, что</w:t>
      </w:r>
      <w:r w:rsidR="001B6F62">
        <w:rPr>
          <w:rFonts w:ascii="TimesNewRomanPSMT" w:eastAsiaTheme="minorHAnsi" w:hAnsi="TimesNewRomanPSMT" w:cs="TimesNewRomanPSMT"/>
          <w:lang w:eastAsia="en-US"/>
        </w:rPr>
        <w:t xml:space="preserve"> 44% учащихся не владеют понятием «Средняя линия треугольника».</w:t>
      </w:r>
    </w:p>
    <w:p w:rsidR="00045D58" w:rsidRDefault="00045D58" w:rsidP="00911F1D">
      <w:pPr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В остальных задания, представленных в таблице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справляемость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составляет от 0 до 44%.</w:t>
      </w:r>
    </w:p>
    <w:p w:rsidR="009D1ED0" w:rsidRPr="009D1ED0" w:rsidRDefault="009D1ED0" w:rsidP="00911F1D">
      <w:pPr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Общий анализ результатов мониторинга показывает низкий уровень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справляемости</w:t>
      </w:r>
      <w:proofErr w:type="spellEnd"/>
      <w:r w:rsidR="00045D58">
        <w:rPr>
          <w:rFonts w:ascii="TimesNewRomanPSMT" w:eastAsiaTheme="minorHAnsi" w:hAnsi="TimesNewRomanPSMT" w:cs="TimesNewRomanPSMT"/>
          <w:lang w:eastAsia="en-US"/>
        </w:rPr>
        <w:t xml:space="preserve"> (</w:t>
      </w:r>
      <w:proofErr w:type="spellStart"/>
      <w:r w:rsidR="00045D58">
        <w:rPr>
          <w:rFonts w:ascii="TimesNewRomanPSMT" w:eastAsiaTheme="minorHAnsi" w:hAnsi="TimesNewRomanPSMT" w:cs="TimesNewRomanPSMT"/>
          <w:lang w:eastAsia="en-US"/>
        </w:rPr>
        <w:t>ср</w:t>
      </w:r>
      <w:proofErr w:type="gramStart"/>
      <w:r w:rsidR="00045D58">
        <w:rPr>
          <w:rFonts w:ascii="TimesNewRomanPSMT" w:eastAsiaTheme="minorHAnsi" w:hAnsi="TimesNewRomanPSMT" w:cs="TimesNewRomanPSMT"/>
          <w:lang w:eastAsia="en-US"/>
        </w:rPr>
        <w:t>.б</w:t>
      </w:r>
      <w:proofErr w:type="gramEnd"/>
      <w:r w:rsidR="00045D58">
        <w:rPr>
          <w:rFonts w:ascii="TimesNewRomanPSMT" w:eastAsiaTheme="minorHAnsi" w:hAnsi="TimesNewRomanPSMT" w:cs="TimesNewRomanPSMT"/>
          <w:lang w:eastAsia="en-US"/>
        </w:rPr>
        <w:t>алл</w:t>
      </w:r>
      <w:proofErr w:type="spellEnd"/>
      <w:r w:rsidR="00045D58">
        <w:rPr>
          <w:rFonts w:ascii="TimesNewRomanPSMT" w:eastAsiaTheme="minorHAnsi" w:hAnsi="TimesNewRomanPSMT" w:cs="TimesNewRomanPSMT"/>
          <w:lang w:eastAsia="en-US"/>
        </w:rPr>
        <w:t xml:space="preserve"> 5,6 из 34)</w:t>
      </w:r>
      <w:r>
        <w:rPr>
          <w:rFonts w:ascii="TimesNewRomanPSMT" w:eastAsiaTheme="minorHAnsi" w:hAnsi="TimesNewRomanPSMT" w:cs="TimesNewRomanPSMT"/>
          <w:lang w:eastAsia="en-US"/>
        </w:rPr>
        <w:t>.</w:t>
      </w:r>
    </w:p>
    <w:p w:rsidR="000E4B71" w:rsidRDefault="000E4B71" w:rsidP="00EC4BCC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EC4BCC">
        <w:rPr>
          <w:rFonts w:ascii="TimesNewRomanPSMT" w:eastAsiaTheme="minorHAnsi" w:hAnsi="TimesNewRomanPSMT" w:cs="TimesNewRomanPSMT"/>
          <w:lang w:eastAsia="en-US"/>
        </w:rPr>
        <w:t xml:space="preserve">Значительные трудности вызвало задание на составление буквенного выражения по </w:t>
      </w:r>
      <w:r w:rsidR="009D1ED0">
        <w:rPr>
          <w:rFonts w:ascii="TimesNewRomanPSMT" w:eastAsiaTheme="minorHAnsi" w:hAnsi="TimesNewRomanPSMT" w:cs="TimesNewRomanPSMT"/>
          <w:lang w:eastAsia="en-US"/>
        </w:rPr>
        <w:t>условию задачи</w:t>
      </w:r>
      <w:r w:rsidR="00EC4BCC" w:rsidRPr="00EC4BCC">
        <w:rPr>
          <w:rFonts w:ascii="TimesNewRomanPSMT" w:eastAsiaTheme="minorHAnsi" w:hAnsi="TimesNewRomanPSMT" w:cs="TimesNewRomanPSMT"/>
          <w:lang w:eastAsia="en-US"/>
        </w:rPr>
        <w:t xml:space="preserve"> (задание 1</w:t>
      </w:r>
      <w:r w:rsidR="009D1ED0">
        <w:rPr>
          <w:rFonts w:ascii="TimesNewRomanPSMT" w:eastAsiaTheme="minorHAnsi" w:hAnsi="TimesNewRomanPSMT" w:cs="TimesNewRomanPSMT"/>
          <w:lang w:eastAsia="en-US"/>
        </w:rPr>
        <w:t>7</w:t>
      </w:r>
      <w:r w:rsidR="00EC4BCC" w:rsidRPr="00EC4BCC">
        <w:rPr>
          <w:rFonts w:ascii="TimesNewRomanPSMT" w:eastAsiaTheme="minorHAnsi" w:hAnsi="TimesNewRomanPSMT" w:cs="TimesNewRomanPSMT"/>
          <w:lang w:eastAsia="en-US"/>
        </w:rPr>
        <w:t>)</w:t>
      </w:r>
      <w:r w:rsidRPr="00EC4BCC">
        <w:rPr>
          <w:rFonts w:ascii="TimesNewRomanPSMT" w:eastAsiaTheme="minorHAnsi" w:hAnsi="TimesNewRomanPSMT" w:cs="TimesNewRomanPSMT"/>
          <w:lang w:eastAsia="en-US"/>
        </w:rPr>
        <w:t>.</w:t>
      </w:r>
      <w:r w:rsidR="00EC4BCC" w:rsidRPr="00EC4BCC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EC4BCC" w:rsidRPr="00424A8E" w:rsidRDefault="00EC4BCC" w:rsidP="00424A8E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424A8E">
        <w:rPr>
          <w:rFonts w:ascii="TimesNewRomanPSMT" w:eastAsiaTheme="minorHAnsi" w:hAnsi="TimesNewRomanPSMT" w:cs="TimesNewRomanPSMT"/>
          <w:lang w:eastAsia="en-US"/>
        </w:rPr>
        <w:t>С заданиями на преобразование алгебраических выражений справились</w:t>
      </w:r>
      <w:r w:rsidR="00424A8E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424A8E" w:rsidRPr="00424A8E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45D58">
        <w:rPr>
          <w:rFonts w:ascii="TimesNewRomanPSMT" w:eastAsiaTheme="minorHAnsi" w:hAnsi="TimesNewRomanPSMT" w:cs="TimesNewRomanPSMT"/>
          <w:lang w:eastAsia="en-US"/>
        </w:rPr>
        <w:t>44</w:t>
      </w:r>
      <w:r w:rsidRPr="00424A8E">
        <w:rPr>
          <w:rFonts w:ascii="TimesNewRomanPSMT" w:eastAsiaTheme="minorHAnsi" w:hAnsi="TimesNewRomanPSMT" w:cs="TimesNewRomanPSMT"/>
          <w:lang w:eastAsia="en-US"/>
        </w:rPr>
        <w:t>%</w:t>
      </w:r>
      <w:r w:rsidR="00045D58">
        <w:rPr>
          <w:rFonts w:ascii="TimesNewRomanPSMT" w:eastAsiaTheme="minorHAnsi" w:hAnsi="TimesNewRomanPSMT" w:cs="TimesNewRomanPSMT"/>
          <w:lang w:eastAsia="en-US"/>
        </w:rPr>
        <w:t>.</w:t>
      </w:r>
    </w:p>
    <w:p w:rsidR="00E47777" w:rsidRDefault="00E47777" w:rsidP="00E36632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Невысокий</w:t>
      </w:r>
      <w:r w:rsidR="006C1A7F">
        <w:rPr>
          <w:rFonts w:ascii="TimesNewRomanPSMT" w:eastAsiaTheme="minorHAnsi" w:hAnsi="TimesNewRomanPSMT" w:cs="TimesNewRomanPSMT"/>
          <w:lang w:eastAsia="en-US"/>
        </w:rPr>
        <w:t xml:space="preserve"> результат показали учащиеся в 17</w:t>
      </w:r>
      <w:r>
        <w:rPr>
          <w:rFonts w:ascii="TimesNewRomanPSMT" w:eastAsiaTheme="minorHAnsi" w:hAnsi="TimesNewRomanPSMT" w:cs="TimesNewRomanPSMT"/>
          <w:lang w:eastAsia="en-US"/>
        </w:rPr>
        <w:t xml:space="preserve"> задании на выраж</w:t>
      </w:r>
      <w:r w:rsidR="006C1A7F">
        <w:rPr>
          <w:rFonts w:ascii="TimesNewRomanPSMT" w:eastAsiaTheme="minorHAnsi" w:hAnsi="TimesNewRomanPSMT" w:cs="TimesNewRomanPSMT"/>
          <w:lang w:eastAsia="en-US"/>
        </w:rPr>
        <w:t>ение переменной из формулы</w:t>
      </w:r>
      <w:r>
        <w:rPr>
          <w:rFonts w:ascii="TimesNewRomanPSMT" w:eastAsiaTheme="minorHAnsi" w:hAnsi="TimesNewRomanPSMT" w:cs="TimesNewRomanPSMT"/>
          <w:lang w:eastAsia="en-US"/>
        </w:rPr>
        <w:t>.</w:t>
      </w:r>
    </w:p>
    <w:p w:rsidR="0014402D" w:rsidRDefault="006C1A7F" w:rsidP="000A10DF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Плохие</w:t>
      </w:r>
      <w:r w:rsidR="00121E10" w:rsidRPr="00121E10">
        <w:rPr>
          <w:rFonts w:ascii="TimesNewRomanPSMT" w:eastAsiaTheme="minorHAnsi" w:hAnsi="TimesNewRomanPSMT" w:cs="TimesNewRomanPSMT"/>
          <w:lang w:eastAsia="en-US"/>
        </w:rPr>
        <w:t xml:space="preserve"> результаты выполнения заданий, связанных с графической интерпретацией </w:t>
      </w:r>
      <w:r w:rsidR="00121E10" w:rsidRPr="000A10DF">
        <w:rPr>
          <w:rFonts w:ascii="TimesNewRomanPSMT" w:eastAsiaTheme="minorHAnsi" w:hAnsi="TimesNewRomanPSMT" w:cs="TimesNewRomanPSMT"/>
          <w:lang w:eastAsia="en-US"/>
        </w:rPr>
        <w:t>решения системы двух уравнений с двумя переменными.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 xml:space="preserve"> Анализ </w:t>
      </w:r>
      <w:r>
        <w:rPr>
          <w:rFonts w:ascii="TimesNewRomanPSMT" w:eastAsiaTheme="minorHAnsi" w:hAnsi="TimesNewRomanPSMT" w:cs="TimesNewRomanPSMT"/>
          <w:lang w:eastAsia="en-US"/>
        </w:rPr>
        <w:t>результатов показывает, что до 8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>0% учащихся не овладели основными опорными знаниями, связанными с понятием функции и необходимыми для дальнейшего изучения в X–XI классах элементов математического</w:t>
      </w:r>
      <w:r w:rsidR="000A10DF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>анализа. Они не знают, как располагается на координатной плоскости график</w:t>
      </w:r>
      <w:r w:rsidR="000A10DF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 xml:space="preserve">функции вида </w:t>
      </w:r>
      <w:r w:rsidR="000A10DF" w:rsidRPr="000A10DF">
        <w:rPr>
          <w:rFonts w:ascii="TimesNewRomanPS-ItalicMT" w:eastAsiaTheme="minorHAnsi" w:hAnsi="TimesNewRomanPS-ItalicMT" w:cs="TimesNewRomanPS-ItalicMT"/>
          <w:i/>
          <w:iCs/>
          <w:lang w:eastAsia="en-US"/>
        </w:rPr>
        <w:t>y</w:t>
      </w:r>
      <w:r w:rsidR="000A10DF" w:rsidRPr="000A10DF">
        <w:rPr>
          <w:rFonts w:ascii="SymbolMT" w:eastAsia="SymbolMT" w:hAnsi="TimesNewRomanPSMT" w:cs="SymbolMT"/>
          <w:lang w:eastAsia="en-US"/>
        </w:rPr>
        <w:t>=</w:t>
      </w:r>
      <w:r w:rsidR="000A10DF" w:rsidRPr="000A10DF">
        <w:rPr>
          <w:rFonts w:ascii="TimesNewRomanPS-ItalicMT" w:eastAsiaTheme="minorHAnsi" w:hAnsi="TimesNewRomanPS-ItalicMT" w:cs="TimesNewRomanPS-ItalicMT"/>
          <w:i/>
          <w:iCs/>
          <w:lang w:eastAsia="en-US"/>
        </w:rPr>
        <w:t>x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 xml:space="preserve">2 </w:t>
      </w:r>
      <w:r w:rsidR="000A10DF" w:rsidRPr="000A10DF">
        <w:rPr>
          <w:rFonts w:ascii="SymbolMT" w:eastAsia="SymbolMT" w:hAnsi="TimesNewRomanPSMT" w:cs="SymbolMT"/>
          <w:lang w:eastAsia="en-US"/>
        </w:rPr>
        <w:t>+</w:t>
      </w:r>
      <w:r w:rsidR="000A10DF" w:rsidRPr="000A10DF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c 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 xml:space="preserve">(например, </w:t>
      </w:r>
      <w:r w:rsidR="000A10DF" w:rsidRPr="000A10DF">
        <w:rPr>
          <w:rFonts w:ascii="TimesNewRomanPS-ItalicMT" w:eastAsiaTheme="minorHAnsi" w:hAnsi="TimesNewRomanPS-ItalicMT" w:cs="TimesNewRomanPS-ItalicMT"/>
          <w:i/>
          <w:iCs/>
          <w:lang w:eastAsia="en-US"/>
        </w:rPr>
        <w:t>y</w:t>
      </w:r>
      <w:r w:rsidR="000A10DF" w:rsidRPr="000A10DF">
        <w:rPr>
          <w:rFonts w:ascii="SymbolMT" w:eastAsia="SymbolMT" w:hAnsi="TimesNewRomanPSMT" w:cs="SymbolMT"/>
          <w:lang w:eastAsia="en-US"/>
        </w:rPr>
        <w:t>=</w:t>
      </w:r>
      <w:r w:rsidR="000A10DF" w:rsidRPr="000A10DF">
        <w:rPr>
          <w:rFonts w:ascii="TimesNewRomanPS-ItalicMT" w:eastAsiaTheme="minorHAnsi" w:hAnsi="TimesNewRomanPS-ItalicMT" w:cs="TimesNewRomanPS-ItalicMT"/>
          <w:i/>
          <w:iCs/>
          <w:lang w:eastAsia="en-US"/>
        </w:rPr>
        <w:t>x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 xml:space="preserve">2 </w:t>
      </w:r>
      <w:r w:rsidR="000A10DF" w:rsidRPr="000A10DF">
        <w:rPr>
          <w:rFonts w:ascii="SymbolMT" w:eastAsia="SymbolMT" w:hAnsi="TimesNewRomanPSMT" w:cs="SymbolMT"/>
          <w:lang w:eastAsia="en-US"/>
        </w:rPr>
        <w:t>+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>1) или не умеют построить такой</w:t>
      </w:r>
      <w:r w:rsidR="000A10DF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>график, не могут выяснить, как располагается относительно этого графика</w:t>
      </w:r>
      <w:r w:rsidR="000A10DF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 xml:space="preserve">горизонтальная прямая, 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lastRenderedPageBreak/>
        <w:t xml:space="preserve">например, </w:t>
      </w:r>
      <w:r w:rsidR="000A10DF" w:rsidRPr="000A10DF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y </w:t>
      </w:r>
      <w:r w:rsidR="000A10DF" w:rsidRPr="000A10DF">
        <w:rPr>
          <w:rFonts w:ascii="SymbolMT" w:eastAsia="SymbolMT" w:hAnsi="TimesNewRomanPSMT" w:cs="SymbolMT"/>
          <w:lang w:eastAsia="en-US"/>
        </w:rPr>
        <w:t>=</w:t>
      </w:r>
      <w:r w:rsidR="000A10DF" w:rsidRPr="000A10DF">
        <w:rPr>
          <w:rFonts w:ascii="TimesNewRomanPSMT" w:eastAsiaTheme="minorHAnsi" w:hAnsi="TimesNewRomanPSMT" w:cs="TimesNewRomanPSMT"/>
          <w:lang w:eastAsia="en-US"/>
        </w:rPr>
        <w:t xml:space="preserve">0. Примерно у такой же части школьников не сформированы самые начальные представления о функциях. </w:t>
      </w:r>
    </w:p>
    <w:p w:rsidR="000A10DF" w:rsidRPr="004F435A" w:rsidRDefault="000A10DF" w:rsidP="000A10DF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0A10DF">
        <w:rPr>
          <w:rFonts w:ascii="TimesNewRomanPSMT" w:eastAsiaTheme="minorHAnsi" w:hAnsi="TimesNewRomanPSMT" w:cs="TimesNewRomanPSMT"/>
          <w:lang w:eastAsia="en-US"/>
        </w:rPr>
        <w:t xml:space="preserve">По разделу «Последовательности и прогрессии» </w:t>
      </w:r>
      <w:r w:rsidR="00654A56">
        <w:rPr>
          <w:rFonts w:ascii="TimesNewRomanPSMT" w:eastAsiaTheme="minorHAnsi" w:hAnsi="TimesNewRomanPSMT" w:cs="TimesNewRomanPSMT"/>
          <w:lang w:eastAsia="en-US"/>
        </w:rPr>
        <w:t>в задаче требовалось осмысление условия, формулы приведены в справочном материале. Например, в 4 варианте требовалось найти сумму членов арифметической прогрессии с четвертого по седьмой включительно</w:t>
      </w:r>
      <w:r w:rsidR="004F435A">
        <w:rPr>
          <w:rFonts w:ascii="TimesNewRomanPSMT" w:eastAsiaTheme="minorHAnsi" w:hAnsi="TimesNewRomanPSMT" w:cs="TimesNewRomanPSMT"/>
          <w:lang w:eastAsia="en-US"/>
        </w:rPr>
        <w:t xml:space="preserve">. Т.е.  </w:t>
      </w:r>
      <w:r w:rsidR="004F435A">
        <w:rPr>
          <w:rFonts w:ascii="TimesNewRomanPSMT" w:eastAsiaTheme="minorHAnsi" w:hAnsi="TimesNewRomanPSMT" w:cs="TimesNewRomanPSMT"/>
          <w:lang w:val="en-US" w:eastAsia="en-US"/>
        </w:rPr>
        <w:t>S</w:t>
      </w:r>
      <w:r w:rsidR="004F435A">
        <w:rPr>
          <w:rFonts w:ascii="TimesNewRomanPSMT" w:eastAsiaTheme="minorHAnsi" w:hAnsi="TimesNewRomanPSMT" w:cs="TimesNewRomanPSMT"/>
          <w:vertAlign w:val="subscript"/>
          <w:lang w:eastAsia="en-US"/>
        </w:rPr>
        <w:t xml:space="preserve">7 </w:t>
      </w:r>
      <w:r w:rsidR="004F435A">
        <w:rPr>
          <w:rFonts w:ascii="TimesNewRomanPSMT" w:eastAsiaTheme="minorHAnsi" w:hAnsi="TimesNewRomanPSMT" w:cs="TimesNewRomanPSMT"/>
          <w:lang w:eastAsia="en-US"/>
        </w:rPr>
        <w:t>-</w:t>
      </w:r>
      <w:r w:rsidR="004F435A" w:rsidRPr="004F435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4F435A">
        <w:rPr>
          <w:rFonts w:ascii="TimesNewRomanPSMT" w:eastAsiaTheme="minorHAnsi" w:hAnsi="TimesNewRomanPSMT" w:cs="TimesNewRomanPSMT"/>
          <w:lang w:val="en-US" w:eastAsia="en-US"/>
        </w:rPr>
        <w:t>S</w:t>
      </w:r>
      <w:r w:rsidR="004F435A">
        <w:rPr>
          <w:rFonts w:ascii="TimesNewRomanPSMT" w:eastAsiaTheme="minorHAnsi" w:hAnsi="TimesNewRomanPSMT" w:cs="TimesNewRomanPSMT"/>
          <w:vertAlign w:val="subscript"/>
          <w:lang w:eastAsia="en-US"/>
        </w:rPr>
        <w:t>3</w:t>
      </w:r>
      <w:r w:rsidR="004F435A">
        <w:rPr>
          <w:rFonts w:ascii="TimesNewRomanPSMT" w:eastAsiaTheme="minorHAnsi" w:hAnsi="TimesNewRomanPSMT" w:cs="TimesNewRomanPSMT"/>
          <w:lang w:eastAsia="en-US"/>
        </w:rPr>
        <w:t xml:space="preserve">. Вместо этого находили </w:t>
      </w:r>
      <w:r w:rsidR="004F435A">
        <w:rPr>
          <w:rFonts w:ascii="TimesNewRomanPSMT" w:eastAsiaTheme="minorHAnsi" w:hAnsi="TimesNewRomanPSMT" w:cs="TimesNewRomanPSMT"/>
          <w:lang w:val="en-US" w:eastAsia="en-US"/>
        </w:rPr>
        <w:t>S</w:t>
      </w:r>
      <w:r w:rsidR="004F435A">
        <w:rPr>
          <w:rFonts w:ascii="TimesNewRomanPSMT" w:eastAsiaTheme="minorHAnsi" w:hAnsi="TimesNewRomanPSMT" w:cs="TimesNewRomanPSMT"/>
          <w:vertAlign w:val="subscript"/>
          <w:lang w:eastAsia="en-US"/>
        </w:rPr>
        <w:t xml:space="preserve">7 </w:t>
      </w:r>
      <w:r w:rsidR="004F435A">
        <w:rPr>
          <w:rFonts w:ascii="TimesNewRomanPSMT" w:eastAsiaTheme="minorHAnsi" w:hAnsi="TimesNewRomanPSMT" w:cs="TimesNewRomanPSMT"/>
          <w:lang w:eastAsia="en-US"/>
        </w:rPr>
        <w:t>–</w:t>
      </w:r>
      <w:r w:rsidR="004F435A" w:rsidRPr="004F435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4F435A">
        <w:rPr>
          <w:rFonts w:ascii="TimesNewRomanPSMT" w:eastAsiaTheme="minorHAnsi" w:hAnsi="TimesNewRomanPSMT" w:cs="TimesNewRomanPSMT"/>
          <w:lang w:val="en-US" w:eastAsia="en-US"/>
        </w:rPr>
        <w:t>S</w:t>
      </w:r>
      <w:r w:rsidR="004F435A">
        <w:rPr>
          <w:rFonts w:ascii="TimesNewRomanPSMT" w:eastAsiaTheme="minorHAnsi" w:hAnsi="TimesNewRomanPSMT" w:cs="TimesNewRomanPSMT"/>
          <w:vertAlign w:val="subscript"/>
          <w:lang w:eastAsia="en-US"/>
        </w:rPr>
        <w:t xml:space="preserve">4, </w:t>
      </w:r>
      <w:r w:rsidR="004F435A">
        <w:rPr>
          <w:rFonts w:ascii="TimesNewRomanPSMT" w:eastAsiaTheme="minorHAnsi" w:hAnsi="TimesNewRomanPSMT" w:cs="TimesNewRomanPSMT"/>
          <w:lang w:eastAsia="en-US"/>
        </w:rPr>
        <w:t>не вдумываясь в условие задачи.</w:t>
      </w:r>
    </w:p>
    <w:p w:rsidR="000A10DF" w:rsidRDefault="000A10DF" w:rsidP="000A10DF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lang w:eastAsia="en-US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>Результаты выполнения заданий вероятностно-статистической линии</w:t>
      </w:r>
    </w:p>
    <w:p w:rsidR="000B551C" w:rsidRPr="000B551C" w:rsidRDefault="000B551C" w:rsidP="00795402">
      <w:pPr>
        <w:autoSpaceDE w:val="0"/>
        <w:autoSpaceDN w:val="0"/>
        <w:adjustRightInd w:val="0"/>
        <w:ind w:firstLine="426"/>
        <w:jc w:val="both"/>
        <w:rPr>
          <w:rFonts w:ascii="TimesNewRomanPS-ItalicMT" w:eastAsiaTheme="minorHAnsi" w:hAnsi="TimesNewRomanPS-ItalicMT" w:cs="TimesNewRomanPS-ItalicMT"/>
          <w:iCs/>
          <w:lang w:eastAsia="en-US"/>
        </w:rPr>
      </w:pPr>
      <w:r w:rsidRPr="000B551C">
        <w:rPr>
          <w:rFonts w:ascii="TimesNewRomanPS-ItalicMT" w:eastAsiaTheme="minorHAnsi" w:hAnsi="TimesNewRomanPS-ItalicMT" w:cs="TimesNewRomanPS-ItalicMT"/>
          <w:iCs/>
          <w:lang w:eastAsia="en-US"/>
        </w:rPr>
        <w:t xml:space="preserve">В этом задании также </w:t>
      </w:r>
      <w:r w:rsidRPr="000B551C">
        <w:rPr>
          <w:rFonts w:ascii="TimesNewRomanPSMT" w:eastAsiaTheme="minorHAnsi" w:hAnsi="TimesNewRomanPSMT" w:cs="TimesNewRomanPSMT"/>
          <w:lang w:eastAsia="en-US"/>
        </w:rPr>
        <w:t>требовалось осмысление условия</w:t>
      </w:r>
      <w:r>
        <w:rPr>
          <w:rFonts w:ascii="TimesNewRomanPSMT" w:eastAsiaTheme="minorHAnsi" w:hAnsi="TimesNewRomanPSMT" w:cs="TimesNewRomanPSMT"/>
          <w:lang w:eastAsia="en-US"/>
        </w:rPr>
        <w:t xml:space="preserve">. Например, в нижеприведенном  задании надо найти </w:t>
      </w:r>
      <w:r w:rsidRPr="00795402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вероятность того, что случайно выбранный пакет молока </w:t>
      </w:r>
      <w:r w:rsidRPr="000B551C">
        <w:rPr>
          <w:rFonts w:ascii="TimesNewRomanPS-ItalicMT" w:eastAsiaTheme="minorHAnsi" w:hAnsi="TimesNewRomanPS-ItalicMT" w:cs="TimesNewRomanPS-ItalicMT"/>
          <w:b/>
          <w:i/>
          <w:iCs/>
          <w:lang w:eastAsia="en-US"/>
        </w:rPr>
        <w:t>не течет</w:t>
      </w:r>
      <w:r>
        <w:rPr>
          <w:rFonts w:ascii="TimesNewRomanPS-ItalicMT" w:eastAsiaTheme="minorHAnsi" w:hAnsi="TimesNewRomanPS-ItalicMT" w:cs="TimesNewRomanPS-ItalicMT"/>
          <w:b/>
          <w:i/>
          <w:iCs/>
          <w:lang w:eastAsia="en-US"/>
        </w:rPr>
        <w:t xml:space="preserve">. </w:t>
      </w:r>
      <w:r>
        <w:rPr>
          <w:rFonts w:ascii="TimesNewRomanPS-ItalicMT" w:eastAsiaTheme="minorHAnsi" w:hAnsi="TimesNewRomanPS-ItalicMT" w:cs="TimesNewRomanPS-ItalicMT"/>
          <w:iCs/>
          <w:lang w:eastAsia="en-US"/>
        </w:rPr>
        <w:t xml:space="preserve">Вместо этого находят вероятность того, </w:t>
      </w:r>
      <w:r w:rsidRPr="000B551C">
        <w:rPr>
          <w:rFonts w:ascii="TimesNewRomanPS-ItalicMT" w:eastAsiaTheme="minorHAnsi" w:hAnsi="TimesNewRomanPS-ItalicMT" w:cs="TimesNewRomanPS-ItalicMT"/>
          <w:iCs/>
          <w:lang w:eastAsia="en-US"/>
        </w:rPr>
        <w:t xml:space="preserve">что случайно выбранный пакет молока </w:t>
      </w:r>
      <w:r w:rsidRPr="000B551C">
        <w:rPr>
          <w:rFonts w:ascii="TimesNewRomanPS-ItalicMT" w:eastAsiaTheme="minorHAnsi" w:hAnsi="TimesNewRomanPS-ItalicMT" w:cs="TimesNewRomanPS-ItalicMT"/>
          <w:b/>
          <w:iCs/>
          <w:lang w:eastAsia="en-US"/>
        </w:rPr>
        <w:t>протекает</w:t>
      </w:r>
      <w:r w:rsidRPr="000B551C">
        <w:rPr>
          <w:rFonts w:ascii="TimesNewRomanPS-ItalicMT" w:eastAsiaTheme="minorHAnsi" w:hAnsi="TimesNewRomanPS-ItalicMT" w:cs="TimesNewRomanPS-ItalicMT"/>
          <w:iCs/>
          <w:lang w:eastAsia="en-US"/>
        </w:rPr>
        <w:t>.</w:t>
      </w:r>
    </w:p>
    <w:p w:rsidR="000A10DF" w:rsidRPr="00795402" w:rsidRDefault="000B551C" w:rsidP="00795402">
      <w:pPr>
        <w:autoSpaceDE w:val="0"/>
        <w:autoSpaceDN w:val="0"/>
        <w:adjustRightInd w:val="0"/>
        <w:ind w:firstLine="426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>Задание 11</w:t>
      </w:r>
      <w:r w:rsidR="000A10DF" w:rsidRPr="00795402">
        <w:rPr>
          <w:rFonts w:ascii="TimesNewRomanPS-ItalicMT" w:eastAsiaTheme="minorHAnsi" w:hAnsi="TimesNewRomanPS-ItalicMT" w:cs="TimesNewRomanPS-ItalicMT"/>
          <w:i/>
          <w:iCs/>
          <w:lang w:eastAsia="en-US"/>
        </w:rPr>
        <w:t>. Из 1600 пакетов молока в среднем 80 протекают. Какова</w:t>
      </w:r>
    </w:p>
    <w:p w:rsidR="000A10DF" w:rsidRPr="00795402" w:rsidRDefault="000A10DF" w:rsidP="00795402">
      <w:pPr>
        <w:autoSpaceDE w:val="0"/>
        <w:autoSpaceDN w:val="0"/>
        <w:adjustRightInd w:val="0"/>
        <w:ind w:firstLine="426"/>
        <w:jc w:val="both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 w:rsidRPr="00795402">
        <w:rPr>
          <w:rFonts w:ascii="TimesNewRomanPS-ItalicMT" w:eastAsiaTheme="minorHAnsi" w:hAnsi="TimesNewRomanPS-ItalicMT" w:cs="TimesNewRomanPS-ItalicMT"/>
          <w:i/>
          <w:iCs/>
          <w:lang w:eastAsia="en-US"/>
        </w:rPr>
        <w:t>вероятность того, что случайно выбранный пакет молока не течет?</w:t>
      </w:r>
    </w:p>
    <w:p w:rsidR="000A10DF" w:rsidRPr="00795402" w:rsidRDefault="000A10DF" w:rsidP="00795402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795402">
        <w:rPr>
          <w:rFonts w:ascii="TimesNewRomanPSMT" w:eastAsiaTheme="minorHAnsi" w:hAnsi="TimesNewRomanPSMT" w:cs="TimesNewRomanPSMT"/>
          <w:lang w:eastAsia="en-US"/>
        </w:rPr>
        <w:t>Ответ: ___________________________</w:t>
      </w:r>
    </w:p>
    <w:p w:rsidR="00795402" w:rsidRDefault="00795402" w:rsidP="00795402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lang w:eastAsia="en-US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>Результаты выполнения заданий второй части работы</w:t>
      </w:r>
    </w:p>
    <w:p w:rsidR="00795402" w:rsidRDefault="00795402" w:rsidP="00E86D29">
      <w:pPr>
        <w:autoSpaceDE w:val="0"/>
        <w:autoSpaceDN w:val="0"/>
        <w:adjustRightInd w:val="0"/>
        <w:ind w:firstLine="426"/>
        <w:jc w:val="both"/>
        <w:rPr>
          <w:rFonts w:ascii="TimesNewRomanPSMT" w:eastAsiaTheme="minorHAnsi" w:hAnsi="TimesNewRomanPSMT" w:cs="TimesNewRomanPSMT"/>
          <w:lang w:eastAsia="en-US"/>
        </w:rPr>
      </w:pPr>
      <w:r w:rsidRPr="00E86D29">
        <w:rPr>
          <w:rFonts w:ascii="TimesNewRomanPSMT" w:eastAsiaTheme="minorHAnsi" w:hAnsi="TimesNewRomanPSMT" w:cs="TimesNewRomanPSMT"/>
          <w:lang w:eastAsia="en-US"/>
        </w:rPr>
        <w:t>Основное назначение второй части экзаменационной работы – дифференцированная проверка усвоения алгебраического материала выпускниками</w:t>
      </w:r>
      <w:r w:rsidR="00E86D2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E86D29">
        <w:rPr>
          <w:rFonts w:ascii="TimesNewRomanPSMT" w:eastAsiaTheme="minorHAnsi" w:hAnsi="TimesNewRomanPSMT" w:cs="TimesNewRomanPSMT"/>
          <w:lang w:eastAsia="en-US"/>
        </w:rPr>
        <w:t>с хорошей и отличной подготовкой. В анализируемых экзаменационных работах задания второй части в своей совокупности представляли следующие</w:t>
      </w:r>
      <w:r w:rsidR="00E86D2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E86D29">
        <w:rPr>
          <w:rFonts w:ascii="TimesNewRomanPSMT" w:eastAsiaTheme="minorHAnsi" w:hAnsi="TimesNewRomanPSMT" w:cs="TimesNewRomanPSMT"/>
          <w:lang w:eastAsia="en-US"/>
        </w:rPr>
        <w:t>блоки содержания: выражения и их преобразования, уравнения и системы</w:t>
      </w:r>
      <w:r w:rsidR="00E86D29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E86D29">
        <w:rPr>
          <w:rFonts w:ascii="TimesNewRomanPSMT" w:eastAsiaTheme="minorHAnsi" w:hAnsi="TimesNewRomanPSMT" w:cs="TimesNewRomanPSMT"/>
          <w:lang w:eastAsia="en-US"/>
        </w:rPr>
        <w:t xml:space="preserve">уравнений, неравенства, функции, координаты и графики, текстовые задачи. </w:t>
      </w:r>
      <w:r w:rsidR="00E86D29">
        <w:rPr>
          <w:rFonts w:ascii="TimesNewRomanPSMT" w:eastAsiaTheme="minorHAnsi" w:hAnsi="TimesNewRomanPSMT" w:cs="TimesNewRomanPSMT"/>
          <w:lang w:eastAsia="en-US"/>
        </w:rPr>
        <w:t>Р</w:t>
      </w:r>
      <w:r w:rsidRPr="00E86D29">
        <w:rPr>
          <w:rFonts w:ascii="TimesNewRomanPSMT" w:eastAsiaTheme="minorHAnsi" w:hAnsi="TimesNewRomanPSMT" w:cs="TimesNewRomanPSMT"/>
          <w:lang w:eastAsia="en-US"/>
        </w:rPr>
        <w:t>езультаты их выполнения представлены в таблице</w:t>
      </w:r>
      <w:r w:rsidR="00E86D29">
        <w:rPr>
          <w:rFonts w:ascii="TimesNewRomanPSMT" w:eastAsiaTheme="minorHAnsi" w:hAnsi="TimesNewRomanPSMT" w:cs="TimesNewRomanPSMT"/>
          <w:lang w:eastAsia="en-US"/>
        </w:rPr>
        <w:t>.</w:t>
      </w:r>
    </w:p>
    <w:p w:rsidR="00AA12DB" w:rsidRDefault="00AA12DB" w:rsidP="00AA12DB">
      <w:pPr>
        <w:jc w:val="both"/>
        <w:rPr>
          <w:sz w:val="28"/>
          <w:szCs w:val="28"/>
        </w:rPr>
      </w:pPr>
    </w:p>
    <w:p w:rsidR="00AA12DB" w:rsidRDefault="000B551C" w:rsidP="00AA12D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результаты мониторинга предприняты следующие действия</w:t>
      </w:r>
      <w:proofErr w:type="gramEnd"/>
      <w:r w:rsidR="00356A38">
        <w:rPr>
          <w:sz w:val="28"/>
          <w:szCs w:val="28"/>
        </w:rPr>
        <w:t>:</w:t>
      </w:r>
    </w:p>
    <w:p w:rsidR="00FD722B" w:rsidRPr="00FD722B" w:rsidRDefault="00FD722B" w:rsidP="00FD722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 каждого из обучающихся и их родителей доведены сведения о результатах мониторинга.</w:t>
      </w:r>
    </w:p>
    <w:p w:rsidR="00FD722B" w:rsidRDefault="00FD722B" w:rsidP="00FD722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над ошибками.</w:t>
      </w:r>
    </w:p>
    <w:p w:rsidR="00FD722B" w:rsidRDefault="00FD722B" w:rsidP="00FD722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Оказаны индивидуальные консультации.</w:t>
      </w:r>
    </w:p>
    <w:p w:rsidR="00FD722B" w:rsidRPr="00FD722B" w:rsidRDefault="00FD722B" w:rsidP="00FD722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Проведена повторная письменная проверка.</w:t>
      </w:r>
    </w:p>
    <w:p w:rsidR="00AA12DB" w:rsidRDefault="00AA12DB" w:rsidP="00AA12DB">
      <w:pPr>
        <w:jc w:val="both"/>
        <w:rPr>
          <w:sz w:val="28"/>
          <w:szCs w:val="28"/>
        </w:rPr>
      </w:pPr>
    </w:p>
    <w:p w:rsidR="00AA12DB" w:rsidRPr="009A78B5" w:rsidRDefault="00AA12DB" w:rsidP="00AA12DB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Учитель:_____________ С.А. Гутенко</w:t>
      </w:r>
    </w:p>
    <w:sectPr w:rsidR="00AA12DB" w:rsidRPr="009A78B5" w:rsidSect="00AA12D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A22"/>
    <w:multiLevelType w:val="hybridMultilevel"/>
    <w:tmpl w:val="61C2D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F2"/>
    <w:rsid w:val="00045D58"/>
    <w:rsid w:val="000A10DF"/>
    <w:rsid w:val="000B551C"/>
    <w:rsid w:val="000C6AB6"/>
    <w:rsid w:val="000E4B71"/>
    <w:rsid w:val="000F6A58"/>
    <w:rsid w:val="00121E10"/>
    <w:rsid w:val="0014402D"/>
    <w:rsid w:val="001453A9"/>
    <w:rsid w:val="001B6F62"/>
    <w:rsid w:val="001D3DF7"/>
    <w:rsid w:val="00356A38"/>
    <w:rsid w:val="00424A8E"/>
    <w:rsid w:val="00480B7E"/>
    <w:rsid w:val="0048430B"/>
    <w:rsid w:val="004E29B2"/>
    <w:rsid w:val="004F435A"/>
    <w:rsid w:val="0052473F"/>
    <w:rsid w:val="005415CB"/>
    <w:rsid w:val="00546DDF"/>
    <w:rsid w:val="005F2C85"/>
    <w:rsid w:val="005F7BF2"/>
    <w:rsid w:val="00654A56"/>
    <w:rsid w:val="0066760E"/>
    <w:rsid w:val="006C1A7F"/>
    <w:rsid w:val="006F44B0"/>
    <w:rsid w:val="00703059"/>
    <w:rsid w:val="007305E4"/>
    <w:rsid w:val="00767D96"/>
    <w:rsid w:val="00795402"/>
    <w:rsid w:val="007A429D"/>
    <w:rsid w:val="007F45A5"/>
    <w:rsid w:val="00871281"/>
    <w:rsid w:val="009036E8"/>
    <w:rsid w:val="00911F1D"/>
    <w:rsid w:val="00954FE0"/>
    <w:rsid w:val="009D1ED0"/>
    <w:rsid w:val="009F7E5A"/>
    <w:rsid w:val="00A20E61"/>
    <w:rsid w:val="00AA12DB"/>
    <w:rsid w:val="00AA28AD"/>
    <w:rsid w:val="00B221F3"/>
    <w:rsid w:val="00B356F7"/>
    <w:rsid w:val="00C73DD6"/>
    <w:rsid w:val="00CD6873"/>
    <w:rsid w:val="00CE005C"/>
    <w:rsid w:val="00D07153"/>
    <w:rsid w:val="00D67E0D"/>
    <w:rsid w:val="00D91D77"/>
    <w:rsid w:val="00E36632"/>
    <w:rsid w:val="00E47777"/>
    <w:rsid w:val="00E63ED5"/>
    <w:rsid w:val="00E8061F"/>
    <w:rsid w:val="00E80EF4"/>
    <w:rsid w:val="00E86D29"/>
    <w:rsid w:val="00EC4BCC"/>
    <w:rsid w:val="00EF6E2C"/>
    <w:rsid w:val="00F55A8A"/>
    <w:rsid w:val="00F76619"/>
    <w:rsid w:val="00F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6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6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1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4E29B2"/>
    <w:rPr>
      <w:color w:val="808080"/>
    </w:rPr>
  </w:style>
  <w:style w:type="paragraph" w:styleId="a6">
    <w:name w:val="List Paragraph"/>
    <w:basedOn w:val="a"/>
    <w:uiPriority w:val="34"/>
    <w:qFormat/>
    <w:rsid w:val="00FD7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6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6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61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4E29B2"/>
    <w:rPr>
      <w:color w:val="808080"/>
    </w:rPr>
  </w:style>
  <w:style w:type="paragraph" w:styleId="a6">
    <w:name w:val="List Paragraph"/>
    <w:basedOn w:val="a"/>
    <w:uiPriority w:val="34"/>
    <w:qFormat/>
    <w:rsid w:val="00FD7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Процент</a:t>
            </a:r>
            <a:r>
              <a:rPr lang="ru-RU" sz="1400" baseline="0"/>
              <a:t> выполнения заданий части 1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2"/>
          <c:invertIfNegative val="0"/>
          <c:val>
            <c:numRef>
              <c:f>[протокол.xlsx]Лист1!$D$20:$U$20</c:f>
            </c:numRef>
          </c:val>
        </c:ser>
        <c:ser>
          <c:idx val="0"/>
          <c:order val="0"/>
          <c:invertIfNegative val="0"/>
          <c:val>
            <c:numRef>
              <c:f>[Книга1]Лист1!$B$2:$S$2</c:f>
              <c:numCache>
                <c:formatCode>General</c:formatCode>
                <c:ptCount val="18"/>
                <c:pt idx="0">
                  <c:v>0</c:v>
                </c:pt>
              </c:numCache>
            </c:numRef>
          </c:val>
        </c:ser>
        <c:ser>
          <c:idx val="2"/>
          <c:order val="1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[Книга1]Лист1!$B$4:$S$4</c:f>
              <c:numCache>
                <c:formatCode>General</c:formatCode>
                <c:ptCount val="18"/>
                <c:pt idx="0">
                  <c:v>33</c:v>
                </c:pt>
                <c:pt idx="1">
                  <c:v>33</c:v>
                </c:pt>
                <c:pt idx="2">
                  <c:v>22</c:v>
                </c:pt>
                <c:pt idx="3">
                  <c:v>78</c:v>
                </c:pt>
                <c:pt idx="4">
                  <c:v>44</c:v>
                </c:pt>
                <c:pt idx="5">
                  <c:v>56</c:v>
                </c:pt>
                <c:pt idx="6">
                  <c:v>22</c:v>
                </c:pt>
                <c:pt idx="7">
                  <c:v>11</c:v>
                </c:pt>
                <c:pt idx="8">
                  <c:v>44</c:v>
                </c:pt>
                <c:pt idx="9">
                  <c:v>89</c:v>
                </c:pt>
                <c:pt idx="10">
                  <c:v>0</c:v>
                </c:pt>
                <c:pt idx="11">
                  <c:v>11</c:v>
                </c:pt>
                <c:pt idx="12">
                  <c:v>11</c:v>
                </c:pt>
                <c:pt idx="13">
                  <c:v>0</c:v>
                </c:pt>
                <c:pt idx="14">
                  <c:v>0</c:v>
                </c:pt>
                <c:pt idx="15">
                  <c:v>22</c:v>
                </c:pt>
                <c:pt idx="16">
                  <c:v>33</c:v>
                </c:pt>
                <c:pt idx="17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646272"/>
        <c:axId val="67764608"/>
      </c:barChart>
      <c:catAx>
        <c:axId val="120646272"/>
        <c:scaling>
          <c:orientation val="minMax"/>
        </c:scaling>
        <c:delete val="0"/>
        <c:axPos val="b"/>
        <c:majorTickMark val="none"/>
        <c:minorTickMark val="none"/>
        <c:tickLblPos val="nextTo"/>
        <c:crossAx val="67764608"/>
        <c:crosses val="autoZero"/>
        <c:auto val="1"/>
        <c:lblAlgn val="ctr"/>
        <c:lblOffset val="100"/>
        <c:noMultiLvlLbl val="0"/>
      </c:catAx>
      <c:valAx>
        <c:axId val="677646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0646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Лана</cp:lastModifiedBy>
  <cp:revision>2</cp:revision>
  <cp:lastPrinted>2012-04-01T10:38:00Z</cp:lastPrinted>
  <dcterms:created xsi:type="dcterms:W3CDTF">2014-01-11T11:56:00Z</dcterms:created>
  <dcterms:modified xsi:type="dcterms:W3CDTF">2014-01-11T11:56:00Z</dcterms:modified>
</cp:coreProperties>
</file>