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0D" w:rsidRPr="00142B00" w:rsidRDefault="003D150D" w:rsidP="003D150D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142B00">
        <w:rPr>
          <w:rFonts w:ascii="Courier New" w:hAnsi="Courier New" w:cs="Courier New"/>
          <w:b/>
          <w:sz w:val="36"/>
          <w:szCs w:val="36"/>
        </w:rPr>
        <w:t xml:space="preserve">МУНИЦИПАЛЬНОЕ </w:t>
      </w:r>
      <w:r>
        <w:rPr>
          <w:rFonts w:ascii="Courier New" w:hAnsi="Courier New" w:cs="Courier New"/>
          <w:b/>
          <w:sz w:val="36"/>
          <w:szCs w:val="36"/>
        </w:rPr>
        <w:t xml:space="preserve">БЮДЖЕТНОЕ </w:t>
      </w:r>
      <w:r w:rsidRPr="00142B00">
        <w:rPr>
          <w:rFonts w:ascii="Courier New" w:hAnsi="Courier New" w:cs="Courier New"/>
          <w:b/>
          <w:sz w:val="36"/>
          <w:szCs w:val="36"/>
        </w:rPr>
        <w:t>ОБЩЕОБРАЗОВАТЕЛЬНОЕ УЧРЕЖДЕНИЕ</w:t>
      </w:r>
    </w:p>
    <w:p w:rsidR="003D150D" w:rsidRDefault="003D150D" w:rsidP="003D150D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142B00">
        <w:rPr>
          <w:rFonts w:ascii="Courier New" w:hAnsi="Courier New" w:cs="Courier New"/>
          <w:b/>
          <w:sz w:val="36"/>
          <w:szCs w:val="36"/>
        </w:rPr>
        <w:t>«СРЕДНЯЯ ОБЩЕОБРАЗОВАТЕЛЬНАЯ ШКОЛА №11»</w:t>
      </w:r>
    </w:p>
    <w:p w:rsidR="003D150D" w:rsidRDefault="003D150D" w:rsidP="003D150D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D150D" w:rsidRPr="00B64100" w:rsidRDefault="003D150D" w:rsidP="003D1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4100">
        <w:rPr>
          <w:rFonts w:ascii="Times New Roman" w:hAnsi="Times New Roman" w:cs="Times New Roman"/>
          <w:b/>
          <w:bCs/>
          <w:sz w:val="28"/>
          <w:szCs w:val="28"/>
        </w:rPr>
        <w:t>Изобильненс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64100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B64100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района   Ставропольского края</w:t>
      </w:r>
    </w:p>
    <w:p w:rsidR="003D150D" w:rsidRPr="00142B00" w:rsidRDefault="003D150D" w:rsidP="003D150D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D150D" w:rsidRDefault="003D150D" w:rsidP="003D1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50D" w:rsidRDefault="003D150D" w:rsidP="003D1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50D" w:rsidRDefault="003D150D" w:rsidP="003D1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50D" w:rsidRDefault="00EE76A0" w:rsidP="003D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6A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pt;height:51.8pt">
            <v:shadow on="t" opacity="52429f"/>
            <v:textpath style="font-family:&quot;Arial Black&quot;;font-style:italic;v-text-kern:t" trim="t" fitpath="t" string="Аттестационный материал&#10;"/>
          </v:shape>
        </w:pict>
      </w:r>
    </w:p>
    <w:p w:rsidR="003D150D" w:rsidRPr="00142B00" w:rsidRDefault="003D150D" w:rsidP="003D150D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142B00">
        <w:rPr>
          <w:rFonts w:ascii="Courier New" w:hAnsi="Courier New" w:cs="Courier New"/>
          <w:b/>
          <w:sz w:val="32"/>
          <w:szCs w:val="32"/>
        </w:rPr>
        <w:t xml:space="preserve">на </w:t>
      </w:r>
      <w:r w:rsidR="00BB03B8">
        <w:rPr>
          <w:rFonts w:ascii="Courier New" w:hAnsi="Courier New" w:cs="Courier New"/>
          <w:b/>
          <w:sz w:val="32"/>
          <w:szCs w:val="32"/>
        </w:rPr>
        <w:t xml:space="preserve">первую </w:t>
      </w:r>
      <w:r w:rsidRPr="00142B00">
        <w:rPr>
          <w:rFonts w:ascii="Courier New" w:hAnsi="Courier New" w:cs="Courier New"/>
          <w:b/>
          <w:sz w:val="32"/>
          <w:szCs w:val="32"/>
        </w:rPr>
        <w:t>квалификационную категорию</w:t>
      </w:r>
    </w:p>
    <w:p w:rsidR="003D150D" w:rsidRPr="00142B00" w:rsidRDefault="003D150D" w:rsidP="003D150D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142B00">
        <w:rPr>
          <w:rFonts w:ascii="Courier New" w:hAnsi="Courier New" w:cs="Courier New"/>
          <w:b/>
          <w:sz w:val="32"/>
          <w:szCs w:val="32"/>
        </w:rPr>
        <w:t xml:space="preserve">учителя </w:t>
      </w:r>
      <w:r w:rsidR="00BB03B8">
        <w:rPr>
          <w:rFonts w:ascii="Courier New" w:hAnsi="Courier New" w:cs="Courier New"/>
          <w:b/>
          <w:sz w:val="32"/>
          <w:szCs w:val="32"/>
        </w:rPr>
        <w:t>технологии</w:t>
      </w:r>
    </w:p>
    <w:p w:rsidR="003D150D" w:rsidRPr="003B73EC" w:rsidRDefault="003D150D" w:rsidP="003D150D">
      <w:pPr>
        <w:rPr>
          <w:rFonts w:ascii="Courier New" w:hAnsi="Courier New" w:cs="Courier New"/>
          <w:b/>
          <w:sz w:val="28"/>
          <w:szCs w:val="28"/>
        </w:rPr>
      </w:pPr>
    </w:p>
    <w:p w:rsidR="003D150D" w:rsidRPr="003B73EC" w:rsidRDefault="00751C31" w:rsidP="003D150D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noProof/>
          <w:sz w:val="28"/>
          <w:szCs w:val="28"/>
        </w:rPr>
        <w:drawing>
          <wp:inline distT="0" distB="0" distL="0" distR="0">
            <wp:extent cx="4463741" cy="2510765"/>
            <wp:effectExtent l="19050" t="0" r="0" b="0"/>
            <wp:docPr id="5" name="Рисунок 2" descr="DSC09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298" cy="250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50D" w:rsidRPr="00E52B08" w:rsidRDefault="003D150D" w:rsidP="003D150D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3D150D" w:rsidRDefault="003D150D" w:rsidP="003D150D">
      <w:pPr>
        <w:rPr>
          <w:rFonts w:ascii="Courier New" w:hAnsi="Courier New" w:cs="Courier New"/>
          <w:b/>
          <w:sz w:val="28"/>
          <w:szCs w:val="28"/>
        </w:rPr>
      </w:pPr>
    </w:p>
    <w:p w:rsidR="003D150D" w:rsidRDefault="00EE76A0" w:rsidP="003D150D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EE76A0">
        <w:rPr>
          <w:rFonts w:ascii="Courier New" w:hAnsi="Courier New" w:cs="Courier New"/>
          <w:b/>
          <w:sz w:val="28"/>
          <w:szCs w:val="28"/>
        </w:rPr>
        <w:pict>
          <v:shape id="_x0000_i1026" type="#_x0000_t136" style="width:424.1pt;height:101.85pt">
            <v:shadow on="t" opacity="52429f"/>
            <v:textpath style="font-family:&quot;Arial Black&quot;;font-style:italic;v-text-kern:t" trim="t" fitpath="t" string="Косенко&#10;Любови&#10;Александровны"/>
          </v:shape>
        </w:pict>
      </w:r>
    </w:p>
    <w:p w:rsidR="003D150D" w:rsidRDefault="003D150D" w:rsidP="003D150D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3D150D" w:rsidRDefault="00EE76A0" w:rsidP="003D150D">
      <w:pPr>
        <w:jc w:val="center"/>
        <w:rPr>
          <w:rFonts w:ascii="Courier New" w:hAnsi="Courier New" w:cs="Courier New"/>
          <w:sz w:val="28"/>
          <w:szCs w:val="28"/>
        </w:rPr>
      </w:pPr>
      <w:r w:rsidRPr="00EE76A0">
        <w:rPr>
          <w:rFonts w:ascii="Courier New" w:hAnsi="Courier New" w:cs="Courier New"/>
          <w:sz w:val="28"/>
          <w:szCs w:val="28"/>
        </w:rPr>
        <w:pict>
          <v:shape id="_x0000_i1027" type="#_x0000_t136" style="width:270.45pt;height:27.2pt">
            <v:shadow on="t" opacity="52429f"/>
            <v:textpath style="font-family:&quot;Arial Black&quot;;font-style:italic;v-text-kern:t" trim="t" fitpath="t" string="20.07.1960 г.р."/>
          </v:shape>
        </w:pict>
      </w:r>
    </w:p>
    <w:p w:rsidR="003D150D" w:rsidRDefault="003D150D" w:rsidP="003D150D">
      <w:pPr>
        <w:jc w:val="center"/>
        <w:rPr>
          <w:rFonts w:ascii="Courier New" w:hAnsi="Courier New" w:cs="Courier New"/>
          <w:sz w:val="28"/>
          <w:szCs w:val="28"/>
        </w:rPr>
      </w:pPr>
    </w:p>
    <w:p w:rsidR="003D150D" w:rsidRDefault="003D150D" w:rsidP="003D150D">
      <w:pPr>
        <w:jc w:val="center"/>
        <w:rPr>
          <w:rFonts w:ascii="Courier New" w:hAnsi="Courier New" w:cs="Courier New"/>
          <w:sz w:val="28"/>
          <w:szCs w:val="28"/>
        </w:rPr>
      </w:pPr>
    </w:p>
    <w:p w:rsidR="003D150D" w:rsidRPr="002352F7" w:rsidRDefault="003D150D" w:rsidP="003D150D">
      <w:pPr>
        <w:jc w:val="center"/>
        <w:rPr>
          <w:rFonts w:ascii="Courier New" w:hAnsi="Courier New" w:cs="Courier New"/>
          <w:sz w:val="28"/>
          <w:szCs w:val="28"/>
        </w:rPr>
      </w:pPr>
    </w:p>
    <w:p w:rsidR="003D150D" w:rsidRDefault="003D150D" w:rsidP="003D150D">
      <w:pPr>
        <w:rPr>
          <w:rFonts w:ascii="Courier New" w:hAnsi="Courier New" w:cs="Courier New"/>
          <w:sz w:val="28"/>
          <w:szCs w:val="28"/>
        </w:rPr>
      </w:pPr>
    </w:p>
    <w:p w:rsidR="003D150D" w:rsidRDefault="00BB03B8" w:rsidP="003D150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2013</w:t>
      </w:r>
      <w:r w:rsidR="003D150D" w:rsidRPr="00142B00">
        <w:rPr>
          <w:rFonts w:ascii="Courier New" w:hAnsi="Courier New" w:cs="Courier New"/>
          <w:b/>
          <w:sz w:val="32"/>
          <w:szCs w:val="32"/>
        </w:rPr>
        <w:t>г.</w:t>
      </w:r>
    </w:p>
    <w:p w:rsidR="00BB03B8" w:rsidRDefault="00BB03B8" w:rsidP="003D150D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BB03B8" w:rsidRDefault="00BB03B8" w:rsidP="003D150D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BB03B8" w:rsidRDefault="00BB03B8" w:rsidP="003D150D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3D150D" w:rsidRDefault="003D150D" w:rsidP="003D150D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3D150D" w:rsidRDefault="003D150D" w:rsidP="003D150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бюджетное </w:t>
      </w:r>
    </w:p>
    <w:p w:rsidR="003D150D" w:rsidRDefault="003D150D" w:rsidP="003D150D">
      <w:pPr>
        <w:rPr>
          <w:rFonts w:ascii="Times New Roman" w:hAnsi="Times New Roman" w:cs="Times New Roman"/>
          <w:sz w:val="28"/>
          <w:szCs w:val="28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</w:rPr>
        <w:t>общеобразовательное учреждение</w:t>
      </w:r>
      <w:proofErr w:type="gramStart"/>
      <w:r w:rsidRPr="00EB3F6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B3F6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аттестационную </w:t>
      </w:r>
    </w:p>
    <w:p w:rsidR="003D150D" w:rsidRPr="00571EC4" w:rsidRDefault="003D150D" w:rsidP="003D150D">
      <w:pPr>
        <w:rPr>
          <w:rFonts w:ascii="Times New Roman" w:hAnsi="Times New Roman" w:cs="Times New Roman"/>
          <w:sz w:val="28"/>
          <w:szCs w:val="28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</w:rPr>
        <w:t xml:space="preserve">«Средняя общеобразовательная школа № </w:t>
      </w:r>
      <w:r>
        <w:rPr>
          <w:rFonts w:ascii="Times New Roman" w:hAnsi="Times New Roman" w:cs="Times New Roman"/>
          <w:b/>
          <w:bCs/>
          <w:sz w:val="22"/>
          <w:szCs w:val="22"/>
        </w:rPr>
        <w:t>11»</w:t>
      </w:r>
      <w:r w:rsidRPr="00EB3F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C9458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D150D" w:rsidRDefault="003D150D" w:rsidP="003D150D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Изобильненского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муниципального района</w:t>
      </w:r>
    </w:p>
    <w:p w:rsidR="003D150D" w:rsidRDefault="003D150D" w:rsidP="003D150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Ставропольского края</w:t>
      </w:r>
    </w:p>
    <w:p w:rsidR="003D150D" w:rsidRDefault="003D150D" w:rsidP="003D150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МБОУ «СОШ №11» ИМРСК</w:t>
      </w:r>
    </w:p>
    <w:p w:rsidR="003D150D" w:rsidRDefault="003D150D" w:rsidP="003D150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ИНН 2607008519 КПП 260701001</w:t>
      </w:r>
    </w:p>
    <w:p w:rsidR="003D150D" w:rsidRDefault="003D150D" w:rsidP="003D150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ОГРН 1032600030264</w:t>
      </w:r>
    </w:p>
    <w:p w:rsidR="003D150D" w:rsidRDefault="003D150D" w:rsidP="003D150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356110 Ставропольский край, Изобильненский район,</w:t>
      </w:r>
    </w:p>
    <w:p w:rsidR="003D150D" w:rsidRDefault="003D150D" w:rsidP="003D150D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Пгт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ыздвяный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, ул.Школьная 7,</w:t>
      </w:r>
    </w:p>
    <w:p w:rsidR="003D150D" w:rsidRPr="0023621B" w:rsidRDefault="003D150D" w:rsidP="003D150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</w:rPr>
        <w:t>тел</w:t>
      </w:r>
      <w:r w:rsidRPr="0023621B">
        <w:rPr>
          <w:rFonts w:ascii="Times New Roman" w:hAnsi="Times New Roman" w:cs="Times New Roman"/>
          <w:b/>
          <w:bCs/>
          <w:sz w:val="22"/>
          <w:szCs w:val="22"/>
        </w:rPr>
        <w:t xml:space="preserve">.: </w:t>
      </w:r>
      <w:r w:rsidRPr="0023621B">
        <w:rPr>
          <w:rFonts w:ascii="Times New Roman" w:hAnsi="Times New Roman" w:cs="Times New Roman"/>
          <w:sz w:val="22"/>
          <w:szCs w:val="22"/>
        </w:rPr>
        <w:t xml:space="preserve">8 (86545) </w:t>
      </w:r>
      <w:r w:rsidRPr="0023621B">
        <w:rPr>
          <w:rFonts w:ascii="Times New Roman" w:hAnsi="Times New Roman" w:cs="Times New Roman"/>
          <w:b/>
          <w:bCs/>
          <w:sz w:val="22"/>
          <w:szCs w:val="22"/>
        </w:rPr>
        <w:t>75-3-76,</w:t>
      </w:r>
    </w:p>
    <w:p w:rsidR="003D150D" w:rsidRPr="003C4B94" w:rsidRDefault="003D150D" w:rsidP="003D150D">
      <w:pPr>
        <w:shd w:val="clear" w:color="auto" w:fill="FFFFFF"/>
        <w:tabs>
          <w:tab w:val="left" w:pos="1260"/>
          <w:tab w:val="left" w:pos="1296"/>
        </w:tabs>
        <w:spacing w:line="360" w:lineRule="auto"/>
        <w:ind w:left="284" w:hanging="284"/>
        <w:jc w:val="both"/>
        <w:rPr>
          <w:rFonts w:ascii="Times New Roman" w:hAnsi="Times New Roman"/>
          <w:i/>
          <w:spacing w:val="1"/>
          <w:u w:val="single"/>
          <w:lang w:val="en-US"/>
        </w:rPr>
      </w:pPr>
      <w:r w:rsidRPr="00EB3F63">
        <w:rPr>
          <w:rFonts w:ascii="Times New Roman" w:hAnsi="Times New Roman" w:cs="Times New Roman"/>
          <w:b/>
          <w:bCs/>
          <w:sz w:val="22"/>
          <w:szCs w:val="22"/>
          <w:lang w:val="en-US"/>
        </w:rPr>
        <w:t>E</w:t>
      </w:r>
      <w:r w:rsidRPr="003C4B94">
        <w:rPr>
          <w:rFonts w:ascii="Times New Roman" w:hAnsi="Times New Roman" w:cs="Times New Roman"/>
          <w:b/>
          <w:bCs/>
          <w:sz w:val="22"/>
          <w:szCs w:val="22"/>
          <w:lang w:val="en-US"/>
        </w:rPr>
        <w:t>-</w:t>
      </w:r>
      <w:r w:rsidRPr="00EB3F63">
        <w:rPr>
          <w:rFonts w:ascii="Times New Roman" w:hAnsi="Times New Roman" w:cs="Times New Roman"/>
          <w:b/>
          <w:bCs/>
          <w:sz w:val="22"/>
          <w:szCs w:val="22"/>
          <w:lang w:val="en-US"/>
        </w:rPr>
        <w:t>mail</w:t>
      </w:r>
      <w:r w:rsidRPr="003C4B94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 </w:t>
      </w:r>
      <w:hyperlink r:id="rId6" w:history="1">
        <w:r w:rsidRPr="003C4B94">
          <w:rPr>
            <w:rStyle w:val="a3"/>
            <w:i/>
            <w:spacing w:val="1"/>
            <w:lang w:val="en-US"/>
          </w:rPr>
          <w:t>ryzdschool11@yandex.ru</w:t>
        </w:r>
      </w:hyperlink>
    </w:p>
    <w:p w:rsidR="003D150D" w:rsidRPr="0023621B" w:rsidRDefault="00E52B08" w:rsidP="003D150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«____» ________________ 201</w:t>
      </w:r>
      <w:r w:rsidRPr="00751C31">
        <w:rPr>
          <w:rFonts w:ascii="Times New Roman" w:hAnsi="Times New Roman" w:cs="Times New Roman"/>
          <w:b/>
          <w:bCs/>
          <w:sz w:val="22"/>
          <w:szCs w:val="22"/>
          <w:lang w:val="en-US"/>
        </w:rPr>
        <w:t>3</w:t>
      </w:r>
      <w:r w:rsidR="003D150D" w:rsidRPr="0023621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3D150D" w:rsidRPr="00EB3F63">
        <w:rPr>
          <w:rFonts w:ascii="Times New Roman" w:hAnsi="Times New Roman" w:cs="Times New Roman"/>
          <w:b/>
          <w:bCs/>
          <w:sz w:val="22"/>
          <w:szCs w:val="22"/>
        </w:rPr>
        <w:t>г</w:t>
      </w:r>
      <w:r w:rsidR="003D150D" w:rsidRPr="0023621B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  <w:proofErr w:type="gramEnd"/>
      <w:r w:rsidR="003D150D" w:rsidRPr="0023621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:rsidR="003D150D" w:rsidRPr="00171C4C" w:rsidRDefault="003D150D" w:rsidP="003D150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71C4C">
        <w:rPr>
          <w:rFonts w:ascii="Times New Roman" w:hAnsi="Times New Roman" w:cs="Times New Roman"/>
          <w:b/>
          <w:bCs/>
          <w:sz w:val="22"/>
          <w:szCs w:val="22"/>
          <w:lang w:val="en-US"/>
        </w:rPr>
        <w:t>№_________</w:t>
      </w:r>
    </w:p>
    <w:p w:rsidR="00E52B08" w:rsidRPr="00171C4C" w:rsidRDefault="00E52B08" w:rsidP="003D150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E52B08" w:rsidRPr="00171C4C" w:rsidRDefault="00E52B08" w:rsidP="003D150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E52B08" w:rsidRPr="00171C4C" w:rsidRDefault="00E52B08" w:rsidP="003D150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E52B08" w:rsidRPr="00171C4C" w:rsidRDefault="00E52B08" w:rsidP="003D150D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3D150D" w:rsidRPr="00171C4C" w:rsidRDefault="003D150D" w:rsidP="003D15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150D" w:rsidRPr="00171C4C" w:rsidRDefault="003D150D" w:rsidP="003D15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150D" w:rsidRDefault="003D150D" w:rsidP="003D1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C9458C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  <w:bookmarkEnd w:id="0"/>
    </w:p>
    <w:p w:rsidR="003D150D" w:rsidRPr="00C9458C" w:rsidRDefault="003D150D" w:rsidP="003D15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50D" w:rsidRPr="00A91D6E" w:rsidRDefault="003D150D" w:rsidP="003D15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A91D6E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E420D">
        <w:rPr>
          <w:rFonts w:ascii="Times New Roman" w:hAnsi="Times New Roman" w:cs="Times New Roman"/>
          <w:sz w:val="28"/>
          <w:szCs w:val="28"/>
          <w:u w:val="single"/>
        </w:rPr>
        <w:t>Косенко</w:t>
      </w:r>
      <w:proofErr w:type="spellEnd"/>
      <w:r w:rsidR="008E420D">
        <w:rPr>
          <w:rFonts w:ascii="Times New Roman" w:hAnsi="Times New Roman" w:cs="Times New Roman"/>
          <w:sz w:val="28"/>
          <w:szCs w:val="28"/>
          <w:u w:val="single"/>
        </w:rPr>
        <w:t xml:space="preserve"> Любови </w:t>
      </w:r>
      <w:r w:rsidR="00BB03B8">
        <w:rPr>
          <w:rFonts w:ascii="Times New Roman" w:hAnsi="Times New Roman" w:cs="Times New Roman"/>
          <w:sz w:val="28"/>
          <w:szCs w:val="28"/>
          <w:u w:val="single"/>
        </w:rPr>
        <w:t xml:space="preserve"> Александровны</w:t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150D" w:rsidRPr="00A71C4B" w:rsidRDefault="003D150D" w:rsidP="003D150D">
      <w:pPr>
        <w:jc w:val="center"/>
        <w:rPr>
          <w:rFonts w:ascii="Times New Roman" w:hAnsi="Times New Roman" w:cs="Times New Roman"/>
          <w:sz w:val="16"/>
          <w:szCs w:val="16"/>
        </w:rPr>
      </w:pPr>
      <w:r w:rsidRPr="00A71C4B">
        <w:rPr>
          <w:rFonts w:ascii="Times New Roman" w:hAnsi="Times New Roman" w:cs="Times New Roman"/>
          <w:sz w:val="16"/>
          <w:szCs w:val="16"/>
        </w:rPr>
        <w:t>(Ф.И.О. полностью в родительном падеже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D150D" w:rsidRPr="00A91D6E" w:rsidRDefault="003D150D" w:rsidP="003D15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  <w:t xml:space="preserve">учителя </w:t>
      </w:r>
      <w:r w:rsidR="00BB03B8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150D" w:rsidRPr="00B42661" w:rsidRDefault="003D150D" w:rsidP="003D150D">
      <w:pPr>
        <w:jc w:val="center"/>
        <w:rPr>
          <w:rFonts w:ascii="Times New Roman" w:hAnsi="Times New Roman" w:cs="Times New Roman"/>
          <w:sz w:val="16"/>
          <w:szCs w:val="16"/>
        </w:rPr>
      </w:pPr>
      <w:r w:rsidRPr="00B42661">
        <w:rPr>
          <w:rFonts w:ascii="Times New Roman" w:hAnsi="Times New Roman" w:cs="Times New Roman"/>
          <w:sz w:val="16"/>
          <w:szCs w:val="16"/>
        </w:rPr>
        <w:t>(должность)</w:t>
      </w:r>
    </w:p>
    <w:p w:rsidR="003D150D" w:rsidRPr="00A91D6E" w:rsidRDefault="003D150D" w:rsidP="003D150D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Муниципальное бюджетное  общеобразовательное учреждение </w:t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  <w:t xml:space="preserve"> </w:t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  <w:t>«Средняя общеобразовательная школа № 11»</w:t>
      </w:r>
      <w:r w:rsidRPr="00A91D6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>Изобильненского</w:t>
      </w:r>
      <w:proofErr w:type="spellEnd"/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муниципального района, Ставропольского края</w:t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A91D6E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3D150D" w:rsidRDefault="003D150D" w:rsidP="003D150D">
      <w:pPr>
        <w:jc w:val="center"/>
        <w:rPr>
          <w:rFonts w:ascii="Times New Roman" w:hAnsi="Times New Roman" w:cs="Times New Roman"/>
          <w:sz w:val="16"/>
          <w:szCs w:val="16"/>
        </w:rPr>
      </w:pPr>
      <w:r w:rsidRPr="00B42661">
        <w:rPr>
          <w:rFonts w:ascii="Times New Roman" w:hAnsi="Times New Roman" w:cs="Times New Roman"/>
          <w:sz w:val="16"/>
          <w:szCs w:val="16"/>
        </w:rPr>
        <w:t xml:space="preserve"> (полное название образовательного учреждения)</w:t>
      </w:r>
    </w:p>
    <w:p w:rsidR="003D150D" w:rsidRPr="00B42661" w:rsidRDefault="00BB03B8" w:rsidP="00BB03B8">
      <w:pPr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___средне-специальное</w:t>
      </w:r>
      <w:proofErr w:type="spellEnd"/>
      <w:r w:rsidR="003D150D" w:rsidRPr="00A91D6E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4FB5">
        <w:rPr>
          <w:rFonts w:ascii="Times New Roman" w:hAnsi="Times New Roman"/>
          <w:sz w:val="28"/>
          <w:szCs w:val="28"/>
          <w:u w:val="single"/>
        </w:rPr>
        <w:t>Городское про</w:t>
      </w:r>
      <w:r>
        <w:rPr>
          <w:rFonts w:ascii="Times New Roman" w:hAnsi="Times New Roman"/>
          <w:sz w:val="28"/>
          <w:szCs w:val="28"/>
          <w:u w:val="single"/>
        </w:rPr>
        <w:t>ф</w:t>
      </w:r>
      <w:r w:rsidRPr="00C44FB5">
        <w:rPr>
          <w:rFonts w:ascii="Times New Roman" w:hAnsi="Times New Roman"/>
          <w:sz w:val="28"/>
          <w:szCs w:val="28"/>
          <w:u w:val="single"/>
        </w:rPr>
        <w:t xml:space="preserve">ессиональное училище №7 </w:t>
      </w:r>
      <w:r w:rsidR="00A9322E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C44F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322E">
        <w:rPr>
          <w:rFonts w:ascii="Times New Roman" w:hAnsi="Times New Roman"/>
          <w:sz w:val="28"/>
          <w:szCs w:val="28"/>
          <w:u w:val="single"/>
        </w:rPr>
        <w:t xml:space="preserve">           г. П</w:t>
      </w:r>
      <w:r w:rsidRPr="00C44FB5">
        <w:rPr>
          <w:rFonts w:ascii="Times New Roman" w:hAnsi="Times New Roman"/>
          <w:sz w:val="28"/>
          <w:szCs w:val="28"/>
          <w:u w:val="single"/>
        </w:rPr>
        <w:t xml:space="preserve">ятигорска по </w:t>
      </w:r>
      <w:r w:rsidR="00A9322E">
        <w:rPr>
          <w:rFonts w:ascii="Times New Roman" w:hAnsi="Times New Roman"/>
          <w:sz w:val="28"/>
          <w:szCs w:val="28"/>
          <w:u w:val="single"/>
        </w:rPr>
        <w:t xml:space="preserve">профессии </w:t>
      </w:r>
      <w:proofErr w:type="spellStart"/>
      <w:r w:rsidR="00A9322E">
        <w:rPr>
          <w:rFonts w:ascii="Times New Roman" w:hAnsi="Times New Roman"/>
          <w:sz w:val="28"/>
          <w:szCs w:val="28"/>
          <w:u w:val="single"/>
        </w:rPr>
        <w:t>портная</w:t>
      </w:r>
      <w:proofErr w:type="spellEnd"/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 w:rsidR="00A9322E"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t>___________________________________</w:t>
      </w:r>
      <w:r w:rsidRPr="00C44FB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D150D" w:rsidRPr="00B42661" w:rsidRDefault="003D150D" w:rsidP="003D150D">
      <w:pPr>
        <w:rPr>
          <w:rFonts w:ascii="Times New Roman" w:hAnsi="Times New Roman" w:cs="Times New Roman"/>
          <w:sz w:val="16"/>
          <w:szCs w:val="16"/>
        </w:rPr>
      </w:pPr>
      <w:r>
        <w:rPr>
          <w:rStyle w:val="a4"/>
          <w:sz w:val="16"/>
          <w:szCs w:val="16"/>
        </w:rPr>
        <w:tab/>
      </w:r>
      <w:r>
        <w:rPr>
          <w:rStyle w:val="a4"/>
          <w:sz w:val="16"/>
          <w:szCs w:val="16"/>
        </w:rPr>
        <w:tab/>
      </w:r>
      <w:r>
        <w:rPr>
          <w:rStyle w:val="a4"/>
          <w:sz w:val="16"/>
          <w:szCs w:val="16"/>
        </w:rPr>
        <w:tab/>
      </w:r>
      <w:r>
        <w:rPr>
          <w:rStyle w:val="a4"/>
          <w:sz w:val="16"/>
          <w:szCs w:val="16"/>
        </w:rPr>
        <w:tab/>
      </w:r>
      <w:r w:rsidRPr="00B42661">
        <w:rPr>
          <w:rStyle w:val="a4"/>
          <w:sz w:val="16"/>
          <w:szCs w:val="16"/>
        </w:rPr>
        <w:t>Образование (ВУЗ, специальность по диплому).</w:t>
      </w:r>
    </w:p>
    <w:p w:rsidR="003D150D" w:rsidRPr="00A91D6E" w:rsidRDefault="00BB03B8" w:rsidP="003D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1978 год.___________________________</w:t>
      </w:r>
      <w:r w:rsidR="003D150D"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="003D150D"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="003D150D"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="003D150D"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="003D150D"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="003D150D" w:rsidRPr="00A91D6E">
        <w:rPr>
          <w:rFonts w:ascii="Times New Roman" w:hAnsi="Times New Roman" w:cs="Times New Roman"/>
          <w:sz w:val="28"/>
          <w:szCs w:val="28"/>
          <w:u w:val="single"/>
        </w:rPr>
        <w:tab/>
      </w:r>
      <w:r w:rsidR="003D150D" w:rsidRPr="00A91D6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150D" w:rsidRPr="00A91D6E" w:rsidRDefault="003D150D" w:rsidP="003D150D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bCs/>
          <w:sz w:val="28"/>
          <w:szCs w:val="28"/>
        </w:rPr>
        <w:t>Стаж</w:t>
      </w:r>
      <w:r w:rsidRPr="00A91D6E">
        <w:rPr>
          <w:rFonts w:ascii="Times New Roman" w:hAnsi="Times New Roman" w:cs="Times New Roman"/>
          <w:sz w:val="28"/>
          <w:szCs w:val="28"/>
        </w:rPr>
        <w:t xml:space="preserve"> </w:t>
      </w:r>
      <w:r w:rsidRPr="00A91D6E">
        <w:rPr>
          <w:rStyle w:val="a4"/>
          <w:sz w:val="28"/>
          <w:szCs w:val="28"/>
        </w:rPr>
        <w:t xml:space="preserve">работы в данном </w:t>
      </w:r>
      <w:r w:rsidR="00BB03B8">
        <w:rPr>
          <w:rStyle w:val="a4"/>
          <w:sz w:val="28"/>
          <w:szCs w:val="28"/>
        </w:rPr>
        <w:t>образовательном учреждении  - 21 год</w:t>
      </w:r>
    </w:p>
    <w:p w:rsidR="003D150D" w:rsidRPr="00A91D6E" w:rsidRDefault="003D150D" w:rsidP="003D150D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bookmark1"/>
      <w:r w:rsidRPr="00A91D6E">
        <w:rPr>
          <w:rFonts w:ascii="Times New Roman" w:hAnsi="Times New Roman" w:cs="Times New Roman"/>
          <w:bCs/>
          <w:sz w:val="28"/>
          <w:szCs w:val="28"/>
        </w:rPr>
        <w:t>Стаж работы в данной должности</w:t>
      </w:r>
      <w:bookmarkEnd w:id="1"/>
      <w:r w:rsidR="00BB03B8">
        <w:rPr>
          <w:rFonts w:ascii="Times New Roman" w:hAnsi="Times New Roman" w:cs="Times New Roman"/>
          <w:bCs/>
          <w:sz w:val="28"/>
          <w:szCs w:val="28"/>
        </w:rPr>
        <w:t xml:space="preserve"> – 21</w:t>
      </w:r>
      <w:r w:rsidRPr="00A91D6E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3D150D" w:rsidRPr="00A91D6E" w:rsidRDefault="003D150D" w:rsidP="003D150D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2" w:name="bookmark2"/>
      <w:r w:rsidRPr="00A91D6E">
        <w:rPr>
          <w:rFonts w:ascii="Times New Roman" w:hAnsi="Times New Roman" w:cs="Times New Roman"/>
          <w:bCs/>
          <w:sz w:val="28"/>
          <w:szCs w:val="28"/>
        </w:rPr>
        <w:t>Наличие категории</w:t>
      </w:r>
      <w:bookmarkStart w:id="3" w:name="bookmark3"/>
      <w:bookmarkEnd w:id="2"/>
      <w:r w:rsidRPr="00A91D6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B03B8">
        <w:rPr>
          <w:rFonts w:ascii="Times New Roman" w:hAnsi="Times New Roman" w:cs="Times New Roman"/>
          <w:bCs/>
          <w:sz w:val="28"/>
          <w:szCs w:val="28"/>
        </w:rPr>
        <w:t>первая</w:t>
      </w:r>
    </w:p>
    <w:p w:rsidR="003D150D" w:rsidRDefault="003D150D" w:rsidP="003D15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D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3"/>
    </w:p>
    <w:p w:rsidR="003D150D" w:rsidRDefault="003D150D" w:rsidP="003D1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50D" w:rsidRPr="00A91D6E" w:rsidRDefault="003D150D" w:rsidP="003D15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B08" w:rsidRDefault="00E52B08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08" w:rsidRDefault="00E52B08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08" w:rsidRDefault="00E52B08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08" w:rsidRDefault="00E52B08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08" w:rsidRDefault="00E52B08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08" w:rsidRDefault="00E52B08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08" w:rsidRDefault="00E52B08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08" w:rsidRDefault="00E52B08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08" w:rsidRDefault="00E52B08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50D" w:rsidRDefault="003D150D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D6E">
        <w:rPr>
          <w:rFonts w:ascii="Times New Roman" w:hAnsi="Times New Roman" w:cs="Times New Roman"/>
          <w:b/>
          <w:bCs/>
          <w:sz w:val="28"/>
          <w:szCs w:val="28"/>
        </w:rPr>
        <w:t>Информация, о педагогическом, руководящем работнике:</w:t>
      </w:r>
    </w:p>
    <w:p w:rsidR="003D150D" w:rsidRPr="00A91D6E" w:rsidRDefault="003D150D" w:rsidP="003D150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50D" w:rsidRPr="00A91D6E" w:rsidRDefault="003D150D" w:rsidP="003D150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03B8" w:rsidRDefault="003D150D" w:rsidP="00BB03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D6E">
        <w:rPr>
          <w:sz w:val="28"/>
          <w:szCs w:val="28"/>
        </w:rPr>
        <w:tab/>
      </w:r>
      <w:r w:rsidRPr="00A91D6E">
        <w:rPr>
          <w:rFonts w:ascii="Times New Roman" w:hAnsi="Times New Roman" w:cs="Times New Roman"/>
          <w:sz w:val="28"/>
          <w:szCs w:val="28"/>
        </w:rPr>
        <w:t xml:space="preserve">Педагог уделяет много внимания непрерывному образованию, совершенствованию своего профессионального мастерства. За последние пять лет она прошла обучение </w:t>
      </w:r>
      <w:r w:rsidR="00BB03B8" w:rsidRPr="00C44FB5">
        <w:rPr>
          <w:rFonts w:ascii="Times New Roman" w:hAnsi="Times New Roman" w:cs="Times New Roman"/>
          <w:sz w:val="28"/>
          <w:szCs w:val="28"/>
        </w:rPr>
        <w:t>Курсы повышения квалификации при ГОУ ДПО «Ставропольский краевой институт повышения квалификации работников образования» по теме: «Проблемы преподавания предметной области «Технология»: направления, специализация, стандарты» - 108 часов</w:t>
      </w:r>
      <w:r w:rsidR="00BB03B8" w:rsidRPr="000A4A21">
        <w:rPr>
          <w:rFonts w:ascii="Times New Roman" w:hAnsi="Times New Roman" w:cs="Times New Roman"/>
          <w:sz w:val="24"/>
          <w:szCs w:val="24"/>
        </w:rPr>
        <w:t>.</w:t>
      </w:r>
    </w:p>
    <w:p w:rsidR="00BB03B8" w:rsidRPr="006F3242" w:rsidRDefault="003D150D" w:rsidP="00BB03B8">
      <w:pPr>
        <w:spacing w:line="360" w:lineRule="exact"/>
        <w:jc w:val="both"/>
        <w:rPr>
          <w:rFonts w:ascii="Times New Roman" w:hAnsi="Times New Roman" w:cs="Times New Roman"/>
          <w:u w:val="single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</w:t>
      </w:r>
      <w:r w:rsidRPr="00A91D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период награждалась </w:t>
      </w:r>
      <w:r w:rsidR="00BB03B8">
        <w:rPr>
          <w:rFonts w:ascii="Times New Roman" w:hAnsi="Times New Roman" w:cs="Times New Roman"/>
          <w:sz w:val="28"/>
          <w:szCs w:val="28"/>
        </w:rPr>
        <w:t xml:space="preserve">благодарственное письмо начальника образования администрации </w:t>
      </w:r>
      <w:proofErr w:type="spellStart"/>
      <w:r w:rsidR="00BB03B8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BB03B8">
        <w:rPr>
          <w:rFonts w:ascii="Times New Roman" w:hAnsi="Times New Roman" w:cs="Times New Roman"/>
          <w:sz w:val="28"/>
          <w:szCs w:val="28"/>
        </w:rPr>
        <w:t xml:space="preserve">  муниципального района Ставропольского края за успехи в учебно-воспитательном процессе, за распространение инновационного опыта работы и за активное участие в районном семинаре по теме «Современные образовательные технологии» - 2008г.; Грамоты за подготовку призеров районного конкурса-выставки технического и прикладного творчества детей – 2010-2012гг.;  Грамоты за подготовку победителя районного конкурса-выставки технического и прикладного творчества детей</w:t>
      </w:r>
      <w:proofErr w:type="gramEnd"/>
      <w:r w:rsidR="00BB03B8">
        <w:rPr>
          <w:rFonts w:ascii="Times New Roman" w:hAnsi="Times New Roman" w:cs="Times New Roman"/>
          <w:sz w:val="28"/>
          <w:szCs w:val="28"/>
        </w:rPr>
        <w:t xml:space="preserve"> – 2013г.</w:t>
      </w:r>
    </w:p>
    <w:p w:rsidR="00FA6E34" w:rsidRDefault="003D150D" w:rsidP="003D150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     </w:t>
      </w:r>
      <w:r w:rsidR="00FA6E34">
        <w:rPr>
          <w:rFonts w:ascii="Times New Roman" w:hAnsi="Times New Roman" w:cs="Times New Roman"/>
          <w:sz w:val="28"/>
          <w:szCs w:val="28"/>
        </w:rPr>
        <w:t>Любовь Александровна</w:t>
      </w:r>
      <w:r w:rsidRPr="00A91D6E">
        <w:rPr>
          <w:rFonts w:ascii="Times New Roman" w:hAnsi="Times New Roman" w:cs="Times New Roman"/>
          <w:sz w:val="28"/>
          <w:szCs w:val="28"/>
        </w:rPr>
        <w:t xml:space="preserve"> имеет большой опыт работы учителем </w:t>
      </w:r>
      <w:r w:rsidR="00FA6E34">
        <w:rPr>
          <w:rFonts w:ascii="Times New Roman" w:hAnsi="Times New Roman" w:cs="Times New Roman"/>
          <w:sz w:val="28"/>
          <w:szCs w:val="28"/>
        </w:rPr>
        <w:t>технологии</w:t>
      </w:r>
      <w:r w:rsidRPr="00A91D6E">
        <w:rPr>
          <w:rFonts w:ascii="Times New Roman" w:hAnsi="Times New Roman" w:cs="Times New Roman"/>
          <w:sz w:val="28"/>
          <w:szCs w:val="28"/>
        </w:rPr>
        <w:t>, активно участвует в работе районного и школьного методического объединения</w:t>
      </w:r>
      <w:r w:rsidR="00FA6E34">
        <w:rPr>
          <w:rFonts w:ascii="Times New Roman" w:hAnsi="Times New Roman" w:cs="Times New Roman"/>
          <w:sz w:val="28"/>
          <w:szCs w:val="28"/>
        </w:rPr>
        <w:t>.</w:t>
      </w:r>
    </w:p>
    <w:p w:rsidR="003D150D" w:rsidRDefault="003D150D" w:rsidP="003D150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ab/>
        <w:t xml:space="preserve">Владеет на оптимальном уровне знаниями Конституции РФ, Закона об образовании РФ, Конвенции о правах ребёнка, Концепции развития образования, Концепции модернизации российского образования на период до 2010 года; владеет требованиями, обозначенными в законодательных и нормативных </w:t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но вопросам образования и методики, школьной гигиены, охраны труда, техники безопасности, пожарной безопасности.</w:t>
      </w:r>
    </w:p>
    <w:p w:rsidR="003D150D" w:rsidRPr="00A91D6E" w:rsidRDefault="003D150D" w:rsidP="003D150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FA6E34">
        <w:rPr>
          <w:rFonts w:ascii="Times New Roman" w:eastAsia="Times New Roman" w:hAnsi="Times New Roman" w:cs="Times New Roman"/>
          <w:sz w:val="28"/>
        </w:rPr>
        <w:t xml:space="preserve">Любовь Александровна </w:t>
      </w:r>
      <w:r>
        <w:rPr>
          <w:rFonts w:ascii="Times New Roman" w:eastAsia="Times New Roman" w:hAnsi="Times New Roman" w:cs="Times New Roman"/>
          <w:sz w:val="28"/>
        </w:rPr>
        <w:t xml:space="preserve">умеет </w:t>
      </w:r>
      <w:r>
        <w:rPr>
          <w:rFonts w:ascii="Times New Roman" w:eastAsia="Times New Roman" w:hAnsi="Times New Roman" w:cs="Times New Roman"/>
          <w:color w:val="auto"/>
          <w:sz w:val="28"/>
        </w:rPr>
        <w:t>организовать свою деятельность и деятельность обучающихся для достижения всех намеченных целей урока. Рабочее пространство учителя хорошо организовано. Конструктивно реагирует на ошибки и трудности, возникающие в процессе реализации педагогической деятельности. Своевременно вносит коррективы в намеченный план урока в зависимости от сложившейся ситуации.  Сохраняет самообладание даже в ситуациях с высокой эмоциональной нагрузкой.</w:t>
      </w:r>
    </w:p>
    <w:p w:rsidR="003D150D" w:rsidRPr="00A91D6E" w:rsidRDefault="003D150D" w:rsidP="003D150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1D6E">
        <w:rPr>
          <w:rFonts w:ascii="Times New Roman" w:hAnsi="Times New Roman" w:cs="Times New Roman"/>
          <w:sz w:val="28"/>
          <w:szCs w:val="28"/>
        </w:rPr>
        <w:t xml:space="preserve">Используя личностно ориентированное обучение на основе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подхода, развивающее и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обучение,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психосберегающие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технологии, проектный и исследовательский методы, информационно - коммуникативные технологии, </w:t>
      </w:r>
      <w:r w:rsidR="00FA6E34">
        <w:rPr>
          <w:rFonts w:ascii="Times New Roman" w:hAnsi="Times New Roman" w:cs="Times New Roman"/>
          <w:sz w:val="28"/>
          <w:szCs w:val="28"/>
        </w:rPr>
        <w:t>Любовь Александровна</w:t>
      </w:r>
      <w:r w:rsidRPr="00A91D6E">
        <w:rPr>
          <w:rFonts w:ascii="Times New Roman" w:hAnsi="Times New Roman" w:cs="Times New Roman"/>
          <w:sz w:val="28"/>
          <w:szCs w:val="28"/>
        </w:rPr>
        <w:t xml:space="preserve"> достигает в основной школе в классах со с</w:t>
      </w:r>
      <w:r w:rsidR="00FA6E34">
        <w:rPr>
          <w:rFonts w:ascii="Times New Roman" w:hAnsi="Times New Roman" w:cs="Times New Roman"/>
          <w:sz w:val="28"/>
          <w:szCs w:val="28"/>
        </w:rPr>
        <w:t xml:space="preserve">редним уровнем </w:t>
      </w:r>
      <w:proofErr w:type="spellStart"/>
      <w:r w:rsidR="00FA6E34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FA6E34">
        <w:rPr>
          <w:rFonts w:ascii="Times New Roman" w:hAnsi="Times New Roman" w:cs="Times New Roman"/>
          <w:sz w:val="28"/>
          <w:szCs w:val="28"/>
        </w:rPr>
        <w:t xml:space="preserve"> до 87</w:t>
      </w:r>
      <w:r w:rsidRPr="00A91D6E">
        <w:rPr>
          <w:rFonts w:ascii="Times New Roman" w:hAnsi="Times New Roman" w:cs="Times New Roman"/>
          <w:sz w:val="28"/>
          <w:szCs w:val="28"/>
        </w:rPr>
        <w:t xml:space="preserve">% качества знаний при 100%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>, что подтверждается результатами контрольных срезов.</w:t>
      </w:r>
    </w:p>
    <w:p w:rsidR="003D150D" w:rsidRDefault="003D150D" w:rsidP="00FA6E34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91D6E">
        <w:rPr>
          <w:rFonts w:ascii="Times New Roman" w:hAnsi="Times New Roman" w:cs="Times New Roman"/>
          <w:sz w:val="28"/>
          <w:szCs w:val="28"/>
        </w:rPr>
        <w:t xml:space="preserve">Проведённая диагностика свидетельствует о позитивной динамике уровня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и качества знаний обучающихся </w:t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E34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="00FA6E34">
        <w:rPr>
          <w:rFonts w:ascii="Times New Roman" w:hAnsi="Times New Roman" w:cs="Times New Roman"/>
          <w:sz w:val="28"/>
          <w:szCs w:val="28"/>
        </w:rPr>
        <w:t xml:space="preserve"> Александровны</w:t>
      </w:r>
      <w:r w:rsidR="00924D3C">
        <w:rPr>
          <w:rFonts w:ascii="Times New Roman" w:hAnsi="Times New Roman" w:cs="Times New Roman"/>
          <w:sz w:val="28"/>
          <w:szCs w:val="28"/>
        </w:rPr>
        <w:t>.</w:t>
      </w:r>
    </w:p>
    <w:p w:rsidR="00924D3C" w:rsidRDefault="00924D3C" w:rsidP="00FA6E34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322E" w:rsidRDefault="00A9322E" w:rsidP="00A93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6E">
        <w:rPr>
          <w:rFonts w:ascii="Times New Roman" w:hAnsi="Times New Roman" w:cs="Times New Roman"/>
          <w:b/>
          <w:sz w:val="28"/>
          <w:szCs w:val="28"/>
        </w:rPr>
        <w:t>Сводная ведомость годовых оценок за три учебных года</w:t>
      </w:r>
    </w:p>
    <w:p w:rsidR="00924D3C" w:rsidRDefault="00924D3C" w:rsidP="00FA6E34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4D3C" w:rsidRDefault="00924D3C" w:rsidP="0092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3C">
        <w:rPr>
          <w:rFonts w:ascii="Times New Roman" w:hAnsi="Times New Roman" w:cs="Times New Roman"/>
          <w:b/>
          <w:sz w:val="28"/>
          <w:szCs w:val="28"/>
        </w:rPr>
        <w:t xml:space="preserve">Качество знаний учащихся в % за </w:t>
      </w:r>
      <w:proofErr w:type="gramStart"/>
      <w:r w:rsidRPr="00924D3C"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 w:rsidRPr="00924D3C">
        <w:rPr>
          <w:rFonts w:ascii="Times New Roman" w:hAnsi="Times New Roman" w:cs="Times New Roman"/>
          <w:b/>
          <w:sz w:val="28"/>
          <w:szCs w:val="28"/>
        </w:rPr>
        <w:t xml:space="preserve"> 3 года</w:t>
      </w:r>
    </w:p>
    <w:p w:rsidR="00A9322E" w:rsidRDefault="00A9322E" w:rsidP="00924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9"/>
        <w:gridCol w:w="567"/>
        <w:gridCol w:w="578"/>
        <w:gridCol w:w="556"/>
        <w:gridCol w:w="567"/>
        <w:gridCol w:w="567"/>
        <w:gridCol w:w="567"/>
        <w:gridCol w:w="530"/>
        <w:gridCol w:w="669"/>
        <w:gridCol w:w="733"/>
        <w:gridCol w:w="518"/>
        <w:gridCol w:w="527"/>
        <w:gridCol w:w="573"/>
        <w:gridCol w:w="669"/>
      </w:tblGrid>
      <w:tr w:rsidR="00A9322E" w:rsidRPr="00586067" w:rsidTr="005B1797">
        <w:tc>
          <w:tcPr>
            <w:tcW w:w="1242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  <w:tc>
          <w:tcPr>
            <w:tcW w:w="2410" w:type="dxa"/>
            <w:gridSpan w:val="4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67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900" w:type="dxa"/>
            <w:gridSpan w:val="5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67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020" w:type="dxa"/>
            <w:gridSpan w:val="5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67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A9322E" w:rsidRPr="00586067" w:rsidTr="005B1797">
        <w:tc>
          <w:tcPr>
            <w:tcW w:w="1242" w:type="dxa"/>
            <w:vAlign w:val="center"/>
          </w:tcPr>
          <w:p w:rsidR="00A9322E" w:rsidRPr="00586067" w:rsidRDefault="00A9322E" w:rsidP="005B1797">
            <w:pPr>
              <w:jc w:val="center"/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70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3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11</w:t>
            </w:r>
          </w:p>
        </w:tc>
      </w:tr>
      <w:tr w:rsidR="00A9322E" w:rsidRPr="00586067" w:rsidTr="005B1797">
        <w:tc>
          <w:tcPr>
            <w:tcW w:w="1242" w:type="dxa"/>
            <w:vAlign w:val="center"/>
          </w:tcPr>
          <w:p w:rsidR="00A9322E" w:rsidRPr="00586067" w:rsidRDefault="00A9322E" w:rsidP="005B1797">
            <w:pPr>
              <w:ind w:left="-360" w:firstLine="360"/>
              <w:jc w:val="center"/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70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8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6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0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3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3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11</w:t>
            </w:r>
          </w:p>
        </w:tc>
      </w:tr>
      <w:tr w:rsidR="00A9322E" w:rsidRPr="00586067" w:rsidTr="005B1797">
        <w:tc>
          <w:tcPr>
            <w:tcW w:w="1242" w:type="dxa"/>
            <w:vAlign w:val="center"/>
          </w:tcPr>
          <w:p w:rsidR="00A9322E" w:rsidRPr="00586067" w:rsidRDefault="00A9322E" w:rsidP="005B1797">
            <w:pPr>
              <w:jc w:val="center"/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  <w:sz w:val="22"/>
                <w:szCs w:val="22"/>
              </w:rPr>
              <w:t>Качество знаний, %</w:t>
            </w:r>
          </w:p>
        </w:tc>
        <w:tc>
          <w:tcPr>
            <w:tcW w:w="709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8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6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0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9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3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8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9" w:type="dxa"/>
          </w:tcPr>
          <w:p w:rsidR="00A9322E" w:rsidRPr="00A9322E" w:rsidRDefault="00A9322E" w:rsidP="005B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22E" w:rsidRPr="00586067" w:rsidTr="005B1797">
        <w:tc>
          <w:tcPr>
            <w:tcW w:w="1242" w:type="dxa"/>
            <w:vAlign w:val="center"/>
          </w:tcPr>
          <w:p w:rsidR="00A9322E" w:rsidRPr="00586067" w:rsidRDefault="00A9322E" w:rsidP="005B1797">
            <w:pPr>
              <w:jc w:val="center"/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  <w:sz w:val="22"/>
                <w:szCs w:val="22"/>
              </w:rPr>
              <w:t>Средний балл</w:t>
            </w:r>
          </w:p>
        </w:tc>
        <w:tc>
          <w:tcPr>
            <w:tcW w:w="70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78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56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30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6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33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18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2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73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6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4,9</w:t>
            </w:r>
          </w:p>
        </w:tc>
      </w:tr>
      <w:tr w:rsidR="00A9322E" w:rsidRPr="00586067" w:rsidTr="005B1797">
        <w:tc>
          <w:tcPr>
            <w:tcW w:w="1242" w:type="dxa"/>
            <w:vAlign w:val="center"/>
          </w:tcPr>
          <w:p w:rsidR="00A9322E" w:rsidRPr="00586067" w:rsidRDefault="00A9322E" w:rsidP="005B1797">
            <w:pPr>
              <w:jc w:val="center"/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586067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586067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70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78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6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30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6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3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18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7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73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69" w:type="dxa"/>
          </w:tcPr>
          <w:p w:rsidR="00A9322E" w:rsidRPr="00586067" w:rsidRDefault="00A9322E" w:rsidP="005B1797">
            <w:pPr>
              <w:rPr>
                <w:rFonts w:ascii="Times New Roman" w:hAnsi="Times New Roman" w:cs="Times New Roman"/>
              </w:rPr>
            </w:pPr>
            <w:r w:rsidRPr="00586067">
              <w:rPr>
                <w:rFonts w:ascii="Times New Roman" w:hAnsi="Times New Roman" w:cs="Times New Roman"/>
              </w:rPr>
              <w:t>92</w:t>
            </w:r>
          </w:p>
        </w:tc>
      </w:tr>
    </w:tbl>
    <w:p w:rsidR="00A9322E" w:rsidRDefault="00A9322E" w:rsidP="00A9322E">
      <w:pPr>
        <w:rPr>
          <w:b/>
        </w:rPr>
      </w:pPr>
      <w:r>
        <w:rPr>
          <w:b/>
          <w:noProof/>
        </w:rPr>
        <w:drawing>
          <wp:inline distT="0" distB="0" distL="0" distR="0">
            <wp:extent cx="5754030" cy="2932771"/>
            <wp:effectExtent l="0" t="0" r="0" b="0"/>
            <wp:docPr id="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322E" w:rsidRPr="00A91D6E" w:rsidRDefault="00A9322E" w:rsidP="00A93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D3C" w:rsidRPr="00924D3C" w:rsidRDefault="00924D3C" w:rsidP="00924D3C">
      <w:pPr>
        <w:rPr>
          <w:rFonts w:ascii="Times New Roman" w:hAnsi="Times New Roman" w:cs="Times New Roman"/>
          <w:sz w:val="28"/>
          <w:szCs w:val="28"/>
        </w:rPr>
      </w:pPr>
    </w:p>
    <w:p w:rsidR="00924D3C" w:rsidRPr="00924D3C" w:rsidRDefault="00924D3C" w:rsidP="00FA6E34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4D3C">
        <w:rPr>
          <w:rFonts w:ascii="Times New Roman" w:hAnsi="Times New Roman" w:cs="Times New Roman"/>
          <w:noProof/>
        </w:rPr>
        <w:drawing>
          <wp:inline distT="0" distB="0" distL="0" distR="0">
            <wp:extent cx="4638675" cy="308864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24D3C">
        <w:rPr>
          <w:rFonts w:ascii="Times New Roman" w:hAnsi="Times New Roman" w:cs="Times New Roman"/>
          <w:b/>
        </w:rPr>
        <w:t xml:space="preserve">     </w:t>
      </w:r>
    </w:p>
    <w:p w:rsidR="003D150D" w:rsidRPr="00924D3C" w:rsidRDefault="003D150D" w:rsidP="003D150D">
      <w:pPr>
        <w:ind w:firstLine="708"/>
        <w:jc w:val="center"/>
        <w:rPr>
          <w:rFonts w:ascii="Times New Roman" w:hAnsi="Times New Roman" w:cs="Times New Roman"/>
        </w:rPr>
      </w:pPr>
    </w:p>
    <w:p w:rsidR="003D150D" w:rsidRDefault="003D150D" w:rsidP="003D150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D6E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Диаграмма «Мониторинг результативности  </w:t>
      </w:r>
      <w:proofErr w:type="gramStart"/>
      <w:r w:rsidRPr="00A91D6E">
        <w:rPr>
          <w:rFonts w:ascii="Times New Roman" w:eastAsia="Times New Roman" w:hAnsi="Times New Roman" w:cs="Times New Roman"/>
          <w:b/>
          <w:sz w:val="28"/>
          <w:szCs w:val="28"/>
        </w:rPr>
        <w:t>обучения по</w:t>
      </w:r>
      <w:r w:rsidR="00924D3C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</w:t>
      </w:r>
      <w:proofErr w:type="gramEnd"/>
      <w:r w:rsidRPr="00A91D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1D6E">
        <w:rPr>
          <w:rFonts w:ascii="Times New Roman" w:hAnsi="Times New Roman" w:cs="Times New Roman"/>
          <w:b/>
          <w:sz w:val="28"/>
          <w:szCs w:val="28"/>
        </w:rPr>
        <w:t>за три</w:t>
      </w:r>
      <w:r w:rsidRPr="00A91D6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учебных года»</w:t>
      </w:r>
    </w:p>
    <w:p w:rsidR="00255F47" w:rsidRDefault="00255F47" w:rsidP="003D150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50D" w:rsidRPr="00A91D6E" w:rsidRDefault="003D150D" w:rsidP="003D150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D6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05400" cy="1428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150D" w:rsidRPr="00A91D6E" w:rsidRDefault="003D150D" w:rsidP="003D1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50D" w:rsidRPr="00A91D6E" w:rsidRDefault="003D150D" w:rsidP="003D1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50D" w:rsidRPr="00A91D6E" w:rsidRDefault="003D150D" w:rsidP="003D150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D3C">
        <w:rPr>
          <w:rFonts w:ascii="Times New Roman" w:hAnsi="Times New Roman" w:cs="Times New Roman"/>
          <w:sz w:val="28"/>
          <w:szCs w:val="28"/>
        </w:rPr>
        <w:t xml:space="preserve">Любовь Александровна </w:t>
      </w:r>
      <w:r w:rsidRPr="00A91D6E">
        <w:rPr>
          <w:rFonts w:ascii="Times New Roman" w:hAnsi="Times New Roman" w:cs="Times New Roman"/>
          <w:sz w:val="28"/>
          <w:szCs w:val="28"/>
        </w:rPr>
        <w:t xml:space="preserve"> учитывает психологические и индивидуальные особенности учащихся, создаёт на уроках атмосферу доверия и взаимоуважения, учит самостоятельно работать с дополнительным материалом. </w:t>
      </w:r>
    </w:p>
    <w:p w:rsidR="003D150D" w:rsidRDefault="003D150D" w:rsidP="003D150D">
      <w:pPr>
        <w:tabs>
          <w:tab w:val="left" w:pos="1083"/>
          <w:tab w:val="left" w:pos="1429"/>
        </w:tabs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924D3C">
        <w:rPr>
          <w:rFonts w:ascii="Times New Roman" w:hAnsi="Times New Roman" w:cs="Times New Roman"/>
          <w:sz w:val="28"/>
          <w:szCs w:val="28"/>
        </w:rPr>
        <w:t>Любовь Александровна</w:t>
      </w:r>
      <w:r w:rsidRPr="00A91D6E">
        <w:rPr>
          <w:rFonts w:ascii="Times New Roman" w:hAnsi="Times New Roman" w:cs="Times New Roman"/>
          <w:sz w:val="28"/>
          <w:szCs w:val="28"/>
        </w:rPr>
        <w:t xml:space="preserve"> применяет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технологии, что позволяет ей создавать благоприятный психологический климат на уроке. Применение современных педагогических технологий позволяет учителю организовать     необходимую     предметно развивающую среду, над совершенствованием которой она постоянно работает.</w:t>
      </w:r>
      <w:r w:rsidR="00924D3C">
        <w:rPr>
          <w:rFonts w:ascii="Times New Roman" w:hAnsi="Times New Roman" w:cs="Times New Roman"/>
          <w:sz w:val="28"/>
          <w:szCs w:val="28"/>
        </w:rPr>
        <w:t xml:space="preserve"> Любовь Александровна</w:t>
      </w:r>
      <w:r w:rsidRPr="00A91D6E">
        <w:rPr>
          <w:rFonts w:ascii="Times New Roman" w:hAnsi="Times New Roman" w:cs="Times New Roman"/>
          <w:sz w:val="28"/>
          <w:szCs w:val="28"/>
        </w:rPr>
        <w:t xml:space="preserve"> успешно осваивает и использует новейшие достижения педагогической науки и практики: развивающее, проблемное,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обучение, успешно применяет проектный и исследовательский методы обучения, применяет обучение в сотрудничестве (командная и групповая работа) на уроках и во внеурочной работе, использует информационно - коммуникационные технологии, позволяющие создать нужную мотивацию, обеспечить состояние успешности обучающимся; участвует в инновационной деятельности: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подготовка - апробирование и применение новейших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0D" w:rsidRPr="00A91D6E" w:rsidRDefault="003D150D" w:rsidP="003D150D">
      <w:pPr>
        <w:tabs>
          <w:tab w:val="left" w:pos="1083"/>
          <w:tab w:val="left" w:pos="1429"/>
        </w:tabs>
        <w:spacing w:line="360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Учитель хорошо знает преподаваемый предмет. Рабочая программа по предмету построена с учетом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связей. При подготовке к урокам использует дополнительные материалы по предмету (книги для самообразования,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медиа-пособия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>, современные цифровые образовательные ресурсы и др.). В процессе формирования новых знаний опирается на знания обучающихся, полученные ими ранее при изучении других предметов. Добивается высоких результатов по преподаваемому предмету.</w:t>
      </w:r>
    </w:p>
    <w:p w:rsidR="003D150D" w:rsidRPr="00A91D6E" w:rsidRDefault="003D150D" w:rsidP="003D150D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ab/>
        <w:t>Все средства и приемы учителя направлены на развитие творческих способностей учащихся, интеллекта через организацию их деятельности на уроках и во внеурочное время, через разнообразные виды творческой развивающей самостоятельной индивидуальной и групповой деятельности; через организацию познавательных игр, интересных и посильных, так как учитель считает, что обучение должно быть победным для каждого.</w:t>
      </w:r>
    </w:p>
    <w:p w:rsidR="003D150D" w:rsidRPr="00A91D6E" w:rsidRDefault="003D150D" w:rsidP="003D1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50D" w:rsidRPr="00E52B08" w:rsidRDefault="003D150D" w:rsidP="003D15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08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учащихся</w:t>
      </w:r>
    </w:p>
    <w:p w:rsidR="003D150D" w:rsidRPr="00A91D6E" w:rsidRDefault="003D150D" w:rsidP="003D150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50D" w:rsidRPr="00A91D6E" w:rsidRDefault="003D150D" w:rsidP="00A93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1F9C">
        <w:rPr>
          <w:rFonts w:ascii="Times New Roman" w:hAnsi="Times New Roman" w:cs="Times New Roman"/>
          <w:sz w:val="28"/>
          <w:szCs w:val="28"/>
        </w:rPr>
        <w:t xml:space="preserve">Любовь Александровна </w:t>
      </w:r>
      <w:r w:rsidRPr="00A91D6E">
        <w:rPr>
          <w:rFonts w:ascii="Times New Roman" w:hAnsi="Times New Roman" w:cs="Times New Roman"/>
          <w:sz w:val="28"/>
          <w:szCs w:val="28"/>
        </w:rPr>
        <w:t>формирует умение самостоятельного приобретения новых знаний в соответствии с жизненными потребностями и интересами.</w:t>
      </w:r>
    </w:p>
    <w:p w:rsidR="003D150D" w:rsidRPr="00A91D6E" w:rsidRDefault="003D150D" w:rsidP="003D150D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1D6E">
        <w:rPr>
          <w:rFonts w:ascii="Times New Roman" w:hAnsi="Times New Roman" w:cs="Times New Roman"/>
          <w:sz w:val="28"/>
          <w:szCs w:val="28"/>
        </w:rPr>
        <w:t xml:space="preserve">Учитель много работает над созданием внутренней мотивации, без которой все усилия педагога напрасны, считая действенным средством создания мотивации – пробуждение интереса, который возникает при применении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и личностно-ориентированного подхода на </w:t>
      </w:r>
      <w:r w:rsidRPr="00A91D6E">
        <w:rPr>
          <w:rFonts w:ascii="Times New Roman" w:hAnsi="Times New Roman" w:cs="Times New Roman"/>
          <w:sz w:val="28"/>
          <w:szCs w:val="28"/>
        </w:rPr>
        <w:lastRenderedPageBreak/>
        <w:t>уроках и во внеурочной деятельности; развивает интеллектуальную деятельность.</w:t>
      </w:r>
    </w:p>
    <w:p w:rsidR="003D150D" w:rsidRDefault="003D150D" w:rsidP="003D150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1F9C">
        <w:rPr>
          <w:rFonts w:ascii="Times New Roman" w:hAnsi="Times New Roman" w:cs="Times New Roman"/>
          <w:sz w:val="28"/>
          <w:szCs w:val="28"/>
        </w:rPr>
        <w:t xml:space="preserve">Любовь Александровна </w:t>
      </w:r>
      <w:r w:rsidRPr="00A91D6E">
        <w:rPr>
          <w:rFonts w:ascii="Times New Roman" w:hAnsi="Times New Roman" w:cs="Times New Roman"/>
          <w:sz w:val="28"/>
          <w:szCs w:val="28"/>
        </w:rPr>
        <w:t xml:space="preserve">старается максимально реализовать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91D6E">
        <w:rPr>
          <w:rFonts w:ascii="Times New Roman" w:hAnsi="Times New Roman" w:cs="Times New Roman"/>
          <w:sz w:val="28"/>
          <w:szCs w:val="28"/>
        </w:rPr>
        <w:t xml:space="preserve"> подход, так как считает, что ребёнок познаёт мир и приобретает знания через активную познавательную деятельность.</w:t>
      </w:r>
    </w:p>
    <w:p w:rsidR="003D150D" w:rsidRDefault="003D150D" w:rsidP="003D150D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Умеет вызвать интерес у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 xml:space="preserve"> к своему предмету.</w:t>
      </w:r>
      <w:r>
        <w:rPr>
          <w:rFonts w:ascii="Symbol" w:eastAsia="Symbol" w:hAnsi="Symbol" w:cs="Symbol"/>
          <w:color w:val="auto"/>
          <w:sz w:val="28"/>
        </w:rPr>
        <w:tab/>
      </w:r>
      <w:r>
        <w:rPr>
          <w:rFonts w:ascii="Symbol" w:eastAsia="Symbol" w:hAnsi="Symbol" w:cs="Symbol"/>
          <w:color w:val="auto"/>
          <w:sz w:val="28"/>
        </w:rPr>
        <w:t>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Отмечает даже самый маленький успех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>.</w:t>
      </w:r>
      <w:r>
        <w:rPr>
          <w:rFonts w:ascii="Symbol" w:eastAsia="Symbol" w:hAnsi="Symbol" w:cs="Symbol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Демонстрирует успехи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 xml:space="preserve"> родителям и одноклассникам.</w:t>
      </w:r>
      <w:r>
        <w:rPr>
          <w:rFonts w:ascii="Symbol" w:eastAsia="Symbol" w:hAnsi="Symbol" w:cs="Symbol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>Умеет дифференцировать задания так, чтобы ученики почувствовали свой успех.</w:t>
      </w:r>
    </w:p>
    <w:p w:rsidR="003D150D" w:rsidRDefault="003D150D" w:rsidP="00261F9C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1D6E">
        <w:rPr>
          <w:rFonts w:ascii="Times New Roman" w:hAnsi="Times New Roman" w:cs="Times New Roman"/>
          <w:sz w:val="28"/>
          <w:szCs w:val="28"/>
        </w:rPr>
        <w:t xml:space="preserve">В воспитательной работе </w:t>
      </w:r>
      <w:r w:rsidR="00261F9C">
        <w:rPr>
          <w:rFonts w:ascii="Times New Roman" w:hAnsi="Times New Roman" w:cs="Times New Roman"/>
          <w:sz w:val="28"/>
          <w:szCs w:val="28"/>
        </w:rPr>
        <w:t xml:space="preserve">Любовь Александровна </w:t>
      </w:r>
      <w:r w:rsidRPr="00A91D6E">
        <w:rPr>
          <w:rFonts w:ascii="Times New Roman" w:hAnsi="Times New Roman" w:cs="Times New Roman"/>
          <w:sz w:val="28"/>
          <w:szCs w:val="28"/>
        </w:rPr>
        <w:t>опирается на индивидуальные задатки и особенности личности ребёнка, вовлекая в различные виды деятельности 100% учащихся класса, развивая в них порядочность, милосердие, доброту, любовь к своей земле, отзывчивость, коммуникабельность.</w:t>
      </w:r>
      <w:r w:rsidR="00261F9C">
        <w:rPr>
          <w:rFonts w:ascii="Times New Roman" w:hAnsi="Times New Roman" w:cs="Times New Roman"/>
          <w:sz w:val="28"/>
          <w:szCs w:val="28"/>
        </w:rPr>
        <w:t xml:space="preserve"> </w:t>
      </w:r>
      <w:r w:rsidRPr="00A91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0D" w:rsidRDefault="003D150D" w:rsidP="003D150D">
      <w:pPr>
        <w:tabs>
          <w:tab w:val="left" w:pos="142"/>
          <w:tab w:val="left" w:pos="1083"/>
          <w:tab w:val="left" w:pos="1429"/>
        </w:tabs>
        <w:spacing w:line="360" w:lineRule="exact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>Все обучающиеся безбоязненно обращаются к учителю за помощью, столкнувшись с трудностями в решении той или иной задачи.</w:t>
      </w:r>
      <w:r>
        <w:rPr>
          <w:rFonts w:ascii="Symbol" w:eastAsia="Symbol" w:hAnsi="Symbol" w:cs="Symbol"/>
          <w:color w:val="auto"/>
          <w:sz w:val="28"/>
        </w:rPr>
        <w:tab/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 w:rsidR="00261F9C">
        <w:rPr>
          <w:rFonts w:ascii="Symbol" w:eastAsia="Symbol" w:hAnsi="Symbol" w:cs="Symbol"/>
          <w:color w:val="auto"/>
          <w:sz w:val="28"/>
        </w:rPr>
        <w:t></w:t>
      </w:r>
      <w:r>
        <w:rPr>
          <w:rFonts w:ascii="Times New Roman" w:eastAsia="Times New Roman" w:hAnsi="Times New Roman" w:cs="Times New Roman"/>
          <w:color w:val="auto"/>
          <w:sz w:val="28"/>
        </w:rPr>
        <w:t>Умеет смотреть на ситуацию с точки зрения других и достигать взаимопонимания, поддержать обучающихся и коллег по работе, находить сильные стороны и перспективы развития для каждого обучающегося</w:t>
      </w:r>
      <w:r>
        <w:rPr>
          <w:rFonts w:ascii="Symbol" w:eastAsia="Symbol" w:hAnsi="Symbol" w:cs="Symbol"/>
          <w:color w:val="auto"/>
          <w:sz w:val="28"/>
        </w:rPr>
        <w:tab/>
      </w:r>
      <w:r>
        <w:rPr>
          <w:rFonts w:ascii="Symbol" w:eastAsia="Symbol" w:hAnsi="Symbol" w:cs="Symbol"/>
          <w:color w:val="auto"/>
          <w:sz w:val="28"/>
        </w:rPr>
        <w:t>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анализировать причины поступков и поведения обучающихся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D150D" w:rsidRDefault="00261F9C" w:rsidP="00261F9C">
      <w:pPr>
        <w:spacing w:line="36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>
        <w:rPr>
          <w:rFonts w:ascii="Symbol" w:eastAsia="Symbol" w:hAnsi="Symbol" w:cs="Symbol"/>
          <w:color w:val="auto"/>
        </w:rPr>
        <w:t></w:t>
      </w:r>
      <w:r w:rsidR="003D150D" w:rsidRPr="00A91D6E">
        <w:rPr>
          <w:rFonts w:ascii="Times New Roman" w:hAnsi="Times New Roman" w:cs="Times New Roman"/>
          <w:sz w:val="28"/>
          <w:szCs w:val="28"/>
        </w:rPr>
        <w:t>Преподаватель коммуникабельный, искренне любящий своих учеников и свою работу, для которого школа действительно родной дом - пользуется заслуженным уважением своих коллег, родителей и учеников.</w:t>
      </w:r>
    </w:p>
    <w:p w:rsidR="003D150D" w:rsidRDefault="003D150D" w:rsidP="003D150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150D" w:rsidRDefault="003D150D" w:rsidP="003D150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D6E">
        <w:rPr>
          <w:rFonts w:ascii="Times New Roman" w:hAnsi="Times New Roman" w:cs="Times New Roman"/>
          <w:i/>
          <w:iCs/>
          <w:sz w:val="28"/>
          <w:szCs w:val="28"/>
        </w:rPr>
        <w:t xml:space="preserve">       Администрация муниципального общеобразовательного учреждения «Средняя общеобразовательная школа № 11» посёлка Рыздвяного просит рассмотреть вопрос о присвоении </w:t>
      </w:r>
      <w:proofErr w:type="spellStart"/>
      <w:r w:rsidR="00261F9C">
        <w:rPr>
          <w:rFonts w:ascii="Times New Roman" w:hAnsi="Times New Roman" w:cs="Times New Roman"/>
          <w:i/>
          <w:iCs/>
          <w:sz w:val="28"/>
          <w:szCs w:val="28"/>
        </w:rPr>
        <w:t>Косенко</w:t>
      </w:r>
      <w:proofErr w:type="spellEnd"/>
      <w:r w:rsidR="00261F9C">
        <w:rPr>
          <w:rFonts w:ascii="Times New Roman" w:hAnsi="Times New Roman" w:cs="Times New Roman"/>
          <w:i/>
          <w:iCs/>
          <w:sz w:val="28"/>
          <w:szCs w:val="28"/>
        </w:rPr>
        <w:t xml:space="preserve"> Любовь Александровне первой </w:t>
      </w:r>
      <w:r w:rsidRPr="00A91D6E">
        <w:rPr>
          <w:rFonts w:ascii="Times New Roman" w:hAnsi="Times New Roman" w:cs="Times New Roman"/>
          <w:i/>
          <w:iCs/>
          <w:sz w:val="28"/>
          <w:szCs w:val="28"/>
        </w:rPr>
        <w:t>квалификационной категории по должности «учитель».</w:t>
      </w:r>
    </w:p>
    <w:p w:rsidR="003D150D" w:rsidRDefault="003D150D" w:rsidP="003D1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D150D" w:rsidRDefault="003D150D" w:rsidP="003D1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D150D" w:rsidRPr="00A91D6E" w:rsidRDefault="003D150D" w:rsidP="003D1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D150D" w:rsidRDefault="003D150D" w:rsidP="003D1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50D" w:rsidRDefault="003D150D" w:rsidP="003D1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Директор МОУ «СОШ №11» </w:t>
      </w:r>
      <w:r>
        <w:rPr>
          <w:rFonts w:ascii="Times New Roman" w:hAnsi="Times New Roman" w:cs="Times New Roman"/>
          <w:sz w:val="28"/>
          <w:szCs w:val="28"/>
        </w:rPr>
        <w:t>ИМРСК</w:t>
      </w:r>
      <w:r w:rsidRPr="00A91D6E">
        <w:rPr>
          <w:rFonts w:ascii="Times New Roman" w:hAnsi="Times New Roman" w:cs="Times New Roman"/>
          <w:sz w:val="28"/>
          <w:szCs w:val="28"/>
        </w:rPr>
        <w:t xml:space="preserve">                              И.П. </w:t>
      </w:r>
      <w:proofErr w:type="spellStart"/>
      <w:r w:rsidRPr="00A91D6E">
        <w:rPr>
          <w:rFonts w:ascii="Times New Roman" w:hAnsi="Times New Roman" w:cs="Times New Roman"/>
          <w:sz w:val="28"/>
          <w:szCs w:val="28"/>
        </w:rPr>
        <w:t>Аршеватская</w:t>
      </w:r>
      <w:proofErr w:type="spellEnd"/>
    </w:p>
    <w:p w:rsidR="003D150D" w:rsidRPr="00A91D6E" w:rsidRDefault="003D150D" w:rsidP="003D1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50D" w:rsidRPr="00A91D6E" w:rsidRDefault="003D150D" w:rsidP="003D15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150D" w:rsidRPr="00A91D6E" w:rsidRDefault="003D150D" w:rsidP="003D15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proofErr w:type="gramStart"/>
      <w:r w:rsidRPr="00A91D6E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A91D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1F9C">
        <w:rPr>
          <w:rFonts w:ascii="Times New Roman" w:hAnsi="Times New Roman" w:cs="Times New Roman"/>
          <w:sz w:val="28"/>
          <w:szCs w:val="28"/>
        </w:rPr>
        <w:t xml:space="preserve">                           Л.А. Косенко</w:t>
      </w:r>
      <w:r w:rsidRPr="00A91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58" w:rsidRDefault="006F6858"/>
    <w:sectPr w:rsidR="006F6858" w:rsidSect="00E232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D150D"/>
    <w:rsid w:val="00171C4C"/>
    <w:rsid w:val="00184BE9"/>
    <w:rsid w:val="001A5C24"/>
    <w:rsid w:val="001C3930"/>
    <w:rsid w:val="00255F47"/>
    <w:rsid w:val="00261F9C"/>
    <w:rsid w:val="003D150D"/>
    <w:rsid w:val="00586067"/>
    <w:rsid w:val="006F6858"/>
    <w:rsid w:val="00712339"/>
    <w:rsid w:val="00751C31"/>
    <w:rsid w:val="008E420D"/>
    <w:rsid w:val="00924D3C"/>
    <w:rsid w:val="00A6258F"/>
    <w:rsid w:val="00A9322E"/>
    <w:rsid w:val="00BB03B8"/>
    <w:rsid w:val="00DC4FBF"/>
    <w:rsid w:val="00E52B08"/>
    <w:rsid w:val="00EE76A0"/>
    <w:rsid w:val="00FA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0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150D"/>
    <w:pPr>
      <w:keepNext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5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3D150D"/>
    <w:rPr>
      <w:rFonts w:cs="Times New Roman"/>
      <w:color w:val="auto"/>
      <w:u w:val="single"/>
    </w:rPr>
  </w:style>
  <w:style w:type="character" w:customStyle="1" w:styleId="a4">
    <w:name w:val="Основной текст + Полужирный"/>
    <w:basedOn w:val="a0"/>
    <w:uiPriority w:val="99"/>
    <w:rsid w:val="003D150D"/>
    <w:rPr>
      <w:rFonts w:ascii="Times New Roman" w:hAnsi="Times New Roman" w:cs="Times New Roman"/>
      <w:b/>
      <w:bCs/>
      <w:spacing w:val="0"/>
      <w:sz w:val="27"/>
      <w:szCs w:val="27"/>
    </w:rPr>
  </w:style>
  <w:style w:type="table" w:styleId="a5">
    <w:name w:val="Table Grid"/>
    <w:basedOn w:val="a1"/>
    <w:uiPriority w:val="59"/>
    <w:rsid w:val="003D1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3D150D"/>
    <w:pPr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150D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D15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D15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50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yzdschool11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0707070707070704E-2"/>
          <c:y val="0.3175257731958771"/>
          <c:w val="0.7558922558922555"/>
          <c:h val="0.3670103092783509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Класс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Sheet1!$B$1:$O$1</c:f>
              <c:numCache>
                <c:formatCode>General</c:formatCode>
                <c:ptCount val="1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11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11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11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Sheet1!$B$1:$O$1</c:f>
              <c:numCache>
                <c:formatCode>General</c:formatCode>
                <c:ptCount val="1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11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11</c:v>
                </c:pt>
              </c:numCache>
            </c:numRef>
          </c:cat>
          <c:val>
            <c:numRef>
              <c:f>Sheet1!$B$3:$O$3</c:f>
              <c:numCache>
                <c:formatCode>General</c:formatCode>
                <c:ptCount val="14"/>
                <c:pt idx="0">
                  <c:v>26</c:v>
                </c:pt>
                <c:pt idx="1">
                  <c:v>9</c:v>
                </c:pt>
                <c:pt idx="2">
                  <c:v>34</c:v>
                </c:pt>
                <c:pt idx="3">
                  <c:v>13</c:v>
                </c:pt>
                <c:pt idx="4">
                  <c:v>13</c:v>
                </c:pt>
                <c:pt idx="5">
                  <c:v>26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27</c:v>
                </c:pt>
                <c:pt idx="13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знаний, %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Sheet1!$B$1:$O$1</c:f>
              <c:numCache>
                <c:formatCode>General</c:formatCode>
                <c:ptCount val="1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11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11</c:v>
                </c:pt>
              </c:numCache>
            </c:numRef>
          </c:cat>
          <c:val>
            <c:numRef>
              <c:f>Sheet1!$B$4:$O$4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Sheet1!$B$1:$O$1</c:f>
              <c:numCache>
                <c:formatCode>General</c:formatCode>
                <c:ptCount val="1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11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11</c:v>
                </c:pt>
              </c:numCache>
            </c:numRef>
          </c:cat>
          <c:val>
            <c:numRef>
              <c:f>Sheet1!$B$5:$O$5</c:f>
              <c:numCache>
                <c:formatCode>General</c:formatCode>
                <c:ptCount val="14"/>
                <c:pt idx="0">
                  <c:v>4.5999999999999996</c:v>
                </c:pt>
                <c:pt idx="1">
                  <c:v>4.9000000000000004</c:v>
                </c:pt>
                <c:pt idx="2">
                  <c:v>4.4000000000000004</c:v>
                </c:pt>
                <c:pt idx="3">
                  <c:v>4.7</c:v>
                </c:pt>
                <c:pt idx="4">
                  <c:v>4.5</c:v>
                </c:pt>
                <c:pt idx="5">
                  <c:v>4.4000000000000004</c:v>
                </c:pt>
                <c:pt idx="6">
                  <c:v>4.4000000000000004</c:v>
                </c:pt>
                <c:pt idx="7">
                  <c:v>4.9000000000000004</c:v>
                </c:pt>
                <c:pt idx="8">
                  <c:v>4.9000000000000004</c:v>
                </c:pt>
                <c:pt idx="9">
                  <c:v>4.8</c:v>
                </c:pt>
                <c:pt idx="10">
                  <c:v>4.9000000000000004</c:v>
                </c:pt>
                <c:pt idx="11">
                  <c:v>4.7</c:v>
                </c:pt>
                <c:pt idx="12">
                  <c:v>4.9000000000000004</c:v>
                </c:pt>
                <c:pt idx="13">
                  <c:v>4.9000000000000004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Уровень обученности, %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Sheet1!$B$1:$O$1</c:f>
              <c:numCache>
                <c:formatCode>General</c:formatCode>
                <c:ptCount val="1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11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11</c:v>
                </c:pt>
              </c:numCache>
            </c:numRef>
          </c:cat>
          <c:val>
            <c:numRef>
              <c:f>Sheet1!$B$6:$O$6</c:f>
              <c:numCache>
                <c:formatCode>General</c:formatCode>
                <c:ptCount val="14"/>
                <c:pt idx="0">
                  <c:v>88</c:v>
                </c:pt>
                <c:pt idx="1">
                  <c:v>92</c:v>
                </c:pt>
                <c:pt idx="2">
                  <c:v>86</c:v>
                </c:pt>
                <c:pt idx="3">
                  <c:v>85</c:v>
                </c:pt>
                <c:pt idx="4">
                  <c:v>87</c:v>
                </c:pt>
                <c:pt idx="5">
                  <c:v>86</c:v>
                </c:pt>
                <c:pt idx="6">
                  <c:v>86</c:v>
                </c:pt>
                <c:pt idx="7">
                  <c:v>92</c:v>
                </c:pt>
                <c:pt idx="8">
                  <c:v>92</c:v>
                </c:pt>
                <c:pt idx="9">
                  <c:v>91</c:v>
                </c:pt>
                <c:pt idx="10">
                  <c:v>92</c:v>
                </c:pt>
                <c:pt idx="11">
                  <c:v>88</c:v>
                </c:pt>
                <c:pt idx="12">
                  <c:v>92</c:v>
                </c:pt>
                <c:pt idx="13">
                  <c:v>92</c:v>
                </c:pt>
              </c:numCache>
            </c:numRef>
          </c:val>
        </c:ser>
      </c:pie3DChart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562289562289565"/>
          <c:y val="8.2474226804123679E-3"/>
          <c:w val="9.7643097643097643E-2"/>
          <c:h val="0.9835051546391756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56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7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5471698113207586E-2"/>
          <c:y val="0.27619047619047632"/>
          <c:w val="0.75681341719077722"/>
          <c:h val="0.4539682539682544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5б</c:v>
                </c:pt>
                <c:pt idx="1">
                  <c:v>6а</c:v>
                </c:pt>
                <c:pt idx="2">
                  <c:v>5а</c:v>
                </c:pt>
                <c:pt idx="3">
                  <c:v>6б</c:v>
                </c:pt>
                <c:pt idx="4">
                  <c:v>7а</c:v>
                </c:pt>
                <c:pt idx="5">
                  <c:v>6а</c:v>
                </c:pt>
                <c:pt idx="6">
                  <c:v>7б</c:v>
                </c:pt>
                <c:pt idx="7">
                  <c:v>8а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14</c:v>
                </c:pt>
                <c:pt idx="1">
                  <c:v>16</c:v>
                </c:pt>
                <c:pt idx="2">
                  <c:v>16</c:v>
                </c:pt>
                <c:pt idx="3">
                  <c:v>13</c:v>
                </c:pt>
                <c:pt idx="4">
                  <c:v>8</c:v>
                </c:pt>
                <c:pt idx="5">
                  <c:v>15</c:v>
                </c:pt>
                <c:pt idx="6">
                  <c:v>15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знаний, %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5б</c:v>
                </c:pt>
                <c:pt idx="1">
                  <c:v>6а</c:v>
                </c:pt>
                <c:pt idx="2">
                  <c:v>5а</c:v>
                </c:pt>
                <c:pt idx="3">
                  <c:v>6б</c:v>
                </c:pt>
                <c:pt idx="4">
                  <c:v>7а</c:v>
                </c:pt>
                <c:pt idx="5">
                  <c:v>6а</c:v>
                </c:pt>
                <c:pt idx="6">
                  <c:v>7б</c:v>
                </c:pt>
                <c:pt idx="7">
                  <c:v>8а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5б</c:v>
                </c:pt>
                <c:pt idx="1">
                  <c:v>6а</c:v>
                </c:pt>
                <c:pt idx="2">
                  <c:v>5а</c:v>
                </c:pt>
                <c:pt idx="3">
                  <c:v>6б</c:v>
                </c:pt>
                <c:pt idx="4">
                  <c:v>7а</c:v>
                </c:pt>
                <c:pt idx="5">
                  <c:v>6а</c:v>
                </c:pt>
                <c:pt idx="6">
                  <c:v>7б</c:v>
                </c:pt>
                <c:pt idx="7">
                  <c:v>8а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4.5999999999999996</c:v>
                </c:pt>
                <c:pt idx="1">
                  <c:v>4.7</c:v>
                </c:pt>
                <c:pt idx="2">
                  <c:v>4.5</c:v>
                </c:pt>
                <c:pt idx="3">
                  <c:v>4.4000000000000004</c:v>
                </c:pt>
                <c:pt idx="4">
                  <c:v>4.9000000000000004</c:v>
                </c:pt>
                <c:pt idx="5">
                  <c:v>4.8</c:v>
                </c:pt>
                <c:pt idx="6">
                  <c:v>4.7</c:v>
                </c:pt>
                <c:pt idx="7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Уровень обученности, %</c:v>
                </c:pt>
              </c:strCache>
            </c:strRef>
          </c:tx>
          <c:spPr>
            <a:solidFill>
              <a:srgbClr val="CCFFFF"/>
            </a:solidFill>
            <a:ln w="1267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8"/>
                <c:pt idx="0">
                  <c:v>5б</c:v>
                </c:pt>
                <c:pt idx="1">
                  <c:v>6а</c:v>
                </c:pt>
                <c:pt idx="2">
                  <c:v>5а</c:v>
                </c:pt>
                <c:pt idx="3">
                  <c:v>6б</c:v>
                </c:pt>
                <c:pt idx="4">
                  <c:v>7а</c:v>
                </c:pt>
                <c:pt idx="5">
                  <c:v>6а</c:v>
                </c:pt>
                <c:pt idx="6">
                  <c:v>7б</c:v>
                </c:pt>
                <c:pt idx="7">
                  <c:v>8а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8.8000000000000007</c:v>
                </c:pt>
                <c:pt idx="1">
                  <c:v>8.56</c:v>
                </c:pt>
                <c:pt idx="2">
                  <c:v>8.7000000000000011</c:v>
                </c:pt>
                <c:pt idx="3">
                  <c:v>8.6</c:v>
                </c:pt>
                <c:pt idx="4">
                  <c:v>9.2000000000000011</c:v>
                </c:pt>
                <c:pt idx="5">
                  <c:v>9.129999999999999</c:v>
                </c:pt>
                <c:pt idx="6">
                  <c:v>8.8000000000000007</c:v>
                </c:pt>
                <c:pt idx="7">
                  <c:v>9.2000000000000011</c:v>
                </c:pt>
              </c:numCache>
            </c:numRef>
          </c:val>
        </c:ser>
      </c:pie3DChart>
      <c:spPr>
        <a:solidFill>
          <a:srgbClr val="C0C0C0"/>
        </a:solidFill>
        <a:ln w="1267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566037735849159"/>
          <c:y val="0.19365079365079368"/>
          <c:w val="8.5953878406708595E-2"/>
          <c:h val="0.61269841269841563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обученность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качество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72.099999999999994</c:v>
                </c:pt>
                <c:pt idx="1">
                  <c:v>74.3</c:v>
                </c:pt>
                <c:pt idx="2">
                  <c:v>77.2</c:v>
                </c:pt>
              </c:numCache>
            </c:numRef>
          </c:val>
        </c:ser>
        <c:shape val="cone"/>
        <c:axId val="57384960"/>
        <c:axId val="57386496"/>
        <c:axId val="0"/>
      </c:bar3DChart>
      <c:catAx>
        <c:axId val="57384960"/>
        <c:scaling>
          <c:orientation val="minMax"/>
        </c:scaling>
        <c:axPos val="b"/>
        <c:tickLblPos val="nextTo"/>
        <c:crossAx val="57386496"/>
        <c:crosses val="autoZero"/>
        <c:auto val="1"/>
        <c:lblAlgn val="ctr"/>
        <c:lblOffset val="100"/>
      </c:catAx>
      <c:valAx>
        <c:axId val="57386496"/>
        <c:scaling>
          <c:orientation val="minMax"/>
        </c:scaling>
        <c:axPos val="l"/>
        <c:majorGridlines/>
        <c:numFmt formatCode="General" sourceLinked="1"/>
        <c:tickLblPos val="nextTo"/>
        <c:crossAx val="573849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94469-DD2C-4054-9588-82759F84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кабинет25</cp:lastModifiedBy>
  <cp:revision>8</cp:revision>
  <cp:lastPrinted>2013-12-02T12:57:00Z</cp:lastPrinted>
  <dcterms:created xsi:type="dcterms:W3CDTF">2013-11-28T19:52:00Z</dcterms:created>
  <dcterms:modified xsi:type="dcterms:W3CDTF">2013-12-02T12:57:00Z</dcterms:modified>
</cp:coreProperties>
</file>