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A3" w:rsidRPr="00EF3825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82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666AA3" w:rsidRPr="00EF3825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825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666AA3" w:rsidRPr="00EF3825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825">
        <w:rPr>
          <w:rFonts w:ascii="Times New Roman" w:eastAsia="Times New Roman" w:hAnsi="Times New Roman" w:cs="Times New Roman"/>
          <w:sz w:val="28"/>
          <w:szCs w:val="28"/>
        </w:rPr>
        <w:t>ГАОУ СПО СО Первоуральский политехникум</w:t>
      </w:r>
    </w:p>
    <w:p w:rsidR="00666AA3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6AA3" w:rsidRDefault="00666AA3" w:rsidP="0066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AA3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AA3" w:rsidRPr="00666AA3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66AA3">
        <w:rPr>
          <w:rFonts w:ascii="Times New Roman" w:eastAsia="Times New Roman" w:hAnsi="Times New Roman" w:cs="Times New Roman"/>
          <w:b/>
          <w:sz w:val="52"/>
          <w:szCs w:val="52"/>
        </w:rPr>
        <w:t>Аналитический отчет</w:t>
      </w:r>
    </w:p>
    <w:p w:rsidR="00666AA3" w:rsidRDefault="00666AA3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межаттестационный период 2009 - 2013 год</w:t>
      </w:r>
    </w:p>
    <w:p w:rsidR="0052752A" w:rsidRDefault="0052752A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752A" w:rsidRPr="0052752A" w:rsidRDefault="0052752A" w:rsidP="00666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52A">
        <w:rPr>
          <w:rFonts w:ascii="Times New Roman" w:hAnsi="Times New Roman" w:cs="Times New Roman"/>
          <w:b/>
          <w:sz w:val="36"/>
          <w:szCs w:val="36"/>
        </w:rPr>
        <w:t xml:space="preserve">Тема: «Организация учебного процесса </w:t>
      </w:r>
    </w:p>
    <w:p w:rsidR="0052752A" w:rsidRPr="0052752A" w:rsidRDefault="0052752A" w:rsidP="00666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52A">
        <w:rPr>
          <w:rFonts w:ascii="Times New Roman" w:hAnsi="Times New Roman" w:cs="Times New Roman"/>
          <w:b/>
          <w:sz w:val="36"/>
          <w:szCs w:val="36"/>
        </w:rPr>
        <w:t xml:space="preserve">в условиях перехода на систему оценивания, </w:t>
      </w:r>
    </w:p>
    <w:p w:rsidR="00666AA3" w:rsidRPr="0052752A" w:rsidRDefault="0052752A" w:rsidP="0066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752A">
        <w:rPr>
          <w:rFonts w:ascii="Times New Roman" w:hAnsi="Times New Roman" w:cs="Times New Roman"/>
          <w:b/>
          <w:sz w:val="36"/>
          <w:szCs w:val="36"/>
        </w:rPr>
        <w:t>основанную на компетентностном подходе»</w:t>
      </w:r>
    </w:p>
    <w:p w:rsidR="00666AA3" w:rsidRPr="0052752A" w:rsidRDefault="00666AA3" w:rsidP="00666AA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666AA3" w:rsidRPr="00A819B0" w:rsidTr="0078185A">
        <w:tc>
          <w:tcPr>
            <w:tcW w:w="6345" w:type="dxa"/>
          </w:tcPr>
          <w:p w:rsidR="00666AA3" w:rsidRPr="008675F5" w:rsidRDefault="00666AA3" w:rsidP="007818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:rsidR="00666AA3" w:rsidRPr="008675F5" w:rsidRDefault="00666AA3" w:rsidP="0078185A">
            <w:pPr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Ногина Н.А. преподаватель математики</w:t>
            </w:r>
          </w:p>
        </w:tc>
      </w:tr>
    </w:tbl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jc w:val="center"/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rPr>
          <w:rFonts w:ascii="Times New Roman" w:hAnsi="Times New Roman"/>
          <w:sz w:val="32"/>
          <w:szCs w:val="32"/>
        </w:rPr>
      </w:pPr>
    </w:p>
    <w:p w:rsidR="00666AA3" w:rsidRDefault="00666AA3" w:rsidP="00666A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Первоуральск </w:t>
      </w:r>
    </w:p>
    <w:p w:rsidR="00666AA3" w:rsidRDefault="00666AA3" w:rsidP="00666A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02116B" w:rsidRDefault="0002116B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AA3" w:rsidRDefault="00666AA3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моей  педагогической деятельности на межаттестационный период 2009 – 2014 гг. была «Организация учебного процесса в условиях перехода на систему оценивания, основанную на компетентностном подходе». </w:t>
      </w:r>
    </w:p>
    <w:p w:rsidR="00666AA3" w:rsidRDefault="00666AA3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я ставила следующие задачи:</w:t>
      </w:r>
    </w:p>
    <w:p w:rsidR="00666AA3" w:rsidRPr="00EB1409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методической работе ОУ;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рабочих программ по математике и другим предметам для специальностей СПО, разработка КМО к ним;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для специальностей СПО заочной формы обучения;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предметов, предлагаемых по выбору ОУ;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учащихся на прохождение итоговой аттестации по общеобразовательным предметам в форме ЕГЭ;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учебного процесса путем апробации и внедрения в учебный процесс элементов новых технологий;</w:t>
      </w:r>
    </w:p>
    <w:p w:rsidR="00666AA3" w:rsidRDefault="00666AA3" w:rsidP="00666A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контроля результатов учебной деятельности учащихся путем  осуществления  компетентностного подхода.</w:t>
      </w:r>
    </w:p>
    <w:p w:rsidR="00666AA3" w:rsidRDefault="00666AA3" w:rsidP="0066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A3" w:rsidRDefault="00666AA3" w:rsidP="007B6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поставленные задачи решены и цель моей педагогической деятельности достигнута.</w:t>
      </w:r>
    </w:p>
    <w:p w:rsidR="00666AA3" w:rsidRDefault="00666AA3" w:rsidP="0066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0656">
        <w:rPr>
          <w:rFonts w:ascii="Times New Roman" w:hAnsi="Times New Roman" w:cs="Times New Roman"/>
          <w:sz w:val="28"/>
          <w:szCs w:val="28"/>
        </w:rPr>
        <w:t xml:space="preserve"> межаттестационный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я строила учебный процесс с учетом интересов и потребностей учащихся. Изучала психологический климат на уроках и проводила диагностику уровня сформированности базовых компетенций, проводила сопоставление структуры мотивации и компетенций.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психологического климата на уроках я разработала анкету для учащихся и провела анонимный опрос 129 учащихся. Анкета и результаты в приложении 1. Учитывая ответы «всегда» и «часто» как положительные совместно, а ответы «редко» и «никогда» как отрицательные, получила следующие результаты: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  учащихся чувствуют себя на уроках спокойно и комфортно;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99,3%  не испытывают страха;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88%  уверены, что получат помощь преподавателя;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87,6% считают полученные оценки объективными.</w:t>
      </w:r>
    </w:p>
    <w:p w:rsidR="0052752A" w:rsidRDefault="0052752A" w:rsidP="0052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говорят о том, что мне удалось создать на уроках положительный эмоциональный настрой. Считаю, что этому способствуют учебные элементы, в которых имеется открытая система контроля. Каждый учащийся имеет возможность ознакомиться с контрольными точками, включенными в изучаемую тему, на первом уроке ее изучения. Открытый характер критериев и параметров оценивания каждой работы исключает сомнения в справедливости оценки достижений учащихся.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49% учащихся уверены, что на уроке все поймут;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- не чувствуют недостатка базовой школьной подготовки.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результаты, на фоне низких результатов входной диагностики, говорят о том, что справочные материалы и материалы для самоподготовки, включенные в учебные элементы, решают проблемы, выявленные в ходе входной диагностики.</w:t>
      </w:r>
    </w:p>
    <w:p w:rsidR="0052752A" w:rsidRDefault="0052752A" w:rsidP="00527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положительным результатом то, что 58% учащихся много работает на уроках самостоятельно.   Это значит, что успешно формируется  общая компетенция  ОК 4.</w:t>
      </w:r>
      <w:r w:rsidRPr="00527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73D85">
        <w:rPr>
          <w:rFonts w:ascii="Times New Roman" w:hAnsi="Times New Roman"/>
          <w:sz w:val="28"/>
          <w:szCs w:val="28"/>
        </w:rPr>
        <w:t>Осуществлять  поиск  информации, необходимой для эффективного выполнения профессиональных задач</w:t>
      </w:r>
      <w:r>
        <w:rPr>
          <w:rFonts w:ascii="Times New Roman" w:hAnsi="Times New Roman"/>
          <w:sz w:val="28"/>
          <w:szCs w:val="28"/>
        </w:rPr>
        <w:t>»</w:t>
      </w:r>
      <w:r w:rsidRPr="00273D85">
        <w:rPr>
          <w:rFonts w:ascii="Times New Roman" w:hAnsi="Times New Roman"/>
          <w:sz w:val="28"/>
          <w:szCs w:val="28"/>
        </w:rPr>
        <w:t>.</w:t>
      </w:r>
    </w:p>
    <w:p w:rsidR="003918E3" w:rsidRPr="00666AA3" w:rsidRDefault="003918E3" w:rsidP="0052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E3" w:rsidRDefault="003918E3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уровня сформированности базовых компетенций проводила в двух группах 214 ОП «Повар-кондитер» и 108 ОП «Автомеханик». Резул</w:t>
      </w:r>
      <w:r w:rsidR="0002116B">
        <w:rPr>
          <w:rFonts w:ascii="Times New Roman" w:hAnsi="Times New Roman" w:cs="Times New Roman"/>
          <w:sz w:val="28"/>
          <w:szCs w:val="28"/>
        </w:rPr>
        <w:t>ьтаты диагностики в приложении 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7FAB" w:rsidRDefault="003918E3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структуры мотивации и компетенций дает возможность планировать работу с конкретной группой. Группа 108 ОП «Автомеханики» в 2013-2014 учебном году продолжает обучение на 2 курсе. Я провела повто</w:t>
      </w:r>
      <w:r w:rsidR="00E02B39">
        <w:rPr>
          <w:rFonts w:ascii="Times New Roman" w:hAnsi="Times New Roman" w:cs="Times New Roman"/>
          <w:sz w:val="28"/>
          <w:szCs w:val="28"/>
        </w:rPr>
        <w:t>рную диагностику в этой группе 1 ноября 2013 года. Учебно-познавательные компетенции сформировать не удалось, зато повысились социальные и творческие компетенции. В данной группе ОП «Автомеханик» планирую работать над формированием  учебно-познавательных компетенций.</w:t>
      </w:r>
    </w:p>
    <w:p w:rsidR="007351FB" w:rsidRDefault="007351FB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 работу с каждой группой НПО с проведения входной диагностики по математике. Входная диагностика проводится ежегодно во всех группах 1 курса. </w:t>
      </w:r>
    </w:p>
    <w:p w:rsidR="007351FB" w:rsidRDefault="007351FB" w:rsidP="0073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преследует следующие цели:</w:t>
      </w:r>
    </w:p>
    <w:p w:rsidR="007351FB" w:rsidRDefault="007351FB" w:rsidP="007351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подготовки по предмету;</w:t>
      </w:r>
    </w:p>
    <w:p w:rsidR="007351FB" w:rsidRDefault="007351FB" w:rsidP="007351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пробелов в знаниях за курс основной школы;</w:t>
      </w:r>
    </w:p>
    <w:p w:rsidR="007351FB" w:rsidRPr="00652C63" w:rsidRDefault="007351FB" w:rsidP="007351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сформированности общих компетенций и универсальных учебных действий.</w:t>
      </w:r>
    </w:p>
    <w:p w:rsidR="007351FB" w:rsidRDefault="007351FB" w:rsidP="0073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входной диагностики представлены в таблице 1.</w:t>
      </w:r>
    </w:p>
    <w:p w:rsidR="007351FB" w:rsidRDefault="007351FB" w:rsidP="007351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76"/>
        <w:gridCol w:w="1276"/>
        <w:gridCol w:w="1842"/>
        <w:gridCol w:w="1560"/>
        <w:gridCol w:w="1275"/>
        <w:gridCol w:w="1509"/>
      </w:tblGrid>
      <w:tr w:rsidR="007351FB" w:rsidRPr="00560171" w:rsidTr="0078185A">
        <w:trPr>
          <w:trHeight w:val="300"/>
        </w:trPr>
        <w:tc>
          <w:tcPr>
            <w:tcW w:w="10014" w:type="dxa"/>
            <w:gridSpan w:val="7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входной диагностики по математике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набора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писавших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и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RPr="00560171" w:rsidTr="0078185A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351FB" w:rsidRPr="00560171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0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351FB" w:rsidRDefault="007351FB" w:rsidP="00735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Следует отметить, что за весь временной период только в трех группах были учащиеся, показавшие уровень подготовки по математике выше базового. Прослеживается тенденция снижения общего уровня подготовки по предмету, в группах набора 2013 года три группы из четырех имеют  100% учащихся с уровнем подготовки ниже базового.</w:t>
      </w:r>
    </w:p>
    <w:p w:rsidR="007351FB" w:rsidRDefault="007351FB" w:rsidP="0073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0" cy="2990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51FB" w:rsidRDefault="007351FB" w:rsidP="0073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анализ результатов входной диагностики показывает, что более 60% учащихся имеют уровень подготовки ниже базового. Наиболее подготовленными оказались учащиеся групп 103 ОП «Закройщик» 2010 и 2011 года набора. Самый низкий уровень подготовки выявлен у групп 107 ОП «Мастер общестроительных работ».</w:t>
      </w:r>
    </w:p>
    <w:p w:rsidR="007351FB" w:rsidRDefault="007351FB" w:rsidP="00735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 результатов входной диагностики выявляет пробелы в знаниях, так:</w:t>
      </w:r>
    </w:p>
    <w:p w:rsidR="007351FB" w:rsidRDefault="007351FB" w:rsidP="007351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81%  учащихся допускают о</w:t>
      </w:r>
      <w:r w:rsidRPr="00201ED1">
        <w:rPr>
          <w:rFonts w:ascii="Times New Roman" w:hAnsi="Times New Roman" w:cs="Times New Roman"/>
          <w:sz w:val="28"/>
          <w:szCs w:val="28"/>
        </w:rPr>
        <w:t xml:space="preserve">шибки в вычислениях: путают порядок действий, </w:t>
      </w:r>
      <w:r>
        <w:rPr>
          <w:rFonts w:ascii="Times New Roman" w:hAnsi="Times New Roman" w:cs="Times New Roman"/>
          <w:sz w:val="28"/>
          <w:szCs w:val="28"/>
        </w:rPr>
        <w:t>не знают таблицу умножения, неверно возводят числа в степень;</w:t>
      </w:r>
    </w:p>
    <w:p w:rsidR="007351FB" w:rsidRDefault="007351FB" w:rsidP="007351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92,3 %   учащихся  не умеют применять правила решения уравнений и неравенств (или не знают их);</w:t>
      </w:r>
    </w:p>
    <w:p w:rsidR="007351FB" w:rsidRDefault="007351FB" w:rsidP="007351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97% учащихся  геометрический материал вызывает затруднения даже на уровне записи условия задачи;</w:t>
      </w:r>
    </w:p>
    <w:p w:rsidR="007351FB" w:rsidRDefault="007351FB" w:rsidP="007351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67,8%  не умеют читать информацию, заданную графиками.</w:t>
      </w:r>
    </w:p>
    <w:p w:rsidR="007351FB" w:rsidRDefault="007351FB" w:rsidP="0073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17% учащихся оформляют работу в соответствии с требованиями, что говорит о низком уровне сформированности общих компетенций. К ним можно отнести так же </w:t>
      </w:r>
    </w:p>
    <w:p w:rsidR="007351FB" w:rsidRPr="00850FAD" w:rsidRDefault="007351FB" w:rsidP="007351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FAD">
        <w:rPr>
          <w:rFonts w:ascii="Times New Roman" w:eastAsia="Times New Roman" w:hAnsi="Times New Roman" w:cs="Times New Roman"/>
          <w:sz w:val="28"/>
          <w:szCs w:val="28"/>
        </w:rPr>
        <w:t>недостаточный уровень знания символики;</w:t>
      </w:r>
    </w:p>
    <w:p w:rsidR="007351FB" w:rsidRPr="00D57365" w:rsidRDefault="007351FB" w:rsidP="007351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365">
        <w:rPr>
          <w:rFonts w:ascii="Times New Roman" w:eastAsia="Times New Roman" w:hAnsi="Times New Roman" w:cs="Times New Roman"/>
          <w:sz w:val="28"/>
          <w:szCs w:val="28"/>
        </w:rPr>
        <w:t>слабо развитый понятийный аппарат;</w:t>
      </w:r>
    </w:p>
    <w:p w:rsidR="007351FB" w:rsidRDefault="007351FB" w:rsidP="007351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365">
        <w:rPr>
          <w:rFonts w:ascii="Times New Roman" w:eastAsia="Times New Roman" w:hAnsi="Times New Roman" w:cs="Times New Roman"/>
          <w:sz w:val="28"/>
          <w:szCs w:val="28"/>
        </w:rPr>
        <w:t>слабо развиты общеучебные навыки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1FB" w:rsidRDefault="007351FB" w:rsidP="0073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1FB" w:rsidRPr="00850FAD" w:rsidRDefault="007351FB" w:rsidP="007351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личностном уровне  к  общим проблемам можно отнести низкий уровень сознательности  - </w:t>
      </w:r>
      <w:r w:rsidRPr="00850FAD">
        <w:rPr>
          <w:rFonts w:ascii="Times New Roman" w:eastAsia="Times New Roman" w:hAnsi="Times New Roman" w:cs="Times New Roman"/>
          <w:sz w:val="28"/>
          <w:szCs w:val="28"/>
        </w:rPr>
        <w:t xml:space="preserve"> учащиеся предпочитают не браться за работу,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низкий уровень самооценки – учащиеся </w:t>
      </w:r>
      <w:r w:rsidRPr="00850FAD">
        <w:rPr>
          <w:rFonts w:ascii="Times New Roman" w:eastAsia="Times New Roman" w:hAnsi="Times New Roman" w:cs="Times New Roman"/>
          <w:sz w:val="28"/>
          <w:szCs w:val="28"/>
        </w:rPr>
        <w:t>даже не пыт</w:t>
      </w:r>
      <w:r>
        <w:rPr>
          <w:rFonts w:ascii="Times New Roman" w:eastAsia="Times New Roman" w:hAnsi="Times New Roman" w:cs="Times New Roman"/>
          <w:sz w:val="28"/>
          <w:szCs w:val="28"/>
        </w:rPr>
        <w:t>аются начать выполнение заданий.</w:t>
      </w:r>
    </w:p>
    <w:p w:rsidR="007351FB" w:rsidRPr="00850FAD" w:rsidRDefault="007351FB" w:rsidP="007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FB" w:rsidRDefault="007351FB" w:rsidP="007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Данный анализ показывает, что традиционные задания, методики и формы занятий малоэффективны, так как за ограниченное количество учебного времени необходимо:</w:t>
      </w:r>
    </w:p>
    <w:p w:rsidR="007351FB" w:rsidRDefault="007351FB" w:rsidP="007351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AD">
        <w:rPr>
          <w:rFonts w:ascii="Times New Roman" w:eastAsia="Times New Roman" w:hAnsi="Times New Roman" w:cs="Times New Roman"/>
          <w:sz w:val="28"/>
          <w:szCs w:val="28"/>
        </w:rPr>
        <w:t xml:space="preserve">В предметной составляющей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0FAD">
        <w:rPr>
          <w:rFonts w:ascii="Times New Roman" w:eastAsia="Times New Roman" w:hAnsi="Times New Roman" w:cs="Times New Roman"/>
          <w:sz w:val="28"/>
          <w:szCs w:val="28"/>
        </w:rPr>
        <w:t xml:space="preserve"> изучить программу полной средней школы и восстановить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пробелы за курс основной школы;</w:t>
      </w:r>
    </w:p>
    <w:p w:rsidR="007351FB" w:rsidRDefault="007351FB" w:rsidP="007351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личностной составляющей – изменить негативное отношение к предмету и создать условия для повышения самооценки учащихся;</w:t>
      </w:r>
    </w:p>
    <w:p w:rsidR="007351FB" w:rsidRDefault="007351FB" w:rsidP="007351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метапредметной составляющей – формировать универсальные учебные действия средствами математики.</w:t>
      </w:r>
    </w:p>
    <w:p w:rsidR="007351FB" w:rsidRDefault="007351FB" w:rsidP="007351F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51B" w:rsidRDefault="007351FB" w:rsidP="009535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F46">
        <w:rPr>
          <w:rFonts w:ascii="Times New Roman" w:eastAsia="Times New Roman" w:hAnsi="Times New Roman" w:cs="Times New Roman"/>
          <w:sz w:val="28"/>
          <w:szCs w:val="28"/>
        </w:rPr>
        <w:t>Для решения п</w:t>
      </w:r>
      <w:r w:rsidR="0095351B">
        <w:rPr>
          <w:rFonts w:ascii="Times New Roman" w:eastAsia="Times New Roman" w:hAnsi="Times New Roman" w:cs="Times New Roman"/>
          <w:sz w:val="28"/>
          <w:szCs w:val="28"/>
        </w:rPr>
        <w:t>оставленных задач я разработала</w:t>
      </w:r>
      <w:r w:rsidR="0095351B">
        <w:rPr>
          <w:rFonts w:ascii="Times New Roman" w:hAnsi="Times New Roman" w:cs="Times New Roman"/>
          <w:sz w:val="28"/>
          <w:szCs w:val="28"/>
        </w:rPr>
        <w:t xml:space="preserve"> рабочие программы по математике для всех профессий НПО. Рабочая программа содержит 12 учебных разделов (тем). К каждой теме я разработала учебный  элемент, который может содержать следующие разделы: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1B">
        <w:rPr>
          <w:rFonts w:ascii="Times New Roman" w:hAnsi="Times New Roman" w:cs="Times New Roman"/>
          <w:sz w:val="28"/>
          <w:szCs w:val="28"/>
        </w:rPr>
        <w:t>Цели и задачи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1B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материал за курс основной школы;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по изучаемой теме;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решения типовых заданий;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решения, отработки навыков;</w:t>
      </w:r>
    </w:p>
    <w:p w:rsidR="0095351B" w:rsidRDefault="0095351B" w:rsidP="009535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работы для текущего контроля;</w:t>
      </w:r>
    </w:p>
    <w:p w:rsidR="00397F44" w:rsidRPr="00E02B39" w:rsidRDefault="0095351B" w:rsidP="00397F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теме.</w:t>
      </w:r>
    </w:p>
    <w:p w:rsidR="00397F44" w:rsidRDefault="00397F44" w:rsidP="00397F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элементы</w:t>
      </w:r>
      <w:r w:rsidRPr="00397F44">
        <w:rPr>
          <w:rFonts w:ascii="Times New Roman" w:eastAsia="Times New Roman" w:hAnsi="Times New Roman" w:cs="Times New Roman"/>
          <w:sz w:val="28"/>
          <w:szCs w:val="28"/>
        </w:rPr>
        <w:t xml:space="preserve"> легко корректируются, дополняются в соответствии с образовательными потребностями  конкретной группы.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F44">
        <w:rPr>
          <w:rFonts w:ascii="Times New Roman" w:hAnsi="Times New Roman" w:cs="Times New Roman"/>
          <w:sz w:val="28"/>
          <w:szCs w:val="28"/>
        </w:rPr>
        <w:t>Использование</w:t>
      </w:r>
      <w:r w:rsidR="0095351B" w:rsidRPr="00397F44">
        <w:rPr>
          <w:rFonts w:ascii="Times New Roman" w:hAnsi="Times New Roman" w:cs="Times New Roman"/>
          <w:sz w:val="28"/>
          <w:szCs w:val="28"/>
        </w:rPr>
        <w:t xml:space="preserve"> учебных элементов дает возможность </w:t>
      </w:r>
      <w:r>
        <w:rPr>
          <w:rFonts w:ascii="Times New Roman" w:hAnsi="Times New Roman" w:cs="Times New Roman"/>
          <w:sz w:val="28"/>
          <w:szCs w:val="28"/>
        </w:rPr>
        <w:t>применять элементы</w:t>
      </w:r>
      <w:r w:rsidR="0095351B" w:rsidRPr="00397F44">
        <w:rPr>
          <w:rFonts w:ascii="Times New Roman" w:hAnsi="Times New Roman" w:cs="Times New Roman"/>
          <w:sz w:val="28"/>
          <w:szCs w:val="28"/>
        </w:rPr>
        <w:t xml:space="preserve"> модульной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1FB" w:rsidRDefault="007351FB" w:rsidP="007F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B4" w:rsidRDefault="007351FB" w:rsidP="00E02B3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провожу мониторинг учебной деятельности обучающихся. За отправную точку беру результаты входной диагностики. Рассмотрю результаты на примере одной группы ОП </w:t>
      </w:r>
      <w:r w:rsidR="00A476B4">
        <w:rPr>
          <w:rFonts w:ascii="Times New Roman" w:hAnsi="Times New Roman" w:cs="Times New Roman"/>
          <w:sz w:val="28"/>
          <w:szCs w:val="28"/>
        </w:rPr>
        <w:t>«Закройщик» набора 2010 года в таблице 2.</w:t>
      </w:r>
    </w:p>
    <w:p w:rsidR="00A476B4" w:rsidRDefault="00A476B4" w:rsidP="00A476B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A476B4" w:rsidRDefault="00A476B4" w:rsidP="00A476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учебной деятельности</w:t>
      </w:r>
    </w:p>
    <w:p w:rsidR="00A476B4" w:rsidRPr="00A476B4" w:rsidRDefault="00A476B4" w:rsidP="00A476B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 103-203-303 набор 2010 года</w:t>
      </w:r>
    </w:p>
    <w:tbl>
      <w:tblPr>
        <w:tblW w:w="9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2833"/>
        <w:gridCol w:w="1418"/>
        <w:gridCol w:w="1417"/>
        <w:gridCol w:w="1276"/>
        <w:gridCol w:w="1134"/>
      </w:tblGrid>
      <w:tr w:rsidR="007351FB" w:rsidTr="00A476B4">
        <w:trPr>
          <w:trHeight w:val="300"/>
        </w:trPr>
        <w:tc>
          <w:tcPr>
            <w:tcW w:w="1141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оценка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и 5 (%)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(%)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(%)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н/а</w:t>
            </w:r>
          </w:p>
        </w:tc>
      </w:tr>
      <w:tr w:rsidR="007351FB" w:rsidTr="00A476B4">
        <w:trPr>
          <w:trHeight w:val="300"/>
        </w:trPr>
        <w:tc>
          <w:tcPr>
            <w:tcW w:w="1141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Tr="00A476B4">
        <w:trPr>
          <w:trHeight w:val="300"/>
        </w:trPr>
        <w:tc>
          <w:tcPr>
            <w:tcW w:w="1141" w:type="dxa"/>
            <w:vMerge w:val="restart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351FB" w:rsidTr="00A476B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FB" w:rsidTr="00A476B4">
        <w:trPr>
          <w:trHeight w:val="300"/>
        </w:trPr>
        <w:tc>
          <w:tcPr>
            <w:tcW w:w="1141" w:type="dxa"/>
            <w:vMerge w:val="restart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351FB" w:rsidTr="00A476B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Tr="00A476B4">
        <w:trPr>
          <w:trHeight w:val="300"/>
        </w:trPr>
        <w:tc>
          <w:tcPr>
            <w:tcW w:w="1141" w:type="dxa"/>
            <w:vMerge w:val="restart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курс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Tr="00A476B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2п/г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FB" w:rsidTr="00A476B4">
        <w:trPr>
          <w:trHeight w:val="300"/>
        </w:trPr>
        <w:tc>
          <w:tcPr>
            <w:tcW w:w="1141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3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18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6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7351FB" w:rsidRDefault="007351FB" w:rsidP="007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351FB" w:rsidRDefault="007351FB" w:rsidP="00735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Покажу  результаты для наглядности на диаграмме:</w:t>
      </w:r>
    </w:p>
    <w:p w:rsidR="007351FB" w:rsidRDefault="007351FB" w:rsidP="00735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8425" cy="32385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51FB" w:rsidRDefault="007351FB" w:rsidP="007F7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Входная диагностика показывает довольно низкий уровень базовой подготовки в данной группе. На первом курсе учащиеся показывают хорошие результаты, что объясняется блоком повторения курса математики основной школы. Блок повторения направлен на ликвидацию пробелов в знаниях и формирование универсальных учебных действий. Снижение качества успеваемости на втором курсе объясняется изучением таких тем как  «Производная, ее применение»,  «Интеграл, его применение», которые традиционно  сложны в изучении. Зато на третьем курсе наблюдается заметное повышение качества  успеваемости. Объясняется это тем, что меняется мотивация учебы, на первый план выходит самосовершенствование, внешние мотивы уходят на второй план. </w:t>
      </w:r>
    </w:p>
    <w:p w:rsidR="007351FB" w:rsidRDefault="007351FB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экзамена лучше, чем годовые оценки за 3 курс, так как учащиеся планируют  дальнейшее обучение на более высокой ступени.</w:t>
      </w: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общих компетенций применяю в учебном процессе </w:t>
      </w:r>
      <w:r w:rsidRPr="0039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технологии. Например:  «поле чудес», когда на каждую букву фразы  или изречения составлено  задание и дан шифр. Задача всей группы решить задания и отгадать фразу. Такие игры разработаны по темам: «конус», «формулы тригонометрии»,  «интеграл»  и др. Пример такого задания в приложении 3.</w:t>
      </w: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положительной мотивации использую ролевые игры и тест-обучающие  программы. Пример тест-обучающей программы  по теме «Показательная и логарифм</w:t>
      </w:r>
      <w:r w:rsidR="0002116B">
        <w:rPr>
          <w:rFonts w:ascii="Times New Roman" w:hAnsi="Times New Roman" w:cs="Times New Roman"/>
          <w:sz w:val="28"/>
          <w:szCs w:val="28"/>
        </w:rPr>
        <w:t>ическая функции»  в приложении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 условия для развития творческих компетенций. Для этого использую  творческие задания «Дочерти до многогранника», «Следствие ведут знатоки», «Объясни принцип работы инструмента» и т.д. </w:t>
      </w: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внедряю в образовательный процесс  современные образовательные технологии: проектные, практикоориентированные,  технологию развития критического мышления. </w:t>
      </w:r>
    </w:p>
    <w:p w:rsidR="007F7AD4" w:rsidRPr="00471CED" w:rsidRDefault="000800FB" w:rsidP="007F7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проекты представляются на более высоком уровне.</w:t>
      </w:r>
      <w:r w:rsidR="007F7AD4" w:rsidRPr="007F7AD4">
        <w:rPr>
          <w:rFonts w:ascii="Times New Roman" w:hAnsi="Times New Roman"/>
          <w:sz w:val="28"/>
          <w:szCs w:val="28"/>
        </w:rPr>
        <w:t xml:space="preserve"> </w:t>
      </w:r>
      <w:r w:rsidR="007F7AD4" w:rsidRPr="00471CED">
        <w:rPr>
          <w:rFonts w:ascii="Times New Roman" w:hAnsi="Times New Roman"/>
          <w:sz w:val="28"/>
          <w:szCs w:val="28"/>
        </w:rPr>
        <w:t>Мои учащиеся участвуют в различных конкурсах на областном и федеральном уровнях:</w:t>
      </w:r>
    </w:p>
    <w:p w:rsidR="007F7AD4" w:rsidRPr="00471CED" w:rsidRDefault="007F7AD4" w:rsidP="007F7AD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1CED">
        <w:rPr>
          <w:rFonts w:ascii="Times New Roman" w:hAnsi="Times New Roman"/>
          <w:sz w:val="28"/>
          <w:szCs w:val="28"/>
        </w:rPr>
        <w:t xml:space="preserve">15.01.2013   </w:t>
      </w:r>
      <w:r w:rsidRPr="00471CED">
        <w:rPr>
          <w:rFonts w:ascii="Times New Roman" w:hAnsi="Times New Roman"/>
          <w:sz w:val="28"/>
          <w:szCs w:val="28"/>
          <w:lang w:val="en-US"/>
        </w:rPr>
        <w:t>III</w:t>
      </w:r>
      <w:r w:rsidRPr="00471CED">
        <w:rPr>
          <w:rFonts w:ascii="Times New Roman" w:hAnsi="Times New Roman"/>
          <w:sz w:val="28"/>
          <w:szCs w:val="28"/>
        </w:rPr>
        <w:t xml:space="preserve"> школьная  международная заочная научно-исследовательская  конференция  «Проба пера».</w:t>
      </w:r>
      <w:r w:rsidR="000800FB">
        <w:rPr>
          <w:rFonts w:ascii="Times New Roman" w:hAnsi="Times New Roman"/>
          <w:sz w:val="28"/>
          <w:szCs w:val="28"/>
        </w:rPr>
        <w:t xml:space="preserve"> </w:t>
      </w:r>
      <w:r w:rsidRPr="00471CED">
        <w:rPr>
          <w:rFonts w:ascii="Times New Roman" w:hAnsi="Times New Roman"/>
          <w:sz w:val="28"/>
          <w:szCs w:val="28"/>
        </w:rPr>
        <w:t>Естественные и математические науки</w:t>
      </w:r>
      <w:r w:rsidR="000800FB">
        <w:rPr>
          <w:rFonts w:ascii="Times New Roman" w:hAnsi="Times New Roman"/>
          <w:sz w:val="28"/>
          <w:szCs w:val="28"/>
        </w:rPr>
        <w:t>.</w:t>
      </w:r>
      <w:r w:rsidRPr="00471CED">
        <w:rPr>
          <w:rFonts w:ascii="Times New Roman" w:hAnsi="Times New Roman"/>
          <w:sz w:val="28"/>
          <w:szCs w:val="28"/>
        </w:rPr>
        <w:t xml:space="preserve">  НП «СибАК»</w:t>
      </w:r>
      <w:r w:rsidR="000800FB">
        <w:rPr>
          <w:rFonts w:ascii="Times New Roman" w:hAnsi="Times New Roman"/>
          <w:sz w:val="28"/>
          <w:szCs w:val="28"/>
        </w:rPr>
        <w:t xml:space="preserve"> Россия, г. Новосибирск. Участвовали:</w:t>
      </w:r>
      <w:r w:rsidRPr="00471CED">
        <w:rPr>
          <w:rFonts w:ascii="Times New Roman" w:hAnsi="Times New Roman"/>
          <w:sz w:val="28"/>
          <w:szCs w:val="28"/>
        </w:rPr>
        <w:t xml:space="preserve"> Анисимова Олеся гр. 303</w:t>
      </w:r>
      <w:r w:rsidR="000800FB">
        <w:rPr>
          <w:rFonts w:ascii="Times New Roman" w:hAnsi="Times New Roman"/>
          <w:sz w:val="28"/>
          <w:szCs w:val="28"/>
        </w:rPr>
        <w:t xml:space="preserve"> с темой «Кривые второго порядка в конструировании швейных изделий»</w:t>
      </w:r>
      <w:r w:rsidRPr="00471CED">
        <w:rPr>
          <w:rFonts w:ascii="Times New Roman" w:hAnsi="Times New Roman"/>
          <w:sz w:val="28"/>
          <w:szCs w:val="28"/>
        </w:rPr>
        <w:t xml:space="preserve">   (сертификат, № </w:t>
      </w:r>
      <w:r w:rsidRPr="00471CED">
        <w:rPr>
          <w:rFonts w:ascii="Times New Roman" w:hAnsi="Times New Roman"/>
          <w:sz w:val="28"/>
          <w:szCs w:val="28"/>
          <w:lang w:val="en-US"/>
        </w:rPr>
        <w:t>SSC</w:t>
      </w:r>
      <w:r w:rsidRPr="00471CED">
        <w:rPr>
          <w:rFonts w:ascii="Times New Roman" w:hAnsi="Times New Roman"/>
          <w:sz w:val="28"/>
          <w:szCs w:val="28"/>
        </w:rPr>
        <w:t xml:space="preserve"> – 23/1);   Шевченко Марина   гр 203 </w:t>
      </w:r>
      <w:r w:rsidR="000800FB">
        <w:rPr>
          <w:rFonts w:ascii="Times New Roman" w:hAnsi="Times New Roman"/>
          <w:sz w:val="28"/>
          <w:szCs w:val="28"/>
        </w:rPr>
        <w:t xml:space="preserve">с темой «Золотое сечение в швейных изделиях» </w:t>
      </w:r>
      <w:r w:rsidRPr="00471CED">
        <w:rPr>
          <w:rFonts w:ascii="Times New Roman" w:hAnsi="Times New Roman"/>
          <w:sz w:val="28"/>
          <w:szCs w:val="28"/>
        </w:rPr>
        <w:t xml:space="preserve">(сертификат № </w:t>
      </w:r>
      <w:r w:rsidRPr="00471CED">
        <w:rPr>
          <w:rFonts w:ascii="Times New Roman" w:hAnsi="Times New Roman"/>
          <w:sz w:val="28"/>
          <w:szCs w:val="28"/>
          <w:lang w:val="en-US"/>
        </w:rPr>
        <w:t>SSC</w:t>
      </w:r>
      <w:r w:rsidRPr="00471CED">
        <w:rPr>
          <w:rFonts w:ascii="Times New Roman" w:hAnsi="Times New Roman"/>
          <w:sz w:val="28"/>
          <w:szCs w:val="28"/>
        </w:rPr>
        <w:t xml:space="preserve"> – 11/1)</w:t>
      </w:r>
    </w:p>
    <w:p w:rsidR="007F7AD4" w:rsidRPr="00471CED" w:rsidRDefault="007F7AD4" w:rsidP="007F7AD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1CED">
        <w:rPr>
          <w:rFonts w:ascii="Times New Roman" w:hAnsi="Times New Roman"/>
          <w:sz w:val="28"/>
          <w:szCs w:val="28"/>
        </w:rPr>
        <w:t>21.03.2013 Ученическая  конференция  «П</w:t>
      </w:r>
      <w:r w:rsidR="000800FB">
        <w:rPr>
          <w:rFonts w:ascii="Times New Roman" w:hAnsi="Times New Roman"/>
          <w:sz w:val="28"/>
          <w:szCs w:val="28"/>
        </w:rPr>
        <w:t xml:space="preserve">уть к успеху»   ГБОУ СПО СО РМТ. Участвовали </w:t>
      </w:r>
      <w:r w:rsidRPr="00471CED">
        <w:rPr>
          <w:rFonts w:ascii="Times New Roman" w:hAnsi="Times New Roman"/>
          <w:sz w:val="28"/>
          <w:szCs w:val="28"/>
        </w:rPr>
        <w:t xml:space="preserve"> Пономарева Галина, Сафина Эльмира  Гр.203</w:t>
      </w:r>
      <w:r w:rsidR="000800FB">
        <w:rPr>
          <w:rFonts w:ascii="Times New Roman" w:hAnsi="Times New Roman"/>
          <w:sz w:val="28"/>
          <w:szCs w:val="28"/>
        </w:rPr>
        <w:t xml:space="preserve"> с исследовательской работой «Оригами помогает изучать геометрию», получили номинацию</w:t>
      </w:r>
      <w:r w:rsidRPr="00471CED">
        <w:rPr>
          <w:rFonts w:ascii="Times New Roman" w:hAnsi="Times New Roman"/>
          <w:sz w:val="28"/>
          <w:szCs w:val="28"/>
        </w:rPr>
        <w:t xml:space="preserve"> «За творческое представление результатов исследования»</w:t>
      </w:r>
    </w:p>
    <w:p w:rsidR="007F7AD4" w:rsidRDefault="007F7AD4" w:rsidP="007F7A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7AD4" w:rsidRDefault="000800FB" w:rsidP="000800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 условия для формирования профессиональных компетенций через </w:t>
      </w:r>
      <w:r w:rsidR="007F7AD4"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работ, решение межпредметных заданий. </w:t>
      </w:r>
      <w:r>
        <w:rPr>
          <w:rFonts w:ascii="Times New Roman" w:hAnsi="Times New Roman" w:cs="Times New Roman"/>
          <w:sz w:val="28"/>
          <w:szCs w:val="28"/>
        </w:rPr>
        <w:t xml:space="preserve"> Для групп НПО разработала практические работы с профессиональной направленностью. </w:t>
      </w:r>
    </w:p>
    <w:p w:rsidR="0052752A" w:rsidRDefault="000800FB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ОП «Мастер общестроительных работ» </w:t>
      </w:r>
      <w:r w:rsidR="0078185A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работа на тему </w:t>
      </w:r>
      <w:r w:rsidRPr="000800FB">
        <w:rPr>
          <w:rFonts w:ascii="Times New Roman" w:hAnsi="Times New Roman" w:cs="Times New Roman"/>
          <w:sz w:val="28"/>
          <w:szCs w:val="28"/>
        </w:rPr>
        <w:t>«Расчет расхода материалов для кирпичной кладки»</w:t>
      </w:r>
      <w:r>
        <w:rPr>
          <w:rFonts w:ascii="Times New Roman" w:hAnsi="Times New Roman" w:cs="Times New Roman"/>
          <w:sz w:val="28"/>
          <w:szCs w:val="28"/>
        </w:rPr>
        <w:t xml:space="preserve">. К работе прилагается справочный материал, прайс-листы торговых организаций </w:t>
      </w:r>
      <w:r w:rsidR="0078185A">
        <w:rPr>
          <w:rFonts w:ascii="Times New Roman" w:hAnsi="Times New Roman" w:cs="Times New Roman"/>
          <w:sz w:val="28"/>
          <w:szCs w:val="28"/>
        </w:rPr>
        <w:t>со стоимостью строительных материалов, выписки из СНиП, строительные чертежи, что стимулирует учащихся к работе с профессиональной информацией.</w:t>
      </w:r>
    </w:p>
    <w:p w:rsidR="0078185A" w:rsidRDefault="0078185A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 «Мастер отделочных строительных работ» разработала работу  на тему: «Симметрия в отделочных работах»</w:t>
      </w:r>
    </w:p>
    <w:p w:rsidR="0078185A" w:rsidRDefault="0078185A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 «Мастер  плотничных и паркетных работ», разработала работу на тему «Способы укладки паркета», которую провожу при изучении видов симметрии.</w:t>
      </w:r>
    </w:p>
    <w:p w:rsidR="0078185A" w:rsidRDefault="0078185A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разрабатываю практические работы для раздела «Математика в профессии «Закройщик»», темы работ «Способы расчета площади лекал», «Расчет экономичности раскладки лекал на ткани», «Кривые второго порядка в орнаментах» и другие. К каждой работе прилагается профессиональная информация. </w:t>
      </w:r>
    </w:p>
    <w:p w:rsidR="0078185A" w:rsidRDefault="0078185A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позволяют вести наблюден</w:t>
      </w:r>
      <w:r w:rsidR="00FD6283">
        <w:rPr>
          <w:rFonts w:ascii="Times New Roman" w:hAnsi="Times New Roman" w:cs="Times New Roman"/>
          <w:sz w:val="28"/>
          <w:szCs w:val="28"/>
        </w:rPr>
        <w:t>ие и оценивать уровень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сформированности эмоционально-психологических</w:t>
      </w:r>
      <w:r w:rsidR="00FD6283">
        <w:rPr>
          <w:rFonts w:ascii="Times New Roman" w:hAnsi="Times New Roman" w:cs="Times New Roman"/>
          <w:sz w:val="28"/>
          <w:szCs w:val="28"/>
        </w:rPr>
        <w:t>, социальных, творческих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8852F6">
        <w:rPr>
          <w:rFonts w:ascii="Times New Roman" w:hAnsi="Times New Roman" w:cs="Times New Roman"/>
          <w:sz w:val="28"/>
          <w:szCs w:val="28"/>
        </w:rPr>
        <w:t>. Вывод по работе, который делают учащиеся дают возможность оценить уровень сформированности компетенции самосовершенствования.</w:t>
      </w:r>
    </w:p>
    <w:p w:rsidR="000800FB" w:rsidRDefault="000800FB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76B4" w:rsidRDefault="008852F6" w:rsidP="008852F6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 рамках декадника  естественнонаучных дисциплин провожу предметную олимпиаду. </w:t>
      </w:r>
    </w:p>
    <w:p w:rsidR="008852F6" w:rsidRPr="00471CED" w:rsidRDefault="008852F6" w:rsidP="008852F6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2013 года мои учащиеся стали принимать участие в заочных всероссийских олимпиадах.  </w:t>
      </w:r>
      <w:r w:rsidRPr="00471CED">
        <w:rPr>
          <w:rFonts w:ascii="Times New Roman" w:hAnsi="Times New Roman"/>
          <w:sz w:val="28"/>
          <w:szCs w:val="28"/>
        </w:rPr>
        <w:t>Паталаха Валентин  Гр.214, занял 2 место среди учащихся   10 кл.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471CED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всероссийской</w:t>
      </w:r>
      <w:r w:rsidRPr="00471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олимпиаде</w:t>
      </w:r>
      <w:r w:rsidRPr="00471CED">
        <w:rPr>
          <w:rFonts w:ascii="Times New Roman" w:hAnsi="Times New Roman"/>
          <w:sz w:val="28"/>
          <w:szCs w:val="28"/>
        </w:rPr>
        <w:t xml:space="preserve"> школьников «Мозговой штурм»</w:t>
      </w:r>
      <w:r>
        <w:rPr>
          <w:rFonts w:ascii="Times New Roman" w:hAnsi="Times New Roman"/>
          <w:sz w:val="28"/>
          <w:szCs w:val="28"/>
        </w:rPr>
        <w:t xml:space="preserve">, организованной </w:t>
      </w:r>
      <w:r w:rsidRPr="00471CED">
        <w:rPr>
          <w:rFonts w:ascii="Times New Roman" w:hAnsi="Times New Roman"/>
          <w:sz w:val="28"/>
          <w:szCs w:val="28"/>
        </w:rPr>
        <w:t xml:space="preserve"> «Центр</w:t>
      </w:r>
      <w:r>
        <w:rPr>
          <w:rFonts w:ascii="Times New Roman" w:hAnsi="Times New Roman"/>
          <w:sz w:val="28"/>
          <w:szCs w:val="28"/>
        </w:rPr>
        <w:t>ом</w:t>
      </w:r>
      <w:r w:rsidRPr="00471CED">
        <w:rPr>
          <w:rFonts w:ascii="Times New Roman" w:hAnsi="Times New Roman"/>
          <w:sz w:val="28"/>
          <w:szCs w:val="28"/>
        </w:rPr>
        <w:t xml:space="preserve"> научной мысли»  г. Таганрог     1 этап   04.-07.04.2013,  2 этап   </w:t>
      </w:r>
      <w:r w:rsidR="00A476B4">
        <w:rPr>
          <w:rFonts w:ascii="Times New Roman" w:hAnsi="Times New Roman"/>
          <w:sz w:val="28"/>
          <w:szCs w:val="28"/>
        </w:rPr>
        <w:t>02.05.-07.05. 2013 г.</w:t>
      </w:r>
    </w:p>
    <w:p w:rsidR="00A476B4" w:rsidRDefault="008852F6" w:rsidP="00A4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CED">
        <w:rPr>
          <w:rFonts w:ascii="Times New Roman" w:hAnsi="Times New Roman"/>
          <w:sz w:val="28"/>
          <w:szCs w:val="28"/>
        </w:rPr>
        <w:lastRenderedPageBreak/>
        <w:t xml:space="preserve">В настоящее время заявлен на участие в </w:t>
      </w:r>
      <w:r w:rsidRPr="00471CED">
        <w:rPr>
          <w:rFonts w:ascii="Times New Roman" w:hAnsi="Times New Roman"/>
          <w:sz w:val="28"/>
          <w:szCs w:val="28"/>
          <w:lang w:val="en-US"/>
        </w:rPr>
        <w:t>V</w:t>
      </w:r>
      <w:r w:rsidRPr="00471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 олимпиаде</w:t>
      </w:r>
      <w:r w:rsidRPr="00471CED">
        <w:rPr>
          <w:rFonts w:ascii="Times New Roman" w:hAnsi="Times New Roman"/>
          <w:sz w:val="28"/>
          <w:szCs w:val="28"/>
        </w:rPr>
        <w:t xml:space="preserve"> школьников «Мозговой штурм» «Центр</w:t>
      </w:r>
      <w:r w:rsidR="00A476B4">
        <w:rPr>
          <w:rFonts w:ascii="Times New Roman" w:hAnsi="Times New Roman"/>
          <w:sz w:val="28"/>
          <w:szCs w:val="28"/>
        </w:rPr>
        <w:t>а</w:t>
      </w:r>
      <w:r w:rsidRPr="00471CED">
        <w:rPr>
          <w:rFonts w:ascii="Times New Roman" w:hAnsi="Times New Roman"/>
          <w:sz w:val="28"/>
          <w:szCs w:val="28"/>
        </w:rPr>
        <w:t xml:space="preserve"> научной мысли»  г. Таганрог</w:t>
      </w:r>
      <w:r w:rsidR="00A476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Исупов Анатолий гр</w:t>
      </w:r>
      <w:r w:rsidR="000211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208  1 этап   04.-07.11</w:t>
      </w:r>
      <w:r w:rsidRPr="00471CED">
        <w:rPr>
          <w:rFonts w:ascii="Times New Roman" w:hAnsi="Times New Roman"/>
          <w:sz w:val="28"/>
          <w:szCs w:val="28"/>
        </w:rPr>
        <w:t>.2013</w:t>
      </w:r>
      <w:r w:rsidR="00A476B4">
        <w:rPr>
          <w:rFonts w:ascii="Times New Roman" w:hAnsi="Times New Roman"/>
          <w:sz w:val="28"/>
          <w:szCs w:val="28"/>
        </w:rPr>
        <w:t xml:space="preserve"> г. </w:t>
      </w:r>
    </w:p>
    <w:p w:rsidR="008852F6" w:rsidRPr="00471CED" w:rsidRDefault="008852F6" w:rsidP="00A4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1CED">
        <w:rPr>
          <w:rFonts w:ascii="Times New Roman" w:hAnsi="Times New Roman"/>
          <w:sz w:val="28"/>
          <w:szCs w:val="28"/>
        </w:rPr>
        <w:t>Шевченк</w:t>
      </w:r>
      <w:r>
        <w:rPr>
          <w:rFonts w:ascii="Times New Roman" w:hAnsi="Times New Roman"/>
          <w:sz w:val="28"/>
          <w:szCs w:val="28"/>
        </w:rPr>
        <w:t>о Марина,</w:t>
      </w:r>
      <w:r w:rsidRPr="00471CED">
        <w:rPr>
          <w:rFonts w:ascii="Times New Roman" w:hAnsi="Times New Roman"/>
          <w:sz w:val="28"/>
          <w:szCs w:val="28"/>
        </w:rPr>
        <w:t xml:space="preserve"> Пономарева Галина, Сафина Эльмира  </w:t>
      </w:r>
      <w:r>
        <w:rPr>
          <w:rFonts w:ascii="Times New Roman" w:hAnsi="Times New Roman"/>
          <w:sz w:val="28"/>
          <w:szCs w:val="28"/>
        </w:rPr>
        <w:t>гр. 303 участвуют в заочной олимпиаде по математике «</w:t>
      </w:r>
      <w:r w:rsidRPr="00471CED">
        <w:rPr>
          <w:rFonts w:ascii="Times New Roman" w:eastAsia="Times New Roman" w:hAnsi="Times New Roman" w:cs="Times New Roman"/>
          <w:bCs/>
          <w:sz w:val="28"/>
          <w:szCs w:val="28"/>
        </w:rPr>
        <w:t>Центра развития мышления и интеллекта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на сайте </w:t>
      </w:r>
      <w:hyperlink r:id="rId9" w:history="1">
        <w:r w:rsidRPr="00471C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www.vot-zadachka.ru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A476B4">
        <w:rPr>
          <w:rFonts w:ascii="Times New Roman" w:hAnsi="Times New Roman" w:cs="Times New Roman"/>
          <w:sz w:val="28"/>
          <w:szCs w:val="28"/>
        </w:rPr>
        <w:t xml:space="preserve">, результаты будут объявлены 28 ноября </w:t>
      </w:r>
      <w:r w:rsidR="0002116B">
        <w:rPr>
          <w:rFonts w:ascii="Times New Roman" w:hAnsi="Times New Roman" w:cs="Times New Roman"/>
          <w:sz w:val="28"/>
          <w:szCs w:val="28"/>
        </w:rPr>
        <w:t xml:space="preserve"> </w:t>
      </w:r>
      <w:r w:rsidR="00A476B4">
        <w:rPr>
          <w:rFonts w:ascii="Times New Roman" w:hAnsi="Times New Roman" w:cs="Times New Roman"/>
          <w:sz w:val="28"/>
          <w:szCs w:val="28"/>
        </w:rPr>
        <w:t>2013 г.</w:t>
      </w:r>
    </w:p>
    <w:p w:rsidR="008852F6" w:rsidRDefault="008852F6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F6" w:rsidRPr="000F594D" w:rsidRDefault="008852F6" w:rsidP="00885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программу элективного курса «Основы финансовой математики» в качестве предмета по выбору ОУ. </w:t>
      </w:r>
      <w:r w:rsidRPr="000F594D">
        <w:rPr>
          <w:rFonts w:ascii="Times New Roman" w:hAnsi="Times New Roman"/>
          <w:sz w:val="28"/>
          <w:szCs w:val="28"/>
        </w:rPr>
        <w:t xml:space="preserve">Практически каждый человек встречается с теми или иными финансовыми операциями: потребительский кредит, ссуда, ипотека, вклады в банк и т.п. Не обладая элементарными знаниями из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0F594D">
        <w:rPr>
          <w:rFonts w:ascii="Times New Roman" w:hAnsi="Times New Roman"/>
          <w:sz w:val="28"/>
          <w:szCs w:val="28"/>
        </w:rPr>
        <w:t>финансовой математики, не владея понятийным аппаратом в этой области трудно выжить в условиях рыночной экономики.</w:t>
      </w:r>
    </w:p>
    <w:p w:rsidR="008852F6" w:rsidRPr="000F594D" w:rsidRDefault="008852F6" w:rsidP="00885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94D">
        <w:rPr>
          <w:rFonts w:ascii="Times New Roman" w:hAnsi="Times New Roman"/>
          <w:sz w:val="28"/>
          <w:szCs w:val="28"/>
        </w:rPr>
        <w:tab/>
        <w:t>Основная цель данного предмета формирование общей экономической культуры и грамотности учащихся и призвана решать следующие задачи:</w:t>
      </w:r>
    </w:p>
    <w:p w:rsidR="008852F6" w:rsidRPr="000F594D" w:rsidRDefault="008852F6" w:rsidP="008852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94D">
        <w:rPr>
          <w:rFonts w:ascii="Times New Roman" w:hAnsi="Times New Roman"/>
          <w:sz w:val="28"/>
          <w:szCs w:val="28"/>
        </w:rPr>
        <w:t>Формирование понятийного аппарата в области финансов;</w:t>
      </w:r>
    </w:p>
    <w:p w:rsidR="008852F6" w:rsidRPr="000F594D" w:rsidRDefault="008852F6" w:rsidP="008852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94D">
        <w:rPr>
          <w:rFonts w:ascii="Times New Roman" w:hAnsi="Times New Roman"/>
          <w:sz w:val="28"/>
          <w:szCs w:val="28"/>
        </w:rPr>
        <w:t>Раскрытие сущности финансовых расчетов (процентные ставки, их виды и сущность, амортизационные отчисления, финансовые ренты);</w:t>
      </w:r>
    </w:p>
    <w:p w:rsidR="008852F6" w:rsidRDefault="008852F6" w:rsidP="008852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94D">
        <w:rPr>
          <w:rFonts w:ascii="Times New Roman" w:hAnsi="Times New Roman"/>
          <w:sz w:val="28"/>
          <w:szCs w:val="28"/>
        </w:rPr>
        <w:t>Формирование критического отношения к рекламным материалам.</w:t>
      </w:r>
    </w:p>
    <w:p w:rsidR="008852F6" w:rsidRDefault="008852F6" w:rsidP="008852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«Основы финансовой математики» предусмотрено выполнение практических занятий, которые </w:t>
      </w:r>
      <w:r w:rsidRPr="00F33F92">
        <w:rPr>
          <w:rFonts w:ascii="Times New Roman" w:hAnsi="Times New Roman"/>
          <w:sz w:val="28"/>
          <w:szCs w:val="28"/>
        </w:rPr>
        <w:t xml:space="preserve"> проводятся с широким применением информации о процентных ставках, предлагаемых банками по вкладам и кредитам, об условиях потребительского кредита, ипотечного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3F92">
        <w:rPr>
          <w:rFonts w:ascii="Times New Roman" w:hAnsi="Times New Roman"/>
          <w:sz w:val="28"/>
          <w:szCs w:val="28"/>
        </w:rPr>
        <w:t xml:space="preserve">кредитования. Теоретические основы иллюстрируются решением задач. </w:t>
      </w:r>
      <w:r>
        <w:rPr>
          <w:rFonts w:ascii="Times New Roman" w:hAnsi="Times New Roman"/>
          <w:sz w:val="28"/>
          <w:szCs w:val="28"/>
        </w:rPr>
        <w:t>Зачетное занятие предполагает анализ рекламных материалов  конкретных банков. Рекламную продукцию обучающиеся находят и приносят самостоятельно.</w:t>
      </w:r>
    </w:p>
    <w:p w:rsidR="008852F6" w:rsidRDefault="008852F6" w:rsidP="008852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данному курсу я провожу, привлекая жизненный опыт учащихся,  применяю технологию критического мышления, использую ролевые игры.  Создаю условия для формирования общих компетенций учащихся, нацеливаю их на поиск информации.</w:t>
      </w:r>
    </w:p>
    <w:p w:rsidR="008852F6" w:rsidRDefault="008852F6" w:rsidP="008852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учебной деятельности представлены по предмету «Основы финансовой математики»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3"/>
        <w:gridCol w:w="2268"/>
        <w:gridCol w:w="1324"/>
        <w:gridCol w:w="1336"/>
        <w:gridCol w:w="1840"/>
      </w:tblGrid>
      <w:tr w:rsidR="008852F6" w:rsidRPr="00EA0442" w:rsidTr="00E02B39">
        <w:trPr>
          <w:cantSplit/>
          <w:trHeight w:val="412"/>
        </w:trPr>
        <w:tc>
          <w:tcPr>
            <w:tcW w:w="1526" w:type="dxa"/>
          </w:tcPr>
          <w:p w:rsidR="008852F6" w:rsidRPr="00EA0442" w:rsidRDefault="008852F6" w:rsidP="00E0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68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</w:tc>
        <w:tc>
          <w:tcPr>
            <w:tcW w:w="1324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</w:tr>
      <w:tr w:rsidR="008852F6" w:rsidRPr="00EA0442" w:rsidTr="00E02B39">
        <w:trPr>
          <w:cantSplit/>
          <w:trHeight w:val="412"/>
        </w:trPr>
        <w:tc>
          <w:tcPr>
            <w:tcW w:w="152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1843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47%</w:t>
            </w:r>
          </w:p>
        </w:tc>
        <w:tc>
          <w:tcPr>
            <w:tcW w:w="1324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106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3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840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852F6" w:rsidRPr="00EA0442" w:rsidTr="00E02B39">
        <w:trPr>
          <w:cantSplit/>
          <w:trHeight w:val="412"/>
        </w:trPr>
        <w:tc>
          <w:tcPr>
            <w:tcW w:w="152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843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,3%</w:t>
            </w:r>
          </w:p>
        </w:tc>
        <w:tc>
          <w:tcPr>
            <w:tcW w:w="1324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64,7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3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40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EA0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852F6" w:rsidRPr="00EA0442" w:rsidTr="00E02B39">
        <w:trPr>
          <w:cantSplit/>
          <w:trHeight w:val="412"/>
        </w:trPr>
        <w:tc>
          <w:tcPr>
            <w:tcW w:w="152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843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27%</w:t>
            </w:r>
          </w:p>
        </w:tc>
        <w:tc>
          <w:tcPr>
            <w:tcW w:w="1324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73%</w:t>
            </w:r>
          </w:p>
        </w:tc>
        <w:tc>
          <w:tcPr>
            <w:tcW w:w="1336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840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8852F6" w:rsidRPr="00EA0442" w:rsidTr="00E02B39">
        <w:trPr>
          <w:cantSplit/>
          <w:trHeight w:val="412"/>
        </w:trPr>
        <w:tc>
          <w:tcPr>
            <w:tcW w:w="1526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843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20,5 %</w:t>
            </w:r>
          </w:p>
        </w:tc>
        <w:tc>
          <w:tcPr>
            <w:tcW w:w="1324" w:type="dxa"/>
          </w:tcPr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852F6" w:rsidRPr="007B262D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79,5%</w:t>
            </w:r>
          </w:p>
        </w:tc>
        <w:tc>
          <w:tcPr>
            <w:tcW w:w="1336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840" w:type="dxa"/>
          </w:tcPr>
          <w:p w:rsidR="008852F6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2F6" w:rsidRPr="00EA0442" w:rsidRDefault="008852F6" w:rsidP="00E0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2D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8852F6" w:rsidRPr="00F33F92" w:rsidRDefault="008852F6" w:rsidP="008852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Снижение качества объясняется снижением общего базового уровня подготовки по математике и снижением уровня сформированности универсальных учебных действий.</w:t>
      </w:r>
    </w:p>
    <w:p w:rsidR="000800FB" w:rsidRDefault="000800FB" w:rsidP="007B5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5AAE" w:rsidRDefault="00A476B4" w:rsidP="00A47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2008 года </w:t>
      </w:r>
      <w:r w:rsidR="007365BD">
        <w:rPr>
          <w:rFonts w:ascii="Times New Roman" w:hAnsi="Times New Roman" w:cs="Times New Roman"/>
          <w:sz w:val="28"/>
          <w:szCs w:val="28"/>
        </w:rPr>
        <w:t>в политехникуме началась подг</w:t>
      </w:r>
      <w:r>
        <w:rPr>
          <w:rFonts w:ascii="Times New Roman" w:hAnsi="Times New Roman" w:cs="Times New Roman"/>
          <w:sz w:val="28"/>
          <w:szCs w:val="28"/>
        </w:rPr>
        <w:t>отовка специалистов по программам СПО. Для них я р</w:t>
      </w:r>
      <w:r w:rsidR="007B5AAE">
        <w:rPr>
          <w:rFonts w:ascii="Times New Roman" w:hAnsi="Times New Roman" w:cs="Times New Roman"/>
          <w:sz w:val="28"/>
          <w:szCs w:val="28"/>
        </w:rPr>
        <w:t>азработала рабочие прогр</w:t>
      </w:r>
      <w:r w:rsidR="007365BD">
        <w:rPr>
          <w:rFonts w:ascii="Times New Roman" w:hAnsi="Times New Roman" w:cs="Times New Roman"/>
          <w:sz w:val="28"/>
          <w:szCs w:val="28"/>
        </w:rPr>
        <w:t>аммы по математике для групп</w:t>
      </w:r>
      <w:r w:rsidR="007B5AAE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="007B5AAE" w:rsidRPr="007B5AAE">
        <w:rPr>
          <w:rFonts w:ascii="Times New Roman" w:eastAsia="Times New Roman" w:hAnsi="Times New Roman" w:cs="Times New Roman"/>
          <w:sz w:val="28"/>
          <w:szCs w:val="28"/>
        </w:rPr>
        <w:t>080302 «Коммерция», 150203 «Сварочное производство»</w:t>
      </w:r>
      <w:r w:rsidR="007B5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5AAE" w:rsidRPr="007B5AAE">
        <w:rPr>
          <w:rFonts w:ascii="Times New Roman" w:hAnsi="Times New Roman" w:cs="Times New Roman"/>
          <w:sz w:val="28"/>
          <w:szCs w:val="28"/>
        </w:rPr>
        <w:t xml:space="preserve"> 270103  «Строительство и эксплуатация зданий и сооружений»</w:t>
      </w:r>
      <w:r w:rsidR="007B5AAE">
        <w:rPr>
          <w:rFonts w:ascii="Times New Roman" w:hAnsi="Times New Roman" w:cs="Times New Roman"/>
          <w:sz w:val="28"/>
          <w:szCs w:val="28"/>
        </w:rPr>
        <w:t xml:space="preserve">.  Для </w:t>
      </w:r>
      <w:r w:rsidR="000A7FA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B5AAE">
        <w:rPr>
          <w:rFonts w:ascii="Times New Roman" w:hAnsi="Times New Roman" w:cs="Times New Roman"/>
          <w:sz w:val="28"/>
          <w:szCs w:val="28"/>
        </w:rPr>
        <w:t>за</w:t>
      </w:r>
      <w:r w:rsidR="000A7FAB">
        <w:rPr>
          <w:rFonts w:ascii="Times New Roman" w:hAnsi="Times New Roman" w:cs="Times New Roman"/>
          <w:sz w:val="28"/>
          <w:szCs w:val="28"/>
        </w:rPr>
        <w:t>очной формы обучения разработала</w:t>
      </w:r>
      <w:r w:rsidR="007B5AAE">
        <w:rPr>
          <w:rFonts w:ascii="Times New Roman" w:hAnsi="Times New Roman" w:cs="Times New Roman"/>
          <w:sz w:val="28"/>
          <w:szCs w:val="28"/>
        </w:rPr>
        <w:t xml:space="preserve"> </w:t>
      </w:r>
      <w:r w:rsidR="000A7FAB">
        <w:rPr>
          <w:rFonts w:ascii="Times New Roman" w:hAnsi="Times New Roman" w:cs="Times New Roman"/>
          <w:sz w:val="28"/>
          <w:szCs w:val="28"/>
        </w:rPr>
        <w:t>контрольные работы, которые студенты выполняют самостоятельно в межсессионный период.  М</w:t>
      </w:r>
      <w:r w:rsidR="007B5AAE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="000A7FAB">
        <w:rPr>
          <w:rFonts w:ascii="Times New Roman" w:hAnsi="Times New Roman" w:cs="Times New Roman"/>
          <w:sz w:val="28"/>
          <w:szCs w:val="28"/>
        </w:rPr>
        <w:t xml:space="preserve"> по выполнению контрольной работы содержат требования к оформлению, образец титульного листа, решение типовых заданий, справочные материалы. Для студентов дневной формы обучения разработала лекционный материал и задания для практических занятий. </w:t>
      </w:r>
    </w:p>
    <w:p w:rsidR="00A476B4" w:rsidRDefault="00A476B4" w:rsidP="00A47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математике представлены в таблице 3</w:t>
      </w:r>
    </w:p>
    <w:p w:rsidR="00A476B4" w:rsidRDefault="00A476B4" w:rsidP="00A476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:rsidR="00A476B4" w:rsidRPr="00A476B4" w:rsidRDefault="00A476B4" w:rsidP="00A476B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B4">
        <w:rPr>
          <w:rFonts w:ascii="Times New Roman" w:hAnsi="Times New Roman" w:cs="Times New Roman"/>
          <w:b/>
          <w:sz w:val="28"/>
          <w:szCs w:val="28"/>
        </w:rPr>
        <w:t>Результаты учебной деятельности групп СПО</w:t>
      </w:r>
    </w:p>
    <w:tbl>
      <w:tblPr>
        <w:tblStyle w:val="a6"/>
        <w:tblW w:w="0" w:type="auto"/>
        <w:tblLook w:val="04A0"/>
      </w:tblPr>
      <w:tblGrid>
        <w:gridCol w:w="1384"/>
        <w:gridCol w:w="1276"/>
        <w:gridCol w:w="3118"/>
        <w:gridCol w:w="1418"/>
        <w:gridCol w:w="1417"/>
        <w:gridCol w:w="1524"/>
      </w:tblGrid>
      <w:tr w:rsidR="00A476B4" w:rsidTr="00E02B39">
        <w:tc>
          <w:tcPr>
            <w:tcW w:w="1384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5 (%)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(%)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(%)</w:t>
            </w:r>
          </w:p>
        </w:tc>
      </w:tr>
      <w:tr w:rsidR="00A476B4" w:rsidTr="00E02B39">
        <w:tc>
          <w:tcPr>
            <w:tcW w:w="1384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 w:val="restart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 ссо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Технология общественного питания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ссо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 w:val="restart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ссз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ссз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сз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 w:val="restart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ссо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6B4" w:rsidTr="00E02B39">
        <w:tc>
          <w:tcPr>
            <w:tcW w:w="1384" w:type="dxa"/>
            <w:vMerge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6B4" w:rsidRDefault="00A476B4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ссз</w:t>
            </w:r>
          </w:p>
        </w:tc>
        <w:tc>
          <w:tcPr>
            <w:tcW w:w="3118" w:type="dxa"/>
          </w:tcPr>
          <w:p w:rsidR="00A476B4" w:rsidRPr="00311945" w:rsidRDefault="00A476B4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45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418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A476B4" w:rsidRDefault="00A476B4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281F" w:rsidRDefault="0052281F" w:rsidP="0073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1F" w:rsidRDefault="0052281F" w:rsidP="0073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1F" w:rsidRDefault="0052281F" w:rsidP="0073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B4" w:rsidRDefault="007365BD" w:rsidP="0073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300" cy="35528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0D81" w:rsidRDefault="00A476B4" w:rsidP="000A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показывают, что студенты СПО хорошо  усваивают курс математики</w:t>
      </w:r>
      <w:r w:rsidR="007365BD">
        <w:rPr>
          <w:rFonts w:ascii="Times New Roman" w:hAnsi="Times New Roman" w:cs="Times New Roman"/>
          <w:sz w:val="28"/>
          <w:szCs w:val="28"/>
        </w:rPr>
        <w:t xml:space="preserve"> качество образованности составляет 50-100%</w:t>
      </w:r>
      <w:r>
        <w:rPr>
          <w:rFonts w:ascii="Times New Roman" w:hAnsi="Times New Roman" w:cs="Times New Roman"/>
          <w:sz w:val="28"/>
          <w:szCs w:val="28"/>
        </w:rPr>
        <w:t>, что объясняется как объективными, так и субъективными причинами:</w:t>
      </w:r>
    </w:p>
    <w:p w:rsidR="00A476B4" w:rsidRDefault="007365BD" w:rsidP="007365B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сознательно получают образование, так как набор осуществляется на базе НПО технические специальности и на базе 11 кл. на ОП «Коммерция»»</w:t>
      </w:r>
    </w:p>
    <w:p w:rsidR="007365BD" w:rsidRPr="007365BD" w:rsidRDefault="007365BD" w:rsidP="007365B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разработаны качественные справочные материалы и методические указания по выполнению контрольных работ для студентов заочной формы обучения</w:t>
      </w:r>
    </w:p>
    <w:p w:rsidR="008852F6" w:rsidRDefault="008852F6" w:rsidP="000A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65BD" w:rsidRDefault="007365BD" w:rsidP="00736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 того, мною разработаны рабочие программы по ряду общепрофесиональных дисциплин</w:t>
      </w:r>
      <w:r w:rsidRPr="00B240F6">
        <w:rPr>
          <w:rFonts w:ascii="Times New Roman" w:hAnsi="Times New Roman"/>
          <w:sz w:val="24"/>
          <w:szCs w:val="24"/>
        </w:rPr>
        <w:t>:</w:t>
      </w:r>
    </w:p>
    <w:p w:rsidR="007365BD" w:rsidRDefault="007365BD" w:rsidP="007365B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5BD">
        <w:rPr>
          <w:rFonts w:ascii="Times New Roman" w:hAnsi="Times New Roman"/>
          <w:sz w:val="28"/>
          <w:szCs w:val="28"/>
        </w:rPr>
        <w:t>для специальности «Строительство и экс</w:t>
      </w:r>
      <w:r>
        <w:rPr>
          <w:rFonts w:ascii="Times New Roman" w:hAnsi="Times New Roman"/>
          <w:sz w:val="28"/>
          <w:szCs w:val="28"/>
        </w:rPr>
        <w:t>плуатация зданий и сооружений» разработала рабочие программы по дисциплинам</w:t>
      </w:r>
      <w:r w:rsidRPr="007365BD">
        <w:rPr>
          <w:rFonts w:ascii="Times New Roman" w:hAnsi="Times New Roman"/>
          <w:sz w:val="28"/>
          <w:szCs w:val="28"/>
        </w:rPr>
        <w:t xml:space="preserve"> «Техническая механика», «Сопротивление материалов», «Строительные конструкции», «Проектно-сметное дело», МДК 01.01. «Участие в проектировании зданий и сооружений»</w:t>
      </w:r>
      <w:r>
        <w:rPr>
          <w:rFonts w:ascii="Times New Roman" w:hAnsi="Times New Roman"/>
          <w:sz w:val="28"/>
          <w:szCs w:val="28"/>
        </w:rPr>
        <w:t>;</w:t>
      </w:r>
    </w:p>
    <w:p w:rsidR="007365BD" w:rsidRDefault="007365BD" w:rsidP="007365B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5BD">
        <w:rPr>
          <w:rFonts w:ascii="Times New Roman" w:hAnsi="Times New Roman"/>
          <w:sz w:val="28"/>
          <w:szCs w:val="28"/>
        </w:rPr>
        <w:t xml:space="preserve"> для специальности «Сварочное производство»</w:t>
      </w:r>
      <w:r>
        <w:rPr>
          <w:rFonts w:ascii="Times New Roman" w:hAnsi="Times New Roman"/>
          <w:sz w:val="28"/>
          <w:szCs w:val="28"/>
        </w:rPr>
        <w:t xml:space="preserve"> рабочие программы </w:t>
      </w:r>
      <w:r w:rsidRPr="007365BD">
        <w:rPr>
          <w:rFonts w:ascii="Times New Roman" w:hAnsi="Times New Roman"/>
          <w:sz w:val="28"/>
          <w:szCs w:val="28"/>
        </w:rPr>
        <w:t xml:space="preserve"> «Метрология, стандартизация, сертификация», «Техническое нормирование сварочного производства», «Техническая документация в сварочном производстве», «Техническая  механика»;</w:t>
      </w:r>
    </w:p>
    <w:p w:rsidR="007365BD" w:rsidRDefault="007365BD" w:rsidP="007365B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специальности «Коммерция» рабочая программа по дисциплине</w:t>
      </w:r>
      <w:r w:rsidRPr="007365BD">
        <w:rPr>
          <w:rFonts w:ascii="Times New Roman" w:hAnsi="Times New Roman"/>
          <w:sz w:val="28"/>
          <w:szCs w:val="28"/>
        </w:rPr>
        <w:t xml:space="preserve"> «Статистика»</w:t>
      </w:r>
      <w:r w:rsidR="0052281F">
        <w:rPr>
          <w:rFonts w:ascii="Times New Roman" w:hAnsi="Times New Roman"/>
          <w:sz w:val="28"/>
          <w:szCs w:val="28"/>
        </w:rPr>
        <w:t>.</w:t>
      </w:r>
    </w:p>
    <w:p w:rsidR="0052281F" w:rsidRDefault="0052281F" w:rsidP="0052281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281F" w:rsidRDefault="0052281F" w:rsidP="005228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Результаты учебной деятельности приведу по дисциплинам «Статистика» и  </w:t>
      </w:r>
      <w:r>
        <w:rPr>
          <w:rFonts w:ascii="Times New Roman" w:hAnsi="Times New Roman"/>
          <w:sz w:val="28"/>
          <w:szCs w:val="28"/>
        </w:rPr>
        <w:t>«</w:t>
      </w:r>
      <w:r w:rsidRPr="0052281F">
        <w:rPr>
          <w:rFonts w:ascii="Times New Roman" w:hAnsi="Times New Roman"/>
          <w:sz w:val="28"/>
          <w:szCs w:val="28"/>
        </w:rPr>
        <w:t>Техническая механика</w:t>
      </w:r>
      <w:r>
        <w:rPr>
          <w:rFonts w:ascii="Times New Roman" w:hAnsi="Times New Roman"/>
          <w:sz w:val="28"/>
          <w:szCs w:val="28"/>
        </w:rPr>
        <w:t xml:space="preserve">» в таблицах 4 и 5. </w:t>
      </w:r>
    </w:p>
    <w:p w:rsidR="00E02B39" w:rsidRDefault="00E02B39" w:rsidP="005228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2B39" w:rsidRDefault="00E02B39" w:rsidP="005228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2B39" w:rsidRDefault="00E02B39" w:rsidP="005228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2B39" w:rsidRPr="0052281F" w:rsidRDefault="00E02B39" w:rsidP="005228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65BD" w:rsidRDefault="0052281F" w:rsidP="0052281F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4.</w:t>
      </w:r>
    </w:p>
    <w:p w:rsidR="0052281F" w:rsidRDefault="0052281F" w:rsidP="00736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1F">
        <w:rPr>
          <w:rFonts w:ascii="Times New Roman" w:hAnsi="Times New Roman" w:cs="Times New Roman"/>
          <w:b/>
          <w:sz w:val="28"/>
          <w:szCs w:val="28"/>
        </w:rPr>
        <w:t xml:space="preserve">Результаты учебной деятельности студентов СПО </w:t>
      </w:r>
    </w:p>
    <w:p w:rsidR="007365BD" w:rsidRPr="0052281F" w:rsidRDefault="0052281F" w:rsidP="00736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1F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7365BD" w:rsidRPr="0052281F"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Pr="005228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1384"/>
        <w:gridCol w:w="1276"/>
        <w:gridCol w:w="3118"/>
        <w:gridCol w:w="1418"/>
        <w:gridCol w:w="1417"/>
        <w:gridCol w:w="1524"/>
      </w:tblGrid>
      <w:tr w:rsidR="007365BD" w:rsidTr="00E02B39">
        <w:tc>
          <w:tcPr>
            <w:tcW w:w="1384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5 (%)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(%)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(%)</w:t>
            </w:r>
          </w:p>
        </w:tc>
      </w:tr>
      <w:tr w:rsidR="007365BD" w:rsidTr="00E02B39">
        <w:tc>
          <w:tcPr>
            <w:tcW w:w="1384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со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 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 w:val="restart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со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65BD" w:rsidRDefault="007365BD" w:rsidP="0073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81F" w:rsidRDefault="0052281F" w:rsidP="00522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p w:rsidR="0052281F" w:rsidRDefault="0052281F" w:rsidP="0052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1F">
        <w:rPr>
          <w:rFonts w:ascii="Times New Roman" w:hAnsi="Times New Roman" w:cs="Times New Roman"/>
          <w:b/>
          <w:sz w:val="28"/>
          <w:szCs w:val="28"/>
        </w:rPr>
        <w:t xml:space="preserve">Результаты учебной деятельности студентов СПО </w:t>
      </w:r>
    </w:p>
    <w:p w:rsidR="007365BD" w:rsidRDefault="0052281F" w:rsidP="00522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81F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52281F">
        <w:rPr>
          <w:rFonts w:ascii="Times New Roman" w:hAnsi="Times New Roman" w:cs="Times New Roman"/>
          <w:sz w:val="28"/>
          <w:szCs w:val="28"/>
        </w:rPr>
        <w:t>«</w:t>
      </w:r>
      <w:r w:rsidR="007365BD" w:rsidRPr="0052281F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52281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1384"/>
        <w:gridCol w:w="1276"/>
        <w:gridCol w:w="3118"/>
        <w:gridCol w:w="1418"/>
        <w:gridCol w:w="1417"/>
        <w:gridCol w:w="1524"/>
      </w:tblGrid>
      <w:tr w:rsidR="007365BD" w:rsidTr="00E02B39">
        <w:tc>
          <w:tcPr>
            <w:tcW w:w="1384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5 (%)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(%)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(%)</w:t>
            </w:r>
          </w:p>
        </w:tc>
      </w:tr>
      <w:tr w:rsidR="007365BD" w:rsidTr="00E02B39">
        <w:tc>
          <w:tcPr>
            <w:tcW w:w="1384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ссо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 w:val="restart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 ссз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ссз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 w:val="restart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 ссз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65BD" w:rsidTr="00E02B39">
        <w:tc>
          <w:tcPr>
            <w:tcW w:w="1384" w:type="dxa"/>
            <w:vMerge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5BD" w:rsidRDefault="007365BD" w:rsidP="00E0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ссз</w:t>
            </w:r>
          </w:p>
        </w:tc>
        <w:tc>
          <w:tcPr>
            <w:tcW w:w="3118" w:type="dxa"/>
          </w:tcPr>
          <w:p w:rsidR="007365BD" w:rsidRPr="0052281F" w:rsidRDefault="007365BD" w:rsidP="00E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1F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418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7365BD" w:rsidRDefault="007365BD" w:rsidP="00E0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206E" w:rsidRPr="008852F6" w:rsidRDefault="00AB206E" w:rsidP="0088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1F" w:rsidRDefault="0052281F" w:rsidP="00AB2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дисциплинам я разработала методические указания для студентов по выполнению контрольной работы, по подготовке к зачету, к экзамену, по организации самостоятельной работы студентов. </w:t>
      </w:r>
    </w:p>
    <w:p w:rsidR="0052281F" w:rsidRDefault="0052281F" w:rsidP="00AB2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A3" w:rsidRDefault="00666AA3" w:rsidP="00522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6E">
        <w:rPr>
          <w:rFonts w:ascii="Times New Roman" w:hAnsi="Times New Roman" w:cs="Times New Roman"/>
          <w:sz w:val="28"/>
          <w:szCs w:val="28"/>
        </w:rPr>
        <w:t>С 2009 года являюсь руководителем методической секции естественнонаучных дисциплин</w:t>
      </w:r>
      <w:r w:rsidR="000C5E54" w:rsidRPr="00AB206E">
        <w:rPr>
          <w:rFonts w:ascii="Times New Roman" w:hAnsi="Times New Roman" w:cs="Times New Roman"/>
          <w:sz w:val="28"/>
          <w:szCs w:val="28"/>
        </w:rPr>
        <w:t>. Ежегодно проводятся традиционные мероприятия «Декадник естественнонаучных дисциплин» для учащихся и мини-конференция «Моя методическая тема»</w:t>
      </w:r>
      <w:r w:rsidR="000A7FAB" w:rsidRPr="00AB206E">
        <w:rPr>
          <w:rFonts w:ascii="Times New Roman" w:hAnsi="Times New Roman" w:cs="Times New Roman"/>
          <w:sz w:val="28"/>
          <w:szCs w:val="28"/>
        </w:rPr>
        <w:t xml:space="preserve"> для преподавателей секции</w:t>
      </w:r>
      <w:r w:rsidR="000C5E54" w:rsidRPr="00AB206E">
        <w:rPr>
          <w:rFonts w:ascii="Times New Roman" w:hAnsi="Times New Roman" w:cs="Times New Roman"/>
          <w:sz w:val="28"/>
          <w:szCs w:val="28"/>
        </w:rPr>
        <w:t>, по итогам которых издается сборник материалов в рамках ОУ. Пед</w:t>
      </w:r>
      <w:r w:rsidR="000A7FAB" w:rsidRPr="00AB206E">
        <w:rPr>
          <w:rFonts w:ascii="Times New Roman" w:hAnsi="Times New Roman" w:cs="Times New Roman"/>
          <w:sz w:val="28"/>
          <w:szCs w:val="28"/>
        </w:rPr>
        <w:t xml:space="preserve">агоги секции постоянно принимают </w:t>
      </w:r>
      <w:r w:rsidR="000C5E54" w:rsidRPr="00AB206E">
        <w:rPr>
          <w:rFonts w:ascii="Times New Roman" w:hAnsi="Times New Roman" w:cs="Times New Roman"/>
          <w:sz w:val="28"/>
          <w:szCs w:val="28"/>
        </w:rPr>
        <w:t xml:space="preserve"> участие в педагогических чтениях.</w:t>
      </w:r>
    </w:p>
    <w:p w:rsidR="00AB7258" w:rsidRDefault="00AB7258" w:rsidP="0039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78">
        <w:rPr>
          <w:rFonts w:ascii="Times New Roman" w:hAnsi="Times New Roman" w:cs="Times New Roman"/>
          <w:sz w:val="28"/>
          <w:szCs w:val="28"/>
        </w:rPr>
        <w:t>Методические темы, которые я выбирала на каждый учебный год</w:t>
      </w:r>
      <w:r w:rsidR="00397878">
        <w:rPr>
          <w:rFonts w:ascii="Times New Roman" w:hAnsi="Times New Roman" w:cs="Times New Roman"/>
          <w:sz w:val="28"/>
          <w:szCs w:val="28"/>
        </w:rPr>
        <w:t>,</w:t>
      </w:r>
      <w:r w:rsidRPr="00397878">
        <w:rPr>
          <w:rFonts w:ascii="Times New Roman" w:hAnsi="Times New Roman" w:cs="Times New Roman"/>
          <w:sz w:val="28"/>
          <w:szCs w:val="28"/>
        </w:rPr>
        <w:t xml:space="preserve"> </w:t>
      </w:r>
      <w:r w:rsidR="00397878" w:rsidRPr="00397878">
        <w:rPr>
          <w:rFonts w:ascii="Times New Roman" w:hAnsi="Times New Roman" w:cs="Times New Roman"/>
          <w:sz w:val="28"/>
          <w:szCs w:val="28"/>
        </w:rPr>
        <w:t>были подчинены решению задачи «Разработка методических рекомендаций для специальностей СПО заочной формы обучения»</w:t>
      </w:r>
      <w:r w:rsidR="00397878">
        <w:rPr>
          <w:rFonts w:ascii="Times New Roman" w:hAnsi="Times New Roman" w:cs="Times New Roman"/>
          <w:sz w:val="28"/>
          <w:szCs w:val="28"/>
        </w:rPr>
        <w:t>:</w:t>
      </w:r>
    </w:p>
    <w:p w:rsidR="00AB206E" w:rsidRPr="00AB7258" w:rsidRDefault="00AB7258" w:rsidP="00AB7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2009-2010 уч. г. </w:t>
      </w:r>
      <w:r w:rsidR="00AB206E" w:rsidRPr="00AB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06E" w:rsidRPr="00AB7258">
        <w:rPr>
          <w:rFonts w:ascii="Times New Roman" w:eastAsia="Times New Roman" w:hAnsi="Times New Roman" w:cs="Times New Roman"/>
          <w:sz w:val="28"/>
          <w:szCs w:val="28"/>
        </w:rPr>
        <w:t>Особенности заочной формы обучения: достоинства и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206E" w:rsidRPr="00AB7258" w:rsidRDefault="00AB7258" w:rsidP="00AB7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2010-2011 уч. г., 2011-2012 уч.г. </w:t>
      </w:r>
      <w:r w:rsidR="00AB206E" w:rsidRPr="00AB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06E" w:rsidRPr="00AB72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етодика разработки методических </w:t>
      </w:r>
      <w:r w:rsidR="00AB206E" w:rsidRPr="00AB7258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06E" w:rsidRPr="00AB7258">
        <w:rPr>
          <w:rFonts w:ascii="Times New Roman" w:hAnsi="Times New Roman" w:cs="Times New Roman"/>
          <w:sz w:val="28"/>
          <w:szCs w:val="28"/>
        </w:rPr>
        <w:t>для студентов СПО заочной формы обучения.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7258" w:rsidRDefault="00AB7258" w:rsidP="00AB2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уч.г. «</w:t>
      </w:r>
      <w:r w:rsidRPr="00AB7258">
        <w:rPr>
          <w:rFonts w:ascii="Times New Roman" w:hAnsi="Times New Roman" w:cs="Times New Roman"/>
          <w:sz w:val="28"/>
          <w:szCs w:val="28"/>
        </w:rPr>
        <w:t>Преподавание предметов технического цикла в группах СПО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E1" w:rsidRPr="00AB7258" w:rsidRDefault="005C46E1" w:rsidP="00AB2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39" w:rsidRDefault="000C5E54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году я явилась инициатором  организации методической выставки «Педагогические находки», приуроченной к январским педагогическим чтениям. С тех пор являюсь организатором методической выставки</w:t>
      </w:r>
      <w:r w:rsidR="005A1339">
        <w:rPr>
          <w:rFonts w:ascii="Times New Roman" w:hAnsi="Times New Roman" w:cs="Times New Roman"/>
          <w:sz w:val="28"/>
          <w:szCs w:val="28"/>
        </w:rPr>
        <w:t>. С 2010 года методическая выставка стала носить сетевой характер.</w:t>
      </w:r>
      <w:r w:rsidR="005C46E1">
        <w:rPr>
          <w:rFonts w:ascii="Times New Roman" w:hAnsi="Times New Roman" w:cs="Times New Roman"/>
          <w:sz w:val="28"/>
          <w:szCs w:val="28"/>
        </w:rPr>
        <w:t xml:space="preserve"> Я приним</w:t>
      </w:r>
      <w:r w:rsidR="00397878">
        <w:rPr>
          <w:rFonts w:ascii="Times New Roman" w:hAnsi="Times New Roman" w:cs="Times New Roman"/>
          <w:sz w:val="28"/>
          <w:szCs w:val="28"/>
        </w:rPr>
        <w:t>ала участие в выставке ежегодно, где представляла разработанные мною материалы.</w:t>
      </w:r>
    </w:p>
    <w:p w:rsidR="005C46E1" w:rsidRDefault="005C46E1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6521"/>
        <w:gridCol w:w="2232"/>
      </w:tblGrid>
      <w:tr w:rsidR="005C46E1" w:rsidRPr="0052281F" w:rsidTr="005C46E1">
        <w:tc>
          <w:tcPr>
            <w:tcW w:w="1384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21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2232" w:type="dxa"/>
          </w:tcPr>
          <w:p w:rsidR="005C46E1" w:rsidRPr="0052281F" w:rsidRDefault="00397878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C46E1" w:rsidRPr="0052281F" w:rsidTr="005C46E1">
        <w:tc>
          <w:tcPr>
            <w:tcW w:w="1384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6521" w:type="dxa"/>
          </w:tcPr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с профессиональной направленностью по математике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учебных элементов к рабочей программе по математике.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вариативной части рабочей программы по математике</w:t>
            </w:r>
          </w:p>
        </w:tc>
        <w:tc>
          <w:tcPr>
            <w:tcW w:w="2232" w:type="dxa"/>
          </w:tcPr>
          <w:p w:rsidR="005C46E1" w:rsidRDefault="0052281F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ППТ</w:t>
            </w:r>
          </w:p>
          <w:p w:rsidR="0052281F" w:rsidRDefault="0052281F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81F" w:rsidRPr="0052281F" w:rsidRDefault="0052281F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РМТ</w:t>
            </w:r>
          </w:p>
        </w:tc>
      </w:tr>
      <w:tr w:rsidR="005C46E1" w:rsidRPr="0052281F" w:rsidTr="005C46E1">
        <w:tc>
          <w:tcPr>
            <w:tcW w:w="1384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21" w:type="dxa"/>
          </w:tcPr>
          <w:p w:rsidR="005C46E1" w:rsidRPr="0052281F" w:rsidRDefault="005C46E1" w:rsidP="005C46E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2281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математике для специальности СПО «Сварочное производство» заочной формы обучения</w:t>
            </w:r>
          </w:p>
          <w:p w:rsidR="005C46E1" w:rsidRPr="0052281F" w:rsidRDefault="005C46E1" w:rsidP="00397878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2281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дисциплине «Техническая механика», часть 1 «Теоретическая механика» для специальности СПО «Сварочное производство» заочной формы обучения</w:t>
            </w:r>
          </w:p>
        </w:tc>
        <w:tc>
          <w:tcPr>
            <w:tcW w:w="2232" w:type="dxa"/>
          </w:tcPr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ППТ</w:t>
            </w:r>
          </w:p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E1" w:rsidRP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РМТ</w:t>
            </w:r>
          </w:p>
        </w:tc>
      </w:tr>
      <w:tr w:rsidR="005C46E1" w:rsidRPr="0052281F" w:rsidTr="005C46E1">
        <w:tc>
          <w:tcPr>
            <w:tcW w:w="1384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6521" w:type="dxa"/>
          </w:tcPr>
          <w:p w:rsidR="005C46E1" w:rsidRPr="0052281F" w:rsidRDefault="005C46E1" w:rsidP="005C46E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контрольной работе по дисциплине «Статистика» для специальности СПО «Коммерция», заочной формы обучения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экзамену по дисциплине «Статистика» для специальности СПО «Коммерция», дневной  формы обучения</w:t>
            </w:r>
          </w:p>
          <w:p w:rsidR="005C46E1" w:rsidRPr="0052281F" w:rsidRDefault="005C46E1" w:rsidP="005C46E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Пакет экзаменационных материалов  по дисциплине «Статистика» для специальности СПО «Коммерция», дневной формы обучения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зачету по технической механике часть 1 для специальности СПО «Сварочное производство», заочной формы обучения.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Зачет по технической механике часть 1. для специальности СПО «Сварочное производство», заочной формы обучения.</w:t>
            </w:r>
          </w:p>
        </w:tc>
        <w:tc>
          <w:tcPr>
            <w:tcW w:w="2232" w:type="dxa"/>
          </w:tcPr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ППТ</w:t>
            </w:r>
          </w:p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E1" w:rsidRP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РМТ</w:t>
            </w:r>
          </w:p>
        </w:tc>
      </w:tr>
      <w:tr w:rsidR="005C46E1" w:rsidRPr="0052281F" w:rsidTr="005C46E1">
        <w:tc>
          <w:tcPr>
            <w:tcW w:w="1384" w:type="dxa"/>
          </w:tcPr>
          <w:p w:rsidR="005C46E1" w:rsidRPr="0052281F" w:rsidRDefault="005C46E1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6521" w:type="dxa"/>
          </w:tcPr>
          <w:p w:rsidR="005C46E1" w:rsidRPr="0052281F" w:rsidRDefault="005C46E1" w:rsidP="003978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к контрольной работе по дисциплине «Строительные конструкции» для специальности СПО </w:t>
            </w:r>
            <w:r w:rsidRPr="00522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«Строительство и эксплуатация зданий и сооружений», заочной формы обучения</w:t>
            </w:r>
          </w:p>
          <w:p w:rsidR="005C46E1" w:rsidRPr="0052281F" w:rsidRDefault="005C46E1" w:rsidP="005C46E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экзамену по дисциплине «Строительные конструкции» для специальности СПО «Строительство и эксплуатация зданий и сооружений», дневной  формы обучения</w:t>
            </w:r>
          </w:p>
          <w:p w:rsidR="005C46E1" w:rsidRPr="0052281F" w:rsidRDefault="005C46E1" w:rsidP="003978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Пакет экзаменационных материалов  по дисциплине «Строительные конструкции» для специальности СПО «Строительство и эксплуатация зданий и сооружений», дневной формы обучения</w:t>
            </w:r>
          </w:p>
          <w:p w:rsidR="005C46E1" w:rsidRPr="0052281F" w:rsidRDefault="005C46E1" w:rsidP="005C46E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Творческие задания по геометрии для учащихся строительных профессий.</w:t>
            </w:r>
          </w:p>
          <w:p w:rsidR="005C46E1" w:rsidRPr="0052281F" w:rsidRDefault="005C46E1" w:rsidP="005C46E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Творческие задания по технической механике для учащихся НПО</w:t>
            </w:r>
          </w:p>
        </w:tc>
        <w:tc>
          <w:tcPr>
            <w:tcW w:w="2232" w:type="dxa"/>
          </w:tcPr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ППТ</w:t>
            </w:r>
          </w:p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E1" w:rsidRP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РМТ</w:t>
            </w:r>
          </w:p>
        </w:tc>
      </w:tr>
      <w:tr w:rsidR="00397878" w:rsidRPr="0052281F" w:rsidTr="005C46E1">
        <w:tc>
          <w:tcPr>
            <w:tcW w:w="1384" w:type="dxa"/>
          </w:tcPr>
          <w:p w:rsidR="00397878" w:rsidRPr="0052281F" w:rsidRDefault="00397878" w:rsidP="0066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6521" w:type="dxa"/>
          </w:tcPr>
          <w:p w:rsidR="00397878" w:rsidRPr="0052281F" w:rsidRDefault="00397878" w:rsidP="0039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урока «Относительная частота и вероятность события»</w:t>
            </w:r>
          </w:p>
          <w:p w:rsidR="00397878" w:rsidRPr="0052281F" w:rsidRDefault="00397878" w:rsidP="0039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97878" w:rsidRPr="0052281F" w:rsidRDefault="00397878" w:rsidP="003978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1F">
              <w:rPr>
                <w:rFonts w:ascii="Times New Roman" w:hAnsi="Times New Roman" w:cs="Times New Roman"/>
                <w:sz w:val="28"/>
                <w:szCs w:val="28"/>
              </w:rPr>
              <w:t>Тема: «Расчет расхода материалов для кирпичной кладки»</w:t>
            </w:r>
          </w:p>
        </w:tc>
        <w:tc>
          <w:tcPr>
            <w:tcW w:w="2232" w:type="dxa"/>
          </w:tcPr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ППТ</w:t>
            </w:r>
          </w:p>
          <w:p w:rsid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878" w:rsidRPr="0052281F" w:rsidRDefault="0052281F" w:rsidP="0052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РМТ</w:t>
            </w:r>
          </w:p>
        </w:tc>
      </w:tr>
    </w:tbl>
    <w:p w:rsidR="005C46E1" w:rsidRDefault="005C46E1" w:rsidP="0066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81F" w:rsidRDefault="0052281F" w:rsidP="00A4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7A" w:rsidRDefault="00397878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«о</w:t>
      </w:r>
      <w:r w:rsidRPr="00397878">
        <w:rPr>
          <w:rFonts w:ascii="Times New Roman" w:hAnsi="Times New Roman" w:cs="Times New Roman"/>
          <w:sz w:val="28"/>
          <w:szCs w:val="28"/>
        </w:rPr>
        <w:t>беспечение права учащихся на прохождение итоговой аттестации по общеобразовательным предметам в форме ЕГЭ</w:t>
      </w:r>
      <w:r w:rsidRPr="00D6027A">
        <w:rPr>
          <w:rFonts w:ascii="Times New Roman" w:hAnsi="Times New Roman" w:cs="Times New Roman"/>
          <w:sz w:val="28"/>
          <w:szCs w:val="28"/>
        </w:rPr>
        <w:t>»</w:t>
      </w:r>
      <w:r w:rsidR="00D6027A" w:rsidRPr="00D6027A">
        <w:rPr>
          <w:rFonts w:ascii="Times New Roman" w:hAnsi="Times New Roman"/>
          <w:sz w:val="28"/>
          <w:szCs w:val="28"/>
        </w:rPr>
        <w:t xml:space="preserve"> </w:t>
      </w:r>
      <w:r w:rsidR="00D6027A">
        <w:rPr>
          <w:rFonts w:ascii="Times New Roman" w:hAnsi="Times New Roman"/>
          <w:sz w:val="28"/>
          <w:szCs w:val="28"/>
        </w:rPr>
        <w:t>с</w:t>
      </w:r>
      <w:r w:rsidR="00D6027A" w:rsidRPr="00D6027A">
        <w:rPr>
          <w:rFonts w:ascii="Times New Roman" w:hAnsi="Times New Roman"/>
          <w:sz w:val="28"/>
          <w:szCs w:val="28"/>
        </w:rPr>
        <w:t xml:space="preserve"> 2009-2010 учебного года являюсь ответственной за организацию ЕГЭ в политехникуме.</w:t>
      </w:r>
      <w:r w:rsidR="00D07719">
        <w:rPr>
          <w:rFonts w:ascii="Times New Roman" w:hAnsi="Times New Roman"/>
          <w:sz w:val="28"/>
          <w:szCs w:val="28"/>
        </w:rPr>
        <w:t xml:space="preserve"> В 2009-2010 уч.</w:t>
      </w:r>
      <w:r w:rsidR="007B6FB5">
        <w:rPr>
          <w:rFonts w:ascii="Times New Roman" w:hAnsi="Times New Roman"/>
          <w:sz w:val="28"/>
          <w:szCs w:val="28"/>
        </w:rPr>
        <w:t xml:space="preserve"> </w:t>
      </w:r>
      <w:r w:rsidR="00D07719">
        <w:rPr>
          <w:rFonts w:ascii="Times New Roman" w:hAnsi="Times New Roman"/>
          <w:sz w:val="28"/>
          <w:szCs w:val="28"/>
        </w:rPr>
        <w:t>г. и 2010-2011 уч.</w:t>
      </w:r>
      <w:r w:rsidR="007B6FB5">
        <w:rPr>
          <w:rFonts w:ascii="Times New Roman" w:hAnsi="Times New Roman"/>
          <w:sz w:val="28"/>
          <w:szCs w:val="28"/>
        </w:rPr>
        <w:t xml:space="preserve"> </w:t>
      </w:r>
      <w:r w:rsidR="00D07719">
        <w:rPr>
          <w:rFonts w:ascii="Times New Roman" w:hAnsi="Times New Roman"/>
          <w:sz w:val="28"/>
          <w:szCs w:val="28"/>
        </w:rPr>
        <w:t>г.</w:t>
      </w:r>
      <w:r w:rsidR="00D6027A" w:rsidRPr="00D6027A">
        <w:rPr>
          <w:rFonts w:ascii="Times New Roman" w:hAnsi="Times New Roman"/>
          <w:sz w:val="28"/>
          <w:szCs w:val="28"/>
        </w:rPr>
        <w:t xml:space="preserve"> была руководителем ППЭ, открытом на базе политехникума.</w:t>
      </w:r>
      <w:r w:rsidR="00D6027A">
        <w:rPr>
          <w:rFonts w:ascii="Times New Roman" w:hAnsi="Times New Roman"/>
          <w:sz w:val="28"/>
          <w:szCs w:val="28"/>
        </w:rPr>
        <w:t xml:space="preserve">  Для учащихся ежегодно оформляю папку материалов по подготовке к экзамену по математике. Папка содержит демо-версию экзаменационных материалов, спецификацию, кодификатор к ним. По каждому заданию В1-В14 делаю подборку заданий из открытого сегмента банка заданий ФИПИ</w:t>
      </w:r>
      <w:r w:rsidR="00D07719">
        <w:rPr>
          <w:rFonts w:ascii="Times New Roman" w:hAnsi="Times New Roman"/>
          <w:sz w:val="28"/>
          <w:szCs w:val="28"/>
        </w:rPr>
        <w:t xml:space="preserve"> и подготовительные задания.</w:t>
      </w:r>
    </w:p>
    <w:p w:rsidR="00471CED" w:rsidRDefault="00471CED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7719" w:rsidRPr="0052281F" w:rsidRDefault="00D07719" w:rsidP="00D0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Регулярно представляю свой опыт педагогическому сообществу:</w:t>
      </w:r>
    </w:p>
    <w:p w:rsidR="00D07719" w:rsidRPr="0052281F" w:rsidRDefault="00D07719" w:rsidP="00D077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22.04.2010 Сетевая методическая выставка ГБОУ СПО СО РМТ Методические рекомендации для СПО Сертификат участника</w:t>
      </w:r>
    </w:p>
    <w:p w:rsidR="00D07719" w:rsidRPr="0052281F" w:rsidRDefault="00D07719" w:rsidP="00D077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Март 2010 г </w:t>
      </w:r>
      <w:r w:rsidRPr="0052281F">
        <w:rPr>
          <w:rFonts w:ascii="Times New Roman" w:hAnsi="Times New Roman"/>
          <w:sz w:val="28"/>
          <w:szCs w:val="28"/>
          <w:lang w:val="en-US"/>
        </w:rPr>
        <w:t>II</w:t>
      </w:r>
      <w:r w:rsidRPr="0052281F">
        <w:rPr>
          <w:rFonts w:ascii="Times New Roman" w:hAnsi="Times New Roman"/>
          <w:sz w:val="28"/>
          <w:szCs w:val="28"/>
        </w:rPr>
        <w:t xml:space="preserve"> Всероссийская научная конференция «Научное творчество </w:t>
      </w:r>
      <w:r w:rsidRPr="0052281F">
        <w:rPr>
          <w:rFonts w:ascii="Times New Roman" w:hAnsi="Times New Roman"/>
          <w:sz w:val="28"/>
          <w:szCs w:val="28"/>
          <w:lang w:val="en-US"/>
        </w:rPr>
        <w:t>XXI</w:t>
      </w:r>
      <w:r w:rsidRPr="0052281F">
        <w:rPr>
          <w:rFonts w:ascii="Times New Roman" w:hAnsi="Times New Roman"/>
          <w:sz w:val="28"/>
          <w:szCs w:val="28"/>
        </w:rPr>
        <w:t xml:space="preserve"> века» </w:t>
      </w:r>
    </w:p>
    <w:p w:rsidR="00D07719" w:rsidRPr="0052281F" w:rsidRDefault="00D07719" w:rsidP="00D07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«Научно-инновационный центр» г. Красноярск Статья «Об экологическом воспитании молодежи» Диплом участника, статья в сборнике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2010-2011 уч.год. Фестиваль педагогических идей «Открытый урок» Издательский дом «Первое сентября» г. Москва Урок «Потребительский кредит» Диплом участника, сертификат о публикации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lastRenderedPageBreak/>
        <w:t>07.04.2011 Сетевая методическая выставка ГБОУ СПО СО РМТ Методические рекомендации к промежуточной аттестации студентов СПО Сертификат участника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08.06.2011 Региональная научно-практическая конференция  ФГОС НПО и СПО – инновационный ресурс развития профессионального образования. ИРО г. Екатеринбург Доклад «Место общеобразовательного цикла  в ОПОП» Сертификат участника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20.04.2012 Сетевая методическая выставка ГБОУ СПО СО РМТ Материалы декадника естественнонаучных дисциплин Сертификат участника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28.12.2012 Международная научно-практическая конференция «Современные тенденции в образовании и науке» Г. Тамбов</w:t>
      </w:r>
      <w:r w:rsidRPr="0052281F">
        <w:rPr>
          <w:rFonts w:ascii="Times New Roman CYR" w:hAnsi="Times New Roman CYR" w:cs="Times New Roman CYR"/>
          <w:bCs/>
          <w:sz w:val="28"/>
          <w:szCs w:val="28"/>
        </w:rPr>
        <w:t xml:space="preserve"> Статья: Преподавание математике в условиях внедрения ФГОС в системе СПО»</w:t>
      </w:r>
      <w:r w:rsidRPr="0052281F">
        <w:rPr>
          <w:rFonts w:ascii="Times New Roman" w:hAnsi="Times New Roman"/>
          <w:sz w:val="28"/>
          <w:szCs w:val="28"/>
        </w:rPr>
        <w:t xml:space="preserve"> Статья в сборнике №6.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28.01.2013 </w:t>
      </w:r>
      <w:r w:rsidRPr="0052281F">
        <w:rPr>
          <w:rFonts w:ascii="Times New Roman" w:hAnsi="Times New Roman"/>
          <w:sz w:val="28"/>
          <w:szCs w:val="28"/>
          <w:lang w:val="en-US"/>
        </w:rPr>
        <w:t>XVIII</w:t>
      </w:r>
      <w:r w:rsidRPr="0052281F"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«Актуальные вопросы современной науки». «Центр научной мысли» г. Таганрог Статья «Оценка сформированности общих компетенций обучающихся» Диплом участника, статья в сборнике.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Март 2013 Всероссийский фестиваль методических разработок «Конспект урока» Электронный журнал «Конференц-зал»   </w:t>
      </w:r>
      <w:r w:rsidRPr="0052281F">
        <w:rPr>
          <w:rFonts w:ascii="Times New Roman" w:hAnsi="Times New Roman"/>
          <w:sz w:val="28"/>
          <w:szCs w:val="28"/>
          <w:lang w:val="en-US"/>
        </w:rPr>
        <w:t>www</w:t>
      </w:r>
      <w:r w:rsidRPr="0052281F">
        <w:rPr>
          <w:rFonts w:ascii="Times New Roman" w:hAnsi="Times New Roman"/>
          <w:sz w:val="28"/>
          <w:szCs w:val="28"/>
        </w:rPr>
        <w:t>.</w:t>
      </w:r>
      <w:r w:rsidRPr="0052281F">
        <w:rPr>
          <w:rFonts w:ascii="Times New Roman" w:hAnsi="Times New Roman"/>
          <w:sz w:val="28"/>
          <w:szCs w:val="28"/>
          <w:lang w:val="en-US"/>
        </w:rPr>
        <w:t>konf</w:t>
      </w:r>
      <w:r w:rsidRPr="0052281F">
        <w:rPr>
          <w:rFonts w:ascii="Times New Roman" w:hAnsi="Times New Roman"/>
          <w:sz w:val="28"/>
          <w:szCs w:val="28"/>
        </w:rPr>
        <w:t>-</w:t>
      </w:r>
      <w:r w:rsidRPr="0052281F">
        <w:rPr>
          <w:rFonts w:ascii="Times New Roman" w:hAnsi="Times New Roman"/>
          <w:sz w:val="28"/>
          <w:szCs w:val="28"/>
          <w:lang w:val="en-US"/>
        </w:rPr>
        <w:t>zal</w:t>
      </w:r>
      <w:r w:rsidRPr="0052281F">
        <w:rPr>
          <w:rFonts w:ascii="Times New Roman" w:hAnsi="Times New Roman"/>
          <w:sz w:val="28"/>
          <w:szCs w:val="28"/>
        </w:rPr>
        <w:t>.</w:t>
      </w:r>
      <w:r w:rsidRPr="0052281F">
        <w:rPr>
          <w:rFonts w:ascii="Times New Roman" w:hAnsi="Times New Roman"/>
          <w:sz w:val="28"/>
          <w:szCs w:val="28"/>
          <w:lang w:val="en-US"/>
        </w:rPr>
        <w:t>com</w:t>
      </w:r>
      <w:r w:rsidRPr="0052281F">
        <w:rPr>
          <w:rFonts w:ascii="Times New Roman" w:hAnsi="Times New Roman"/>
          <w:sz w:val="28"/>
          <w:szCs w:val="28"/>
        </w:rPr>
        <w:t xml:space="preserve"> План-конспект урока «Частота и вероятность случайного события» Публикация, свидетельство о публикации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Март 2013 Создание персонального сайта в социальной сети работников образования    </w:t>
      </w:r>
      <w:r w:rsidRPr="0052281F">
        <w:rPr>
          <w:rFonts w:ascii="Times New Roman" w:hAnsi="Times New Roman"/>
          <w:sz w:val="28"/>
          <w:szCs w:val="28"/>
          <w:lang w:val="en-US"/>
        </w:rPr>
        <w:t>nsportal</w:t>
      </w:r>
      <w:r w:rsidRPr="0052281F">
        <w:rPr>
          <w:rFonts w:ascii="Times New Roman" w:hAnsi="Times New Roman"/>
          <w:sz w:val="28"/>
          <w:szCs w:val="28"/>
        </w:rPr>
        <w:t>.</w:t>
      </w:r>
      <w:r w:rsidRPr="0052281F">
        <w:rPr>
          <w:rFonts w:ascii="Times New Roman" w:hAnsi="Times New Roman"/>
          <w:sz w:val="28"/>
          <w:szCs w:val="28"/>
          <w:lang w:val="en-US"/>
        </w:rPr>
        <w:t>ru</w:t>
      </w:r>
      <w:r w:rsidRPr="0052281F">
        <w:rPr>
          <w:rFonts w:ascii="Times New Roman" w:hAnsi="Times New Roman"/>
          <w:sz w:val="28"/>
          <w:szCs w:val="28"/>
        </w:rPr>
        <w:t xml:space="preserve"> Сертификат о создании сайта.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25.04.2013 Сетевая методическая выставка ГБОУ СПО СО РМТ Разработка урока «Относительная частота и вероятность события»  ПР «Расчет материалов для кирпичной кладки» Номинация «Лучшая разработка урока»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>Апрель 2013 г. Областной этап конкурса «Учитель года» ИРО г. Екатеринбург Заочная оценка пакета документов</w:t>
      </w:r>
    </w:p>
    <w:p w:rsidR="00D07719" w:rsidRPr="0052281F" w:rsidRDefault="00D07719" w:rsidP="00D077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281F">
        <w:rPr>
          <w:rFonts w:ascii="Times New Roman" w:hAnsi="Times New Roman"/>
          <w:sz w:val="28"/>
          <w:szCs w:val="28"/>
        </w:rPr>
        <w:t xml:space="preserve">Май 2013 г </w:t>
      </w:r>
      <w:r w:rsidRPr="0052281F">
        <w:rPr>
          <w:rFonts w:ascii="Times New Roman" w:hAnsi="Times New Roman"/>
          <w:sz w:val="28"/>
          <w:szCs w:val="28"/>
          <w:lang w:val="en-US"/>
        </w:rPr>
        <w:t>III</w:t>
      </w:r>
      <w:r w:rsidRPr="0052281F">
        <w:rPr>
          <w:rFonts w:ascii="Times New Roman" w:hAnsi="Times New Roman"/>
          <w:sz w:val="28"/>
          <w:szCs w:val="28"/>
        </w:rPr>
        <w:t xml:space="preserve"> Международный конкурс учителей  «ПРОФЕССИОНАЛЫ».</w:t>
      </w:r>
      <w:r w:rsidR="00927A18">
        <w:rPr>
          <w:rFonts w:ascii="Times New Roman" w:hAnsi="Times New Roman"/>
          <w:sz w:val="28"/>
          <w:szCs w:val="28"/>
        </w:rPr>
        <w:t xml:space="preserve"> </w:t>
      </w:r>
      <w:r w:rsidRPr="0052281F">
        <w:rPr>
          <w:rFonts w:ascii="Times New Roman" w:hAnsi="Times New Roman"/>
          <w:sz w:val="28"/>
          <w:szCs w:val="28"/>
        </w:rPr>
        <w:t>«Центр научной мысли» г. Таганрог Участие  в номинации «Программа элективного курса» «Основы финансовой математики» и «Разработка внеклассного мероприятия» «Без математики -  ни шагу!» Диплом участника</w:t>
      </w:r>
    </w:p>
    <w:p w:rsidR="00D07719" w:rsidRDefault="00D07719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360E" w:rsidRDefault="0011360E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B39" w:rsidRPr="0052281F" w:rsidRDefault="003A7F4C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межаттестационный период имею следующие свидетельства общественного признания </w:t>
      </w:r>
      <w:r w:rsidR="0011360E">
        <w:rPr>
          <w:rFonts w:ascii="Times New Roman" w:hAnsi="Times New Roman"/>
          <w:sz w:val="28"/>
          <w:szCs w:val="28"/>
        </w:rPr>
        <w:t>профессиональных успехов</w:t>
      </w:r>
    </w:p>
    <w:p w:rsidR="00D07719" w:rsidRPr="0052281F" w:rsidRDefault="00D07719" w:rsidP="00D60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2370"/>
        <w:gridCol w:w="6183"/>
      </w:tblGrid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Форма поощрения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Содержание поощрения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20.08.2002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 министерства общего и профессионального образования Свердловской области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25.07.2005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 министерства общего и профессионального образования Свердловской области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25.06.2008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Центр профессионального образования ИРРО Свердловской области за активное участие в выставке «Коллекция педагогических идей»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03.10.2008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позитивный вклад в развитие образовательного потенциала ГОУ СПО СО ППТ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успехи в организации и совершенствовании учебного процесса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участие в областных акциях, за инициативность, профессионализм в организации работы методической секции естественнонаучных дисциплин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28.10.2010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 министерства образования и науки Российской Федерации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От музея НТЗ за активное участие в выставке декоративно-прикладного искусства «Рождественская сказка»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 xml:space="preserve">За участие в </w:t>
            </w:r>
            <w:r w:rsidRPr="0052281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2281F">
              <w:rPr>
                <w:rFonts w:ascii="Times New Roman" w:hAnsi="Times New Roman"/>
                <w:sz w:val="28"/>
                <w:szCs w:val="28"/>
              </w:rPr>
              <w:t xml:space="preserve"> научно-практической конференции, малые «Строгановские чтения»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участие во 2 Всероссийской научной конференции «Научное творчество ХХ1 века»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успешное и добросовестное исполнение служебных обязанностей и в честь 70-летия ГБОУ СПО СО ППТ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победу в номинации «Реализация студенческих идей» смотра-конкурса учебных кабинетов.</w:t>
            </w:r>
          </w:p>
        </w:tc>
      </w:tr>
      <w:tr w:rsidR="00D07719" w:rsidRPr="0052281F" w:rsidTr="003A7F4C">
        <w:tc>
          <w:tcPr>
            <w:tcW w:w="1134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2013 г</w:t>
            </w:r>
          </w:p>
        </w:tc>
        <w:tc>
          <w:tcPr>
            <w:tcW w:w="1985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6237" w:type="dxa"/>
          </w:tcPr>
          <w:p w:rsidR="00D07719" w:rsidRPr="0052281F" w:rsidRDefault="00D07719" w:rsidP="007818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81F">
              <w:rPr>
                <w:rFonts w:ascii="Times New Roman" w:hAnsi="Times New Roman"/>
                <w:sz w:val="28"/>
                <w:szCs w:val="28"/>
              </w:rPr>
              <w:t>За проявленный творческий потенциал в имиджировании образовательного учреждения в Свердловской области и Российской Федерации.</w:t>
            </w:r>
          </w:p>
        </w:tc>
      </w:tr>
    </w:tbl>
    <w:p w:rsidR="0011360E" w:rsidRDefault="0011360E">
      <w:pPr>
        <w:rPr>
          <w:rFonts w:ascii="Times New Roman" w:hAnsi="Times New Roman"/>
          <w:sz w:val="28"/>
          <w:szCs w:val="28"/>
        </w:rPr>
      </w:pPr>
    </w:p>
    <w:p w:rsidR="0011360E" w:rsidRDefault="0011360E">
      <w:pPr>
        <w:rPr>
          <w:rFonts w:ascii="Times New Roman" w:hAnsi="Times New Roman" w:cs="Times New Roman"/>
          <w:sz w:val="28"/>
          <w:szCs w:val="28"/>
        </w:rPr>
      </w:pPr>
    </w:p>
    <w:p w:rsidR="0011360E" w:rsidRDefault="0011360E" w:rsidP="00CE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межаттестационный период выявлены проблемы, условно их можно разделить на две группы: традиционные и современные.</w:t>
      </w:r>
    </w:p>
    <w:p w:rsidR="00CE483D" w:rsidRDefault="0011360E" w:rsidP="00CE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E483D">
        <w:rPr>
          <w:rFonts w:ascii="Times New Roman" w:hAnsi="Times New Roman" w:cs="Times New Roman"/>
          <w:sz w:val="28"/>
          <w:szCs w:val="28"/>
          <w:u w:val="single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 проблемы, повторяющиеся из года в год:</w:t>
      </w:r>
    </w:p>
    <w:p w:rsidR="0011360E" w:rsidRPr="0011360E" w:rsidRDefault="0011360E" w:rsidP="00CE483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60E">
        <w:rPr>
          <w:rFonts w:ascii="Times New Roman" w:hAnsi="Times New Roman" w:cs="Times New Roman"/>
          <w:sz w:val="28"/>
          <w:szCs w:val="28"/>
        </w:rPr>
        <w:t xml:space="preserve">Низкий уровень сформированности </w:t>
      </w:r>
      <w:r w:rsidR="00DD5746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11360E">
        <w:rPr>
          <w:rFonts w:ascii="Times New Roman" w:hAnsi="Times New Roman" w:cs="Times New Roman"/>
          <w:sz w:val="28"/>
          <w:szCs w:val="28"/>
        </w:rPr>
        <w:t xml:space="preserve">базовых знаний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60E">
        <w:rPr>
          <w:rFonts w:ascii="Times New Roman" w:hAnsi="Times New Roman" w:cs="Times New Roman"/>
          <w:sz w:val="28"/>
          <w:szCs w:val="28"/>
        </w:rPr>
        <w:t>УУД</w:t>
      </w:r>
      <w:r w:rsidR="00DD57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0E" w:rsidRDefault="00DD5746" w:rsidP="00CE48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мотивация к учебе</w:t>
      </w:r>
      <w:r w:rsidR="0011360E" w:rsidRPr="0011360E">
        <w:rPr>
          <w:rFonts w:ascii="Times New Roman" w:hAnsi="Times New Roman" w:cs="Times New Roman"/>
          <w:sz w:val="28"/>
          <w:szCs w:val="28"/>
        </w:rPr>
        <w:t>, негативное отношение к общобразовательным предметам</w:t>
      </w:r>
      <w:r w:rsidRPr="00DD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«училище» идут получать профессию;</w:t>
      </w:r>
    </w:p>
    <w:p w:rsidR="00DD5746" w:rsidRDefault="00DD5746" w:rsidP="00CE48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Ограниченный  кругозор  учащихся, отсутствие познавательного интереса;</w:t>
      </w:r>
    </w:p>
    <w:p w:rsidR="00DD5746" w:rsidRDefault="00DD5746" w:rsidP="00CE48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воспитан</w:t>
      </w:r>
      <w:r w:rsidR="00CE483D">
        <w:rPr>
          <w:rFonts w:ascii="Times New Roman" w:hAnsi="Times New Roman" w:cs="Times New Roman"/>
          <w:sz w:val="28"/>
          <w:szCs w:val="28"/>
        </w:rPr>
        <w:t>ности, дисциплины, самосознания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0E" w:rsidRPr="00CE483D" w:rsidRDefault="0011360E" w:rsidP="00CE4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83D">
        <w:rPr>
          <w:rFonts w:ascii="Times New Roman" w:hAnsi="Times New Roman" w:cs="Times New Roman"/>
          <w:sz w:val="28"/>
          <w:szCs w:val="28"/>
          <w:u w:val="single"/>
        </w:rPr>
        <w:t>Современные:</w:t>
      </w:r>
    </w:p>
    <w:p w:rsidR="0011360E" w:rsidRPr="00CE483D" w:rsidRDefault="0011360E" w:rsidP="00CE483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3D">
        <w:rPr>
          <w:rFonts w:ascii="Times New Roman" w:hAnsi="Times New Roman" w:cs="Times New Roman"/>
          <w:sz w:val="28"/>
          <w:szCs w:val="28"/>
        </w:rPr>
        <w:t>1 «Клиповость» мышления учащихся</w:t>
      </w:r>
    </w:p>
    <w:p w:rsidR="0011360E" w:rsidRPr="00CE483D" w:rsidRDefault="0011360E" w:rsidP="00CE483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3D">
        <w:rPr>
          <w:rFonts w:ascii="Times New Roman" w:hAnsi="Times New Roman" w:cs="Times New Roman"/>
          <w:sz w:val="28"/>
          <w:szCs w:val="28"/>
        </w:rPr>
        <w:t>2.  Недостаточная  оснащенность</w:t>
      </w:r>
      <w:r w:rsidR="00CE483D">
        <w:rPr>
          <w:rFonts w:ascii="Times New Roman" w:hAnsi="Times New Roman" w:cs="Times New Roman"/>
          <w:sz w:val="28"/>
          <w:szCs w:val="28"/>
        </w:rPr>
        <w:t xml:space="preserve"> учебного процесса ОЭР и  </w:t>
      </w:r>
      <w:r w:rsidRPr="00CE483D">
        <w:rPr>
          <w:rFonts w:ascii="Times New Roman" w:hAnsi="Times New Roman" w:cs="Times New Roman"/>
          <w:sz w:val="28"/>
          <w:szCs w:val="28"/>
        </w:rPr>
        <w:t>техникой</w:t>
      </w:r>
      <w:r w:rsidR="00CE483D">
        <w:rPr>
          <w:rFonts w:ascii="Times New Roman" w:hAnsi="Times New Roman" w:cs="Times New Roman"/>
          <w:sz w:val="28"/>
          <w:szCs w:val="28"/>
        </w:rPr>
        <w:t>.</w:t>
      </w:r>
      <w:r w:rsidRPr="00CE4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0E" w:rsidRDefault="0011360E" w:rsidP="0011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0E" w:rsidRPr="0011360E" w:rsidRDefault="00CE483D" w:rsidP="00CE4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 проблем я вижу в следующем:</w:t>
      </w:r>
    </w:p>
    <w:p w:rsidR="00CE483D" w:rsidRDefault="00CE483D" w:rsidP="00113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 УУД;</w:t>
      </w:r>
    </w:p>
    <w:p w:rsidR="009D6287" w:rsidRPr="0011360E" w:rsidRDefault="00BF49A5" w:rsidP="00113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0E">
        <w:rPr>
          <w:rFonts w:ascii="Times New Roman" w:hAnsi="Times New Roman" w:cs="Times New Roman"/>
          <w:sz w:val="28"/>
          <w:szCs w:val="28"/>
        </w:rPr>
        <w:t>Расширение кругозора учащихся через занимательную, нестандартную форму подачи информации;</w:t>
      </w:r>
    </w:p>
    <w:p w:rsidR="00CE483D" w:rsidRPr="00CE483D" w:rsidRDefault="00BF49A5" w:rsidP="00CE483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0E">
        <w:rPr>
          <w:rFonts w:ascii="Times New Roman" w:hAnsi="Times New Roman" w:cs="Times New Roman"/>
          <w:sz w:val="28"/>
          <w:szCs w:val="28"/>
        </w:rPr>
        <w:t>Восполнение пробелов в знаниях с помощью ЭОР</w:t>
      </w:r>
      <w:r w:rsidR="00CE483D">
        <w:rPr>
          <w:rFonts w:ascii="Times New Roman" w:hAnsi="Times New Roman" w:cs="Times New Roman"/>
          <w:sz w:val="28"/>
          <w:szCs w:val="28"/>
        </w:rPr>
        <w:t>, разработка материалов для самоподготовки учащихся;</w:t>
      </w:r>
    </w:p>
    <w:p w:rsidR="009D6287" w:rsidRPr="0011360E" w:rsidRDefault="00BF49A5" w:rsidP="00113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0E">
        <w:rPr>
          <w:rFonts w:ascii="Times New Roman" w:hAnsi="Times New Roman" w:cs="Times New Roman"/>
          <w:sz w:val="28"/>
          <w:szCs w:val="28"/>
        </w:rPr>
        <w:t>Формирование положительной мотивации через создание «ситуации успеха»</w:t>
      </w:r>
      <w:r w:rsidR="00CE483D">
        <w:rPr>
          <w:rFonts w:ascii="Times New Roman" w:hAnsi="Times New Roman" w:cs="Times New Roman"/>
          <w:sz w:val="28"/>
          <w:szCs w:val="28"/>
        </w:rPr>
        <w:t xml:space="preserve">, открытая </w:t>
      </w:r>
      <w:r w:rsidR="00036964">
        <w:rPr>
          <w:rFonts w:ascii="Times New Roman" w:hAnsi="Times New Roman" w:cs="Times New Roman"/>
          <w:sz w:val="28"/>
          <w:szCs w:val="28"/>
        </w:rPr>
        <w:t>система оценки, понятная учащимся;</w:t>
      </w:r>
    </w:p>
    <w:p w:rsidR="009D6287" w:rsidRDefault="00BF49A5" w:rsidP="00113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0E">
        <w:rPr>
          <w:rFonts w:ascii="Times New Roman" w:hAnsi="Times New Roman" w:cs="Times New Roman"/>
          <w:sz w:val="28"/>
          <w:szCs w:val="28"/>
        </w:rPr>
        <w:t>Тщательная «дозировка» учебного материала</w:t>
      </w:r>
      <w:r w:rsidR="00CE483D">
        <w:rPr>
          <w:rFonts w:ascii="Times New Roman" w:hAnsi="Times New Roman" w:cs="Times New Roman"/>
          <w:sz w:val="28"/>
          <w:szCs w:val="28"/>
        </w:rPr>
        <w:t>, отбор содержания на каждый этап урока</w:t>
      </w:r>
      <w:r w:rsidR="00036964">
        <w:rPr>
          <w:rFonts w:ascii="Times New Roman" w:hAnsi="Times New Roman" w:cs="Times New Roman"/>
          <w:sz w:val="28"/>
          <w:szCs w:val="28"/>
        </w:rPr>
        <w:t>;</w:t>
      </w:r>
    </w:p>
    <w:p w:rsidR="00036964" w:rsidRDefault="00036964" w:rsidP="00113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Алгоритмизация учебной деятельности.</w:t>
      </w: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64" w:rsidRPr="00036964" w:rsidRDefault="00036964" w:rsidP="0003696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36964">
        <w:rPr>
          <w:rFonts w:ascii="Times New Roman" w:hAnsi="Times New Roman" w:cs="Times New Roman"/>
          <w:sz w:val="96"/>
          <w:szCs w:val="96"/>
        </w:rPr>
        <w:t xml:space="preserve">Приложения </w:t>
      </w:r>
    </w:p>
    <w:p w:rsidR="0011360E" w:rsidRPr="0011360E" w:rsidRDefault="0011360E" w:rsidP="0011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60E" w:rsidRPr="0011360E" w:rsidSect="0052281F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66" w:rsidRDefault="000E5666" w:rsidP="0052281F">
      <w:pPr>
        <w:spacing w:after="0" w:line="240" w:lineRule="auto"/>
      </w:pPr>
      <w:r>
        <w:separator/>
      </w:r>
    </w:p>
  </w:endnote>
  <w:endnote w:type="continuationSeparator" w:id="1">
    <w:p w:rsidR="000E5666" w:rsidRDefault="000E5666" w:rsidP="005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4579"/>
    </w:sdtPr>
    <w:sdtContent>
      <w:p w:rsidR="00DD5746" w:rsidRDefault="00DD5746">
        <w:pPr>
          <w:pStyle w:val="a9"/>
          <w:jc w:val="right"/>
        </w:pPr>
        <w:fldSimple w:instr=" PAGE   \* MERGEFORMAT ">
          <w:r w:rsidR="00036964">
            <w:rPr>
              <w:noProof/>
            </w:rPr>
            <w:t>17</w:t>
          </w:r>
        </w:fldSimple>
      </w:p>
    </w:sdtContent>
  </w:sdt>
  <w:p w:rsidR="00DD5746" w:rsidRDefault="00DD57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66" w:rsidRDefault="000E5666" w:rsidP="0052281F">
      <w:pPr>
        <w:spacing w:after="0" w:line="240" w:lineRule="auto"/>
      </w:pPr>
      <w:r>
        <w:separator/>
      </w:r>
    </w:p>
  </w:footnote>
  <w:footnote w:type="continuationSeparator" w:id="1">
    <w:p w:rsidR="000E5666" w:rsidRDefault="000E5666" w:rsidP="0052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162"/>
    <w:multiLevelType w:val="hybridMultilevel"/>
    <w:tmpl w:val="8F0427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A43DD"/>
    <w:multiLevelType w:val="hybridMultilevel"/>
    <w:tmpl w:val="8C2CDEA2"/>
    <w:lvl w:ilvl="0" w:tplc="676E88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FF5733"/>
    <w:multiLevelType w:val="hybridMultilevel"/>
    <w:tmpl w:val="E7BA8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00ECD"/>
    <w:multiLevelType w:val="hybridMultilevel"/>
    <w:tmpl w:val="FF48F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6267A"/>
    <w:multiLevelType w:val="hybridMultilevel"/>
    <w:tmpl w:val="62001126"/>
    <w:lvl w:ilvl="0" w:tplc="9C5E6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996DB2"/>
    <w:multiLevelType w:val="hybridMultilevel"/>
    <w:tmpl w:val="2F60E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276C35"/>
    <w:multiLevelType w:val="hybridMultilevel"/>
    <w:tmpl w:val="2F52C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4676AF"/>
    <w:multiLevelType w:val="hybridMultilevel"/>
    <w:tmpl w:val="B71EB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2D2E6A"/>
    <w:multiLevelType w:val="hybridMultilevel"/>
    <w:tmpl w:val="84BC9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45BE0"/>
    <w:multiLevelType w:val="hybridMultilevel"/>
    <w:tmpl w:val="2B560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D89B3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A5E36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4CF7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E4BE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5F00C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4038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C4FC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2009E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D0D6599"/>
    <w:multiLevelType w:val="hybridMultilevel"/>
    <w:tmpl w:val="D24C6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967CAF"/>
    <w:multiLevelType w:val="hybridMultilevel"/>
    <w:tmpl w:val="62C8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63D05"/>
    <w:multiLevelType w:val="hybridMultilevel"/>
    <w:tmpl w:val="5B90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EC0AED"/>
    <w:multiLevelType w:val="hybridMultilevel"/>
    <w:tmpl w:val="A7BE8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A05D35"/>
    <w:multiLevelType w:val="hybridMultilevel"/>
    <w:tmpl w:val="2E32C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3F5D7D"/>
    <w:multiLevelType w:val="hybridMultilevel"/>
    <w:tmpl w:val="91665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D87A2E"/>
    <w:multiLevelType w:val="hybridMultilevel"/>
    <w:tmpl w:val="3006B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7E197D"/>
    <w:multiLevelType w:val="hybridMultilevel"/>
    <w:tmpl w:val="30AA5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3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AA3"/>
    <w:rsid w:val="0002116B"/>
    <w:rsid w:val="00036964"/>
    <w:rsid w:val="000800FB"/>
    <w:rsid w:val="000A7FAB"/>
    <w:rsid w:val="000C5E54"/>
    <w:rsid w:val="000E5666"/>
    <w:rsid w:val="0011360E"/>
    <w:rsid w:val="001362FB"/>
    <w:rsid w:val="00136DE5"/>
    <w:rsid w:val="001557F8"/>
    <w:rsid w:val="00177E05"/>
    <w:rsid w:val="00182B0E"/>
    <w:rsid w:val="0020154D"/>
    <w:rsid w:val="00266C9A"/>
    <w:rsid w:val="002C6EB5"/>
    <w:rsid w:val="002E5B0E"/>
    <w:rsid w:val="002F37EC"/>
    <w:rsid w:val="003918E3"/>
    <w:rsid w:val="00397878"/>
    <w:rsid w:val="00397F44"/>
    <w:rsid w:val="003A3540"/>
    <w:rsid w:val="003A7F4C"/>
    <w:rsid w:val="003D32E5"/>
    <w:rsid w:val="00400656"/>
    <w:rsid w:val="00405E83"/>
    <w:rsid w:val="00454C7A"/>
    <w:rsid w:val="00471CED"/>
    <w:rsid w:val="004A16E8"/>
    <w:rsid w:val="0052281F"/>
    <w:rsid w:val="0052752A"/>
    <w:rsid w:val="005A1339"/>
    <w:rsid w:val="005A5B07"/>
    <w:rsid w:val="005C46E1"/>
    <w:rsid w:val="005C7EF0"/>
    <w:rsid w:val="0063597D"/>
    <w:rsid w:val="00666AA3"/>
    <w:rsid w:val="00700245"/>
    <w:rsid w:val="00714526"/>
    <w:rsid w:val="007351FB"/>
    <w:rsid w:val="00735B0B"/>
    <w:rsid w:val="007365BD"/>
    <w:rsid w:val="007477B3"/>
    <w:rsid w:val="0078185A"/>
    <w:rsid w:val="007B5AAE"/>
    <w:rsid w:val="007B6FB5"/>
    <w:rsid w:val="007F7AD4"/>
    <w:rsid w:val="0080055C"/>
    <w:rsid w:val="00802FE2"/>
    <w:rsid w:val="008852F6"/>
    <w:rsid w:val="008907CD"/>
    <w:rsid w:val="00896553"/>
    <w:rsid w:val="00927A18"/>
    <w:rsid w:val="00946A80"/>
    <w:rsid w:val="0095351B"/>
    <w:rsid w:val="00971A9D"/>
    <w:rsid w:val="009D6287"/>
    <w:rsid w:val="00A476B4"/>
    <w:rsid w:val="00AB206E"/>
    <w:rsid w:val="00AB7258"/>
    <w:rsid w:val="00AD566F"/>
    <w:rsid w:val="00B96F10"/>
    <w:rsid w:val="00BF49A5"/>
    <w:rsid w:val="00C05184"/>
    <w:rsid w:val="00C304A9"/>
    <w:rsid w:val="00C45CAB"/>
    <w:rsid w:val="00CD4BFA"/>
    <w:rsid w:val="00CE483D"/>
    <w:rsid w:val="00D07719"/>
    <w:rsid w:val="00D3732B"/>
    <w:rsid w:val="00D6027A"/>
    <w:rsid w:val="00D7342A"/>
    <w:rsid w:val="00D80D81"/>
    <w:rsid w:val="00D8218F"/>
    <w:rsid w:val="00DD5746"/>
    <w:rsid w:val="00E02B39"/>
    <w:rsid w:val="00E377EE"/>
    <w:rsid w:val="00E75DC2"/>
    <w:rsid w:val="00EB554F"/>
    <w:rsid w:val="00F33F92"/>
    <w:rsid w:val="00F45736"/>
    <w:rsid w:val="00F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AA3"/>
    <w:pPr>
      <w:ind w:left="720"/>
      <w:contextualSpacing/>
    </w:pPr>
  </w:style>
  <w:style w:type="table" w:styleId="a6">
    <w:name w:val="Table Grid"/>
    <w:basedOn w:val="a1"/>
    <w:uiPriority w:val="59"/>
    <w:rsid w:val="005C4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6E1"/>
  </w:style>
  <w:style w:type="paragraph" w:styleId="a9">
    <w:name w:val="footer"/>
    <w:basedOn w:val="a"/>
    <w:link w:val="aa"/>
    <w:uiPriority w:val="99"/>
    <w:unhideWhenUsed/>
    <w:rsid w:val="0052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://vot-zadachka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%20&#1088;&#1072;&#1073;&#1086;&#1095;&#1077;&#1075;&#1086;%20&#1089;&#1090;&#1086;&#1083;&#1072;\&#1056;&#1072;&#1073;&#1086;&#1090;&#1072;%20&#1084;&#1072;&#1084;&#1072;\&#1072;&#1090;&#1090;&#1077;&#1089;&#1090;&#1072;&#1094;&#1080;&#1103;%202013%20&#1075;\&#1074;&#1093;&#1086;&#1076;&#1085;&#1072;&#1103;%20&#1076;&#1080;&#1072;&#1075;&#1085;&#1086;&#1089;&#1090;&#1080;&#1082;&#1072;\&#1074;&#1093;&#1086;&#1076;&#1085;&#1072;&#1103;%20&#1076;&#1080;&#1072;&#1075;&#1085;&#1086;&#1089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%20&#1088;&#1072;&#1073;&#1086;&#1095;&#1077;&#1075;&#1086;%20&#1089;&#1090;&#1086;&#1083;&#1072;\&#1056;&#1072;&#1073;&#1086;&#1090;&#1072;%20&#1084;&#1072;&#1084;&#1072;\&#1072;&#1090;&#1090;&#1077;&#1089;&#1090;&#1072;&#1094;&#1080;&#1103;%202013%20&#1075;\&#1086;&#1090;&#1095;&#1077;&#1090;&#1099;%20&#1087;&#1086;%20&#1091;&#1089;&#1087;&#1077;&#1074;&#1072;&#1077;&#1084;&#1086;&#1089;&#1090;&#108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%20&#1088;&#1072;&#1073;&#1086;&#1095;&#1077;&#1075;&#1086;%20&#1089;&#1090;&#1086;&#1083;&#1072;\&#1056;&#1072;&#1073;&#1086;&#1090;&#1072;%20&#1084;&#1072;&#1084;&#1072;\&#1072;&#1090;&#1090;&#1077;&#1089;&#1090;&#1072;&#1094;&#1080;&#1103;%202013%20&#1075;\&#1086;&#1090;&#1095;&#1077;&#1090;&#1099;%20&#1087;&#1086;%20&#1091;&#1089;&#1087;&#1077;&#1074;&#1072;&#1077;&#1084;&#1086;&#1089;&#1090;&#108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входной диагностики по математике</a:t>
            </a:r>
          </a:p>
        </c:rich>
      </c:tx>
      <c:layout>
        <c:manualLayout>
          <c:xMode val="edge"/>
          <c:yMode val="edge"/>
          <c:x val="0.17741667676155864"/>
          <c:y val="0"/>
        </c:manualLayout>
      </c:layout>
    </c:title>
    <c:plotArea>
      <c:layout>
        <c:manualLayout>
          <c:layoutTarget val="inner"/>
          <c:xMode val="edge"/>
          <c:yMode val="edge"/>
          <c:x val="0.10041720169594148"/>
          <c:y val="0.18645815106445113"/>
          <c:w val="0.80606581869574234"/>
          <c:h val="0.51925123942840712"/>
        </c:manualLayout>
      </c:layout>
      <c:barChart>
        <c:barDir val="col"/>
        <c:grouping val="percentStacked"/>
        <c:ser>
          <c:idx val="0"/>
          <c:order val="0"/>
          <c:tx>
            <c:v>НБ</c:v>
          </c:tx>
          <c:cat>
            <c:multiLvlStrRef>
              <c:f>Лист1!$A$3:$B$13</c:f>
              <c:multiLvlStrCache>
                <c:ptCount val="11"/>
                <c:lvl>
                  <c:pt idx="0">
                    <c:v>103</c:v>
                  </c:pt>
                  <c:pt idx="1">
                    <c:v>103</c:v>
                  </c:pt>
                  <c:pt idx="2">
                    <c:v>107</c:v>
                  </c:pt>
                  <c:pt idx="3">
                    <c:v>110</c:v>
                  </c:pt>
                  <c:pt idx="4">
                    <c:v>111</c:v>
                  </c:pt>
                  <c:pt idx="5">
                    <c:v>114</c:v>
                  </c:pt>
                  <c:pt idx="6">
                    <c:v>108</c:v>
                  </c:pt>
                  <c:pt idx="7">
                    <c:v>107</c:v>
                  </c:pt>
                  <c:pt idx="8">
                    <c:v>108</c:v>
                  </c:pt>
                  <c:pt idx="9">
                    <c:v>103</c:v>
                  </c:pt>
                  <c:pt idx="10">
                    <c:v>102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2011</c:v>
                  </c:pt>
                  <c:pt idx="3">
                    <c:v>2011</c:v>
                  </c:pt>
                  <c:pt idx="4">
                    <c:v>2011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2013</c:v>
                  </c:pt>
                  <c:pt idx="9">
                    <c:v>2013</c:v>
                  </c:pt>
                  <c:pt idx="10">
                    <c:v>2013</c:v>
                  </c:pt>
                </c:lvl>
              </c:multiLvlStrCache>
            </c:multiLvlStrRef>
          </c:cat>
          <c:val>
            <c:numRef>
              <c:f>Лист1!$E$3:$E$13</c:f>
              <c:numCache>
                <c:formatCode>General</c:formatCode>
                <c:ptCount val="11"/>
                <c:pt idx="0">
                  <c:v>79.099999999999994</c:v>
                </c:pt>
                <c:pt idx="1">
                  <c:v>61</c:v>
                </c:pt>
                <c:pt idx="2">
                  <c:v>83.3</c:v>
                </c:pt>
                <c:pt idx="3">
                  <c:v>66.7</c:v>
                </c:pt>
                <c:pt idx="4">
                  <c:v>71.400000000000006</c:v>
                </c:pt>
                <c:pt idx="5">
                  <c:v>80</c:v>
                </c:pt>
                <c:pt idx="6">
                  <c:v>72</c:v>
                </c:pt>
                <c:pt idx="7">
                  <c:v>100</c:v>
                </c:pt>
                <c:pt idx="8">
                  <c:v>100</c:v>
                </c:pt>
                <c:pt idx="9">
                  <c:v>87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v>Б</c:v>
          </c:tx>
          <c:cat>
            <c:multiLvlStrRef>
              <c:f>Лист1!$A$3:$B$13</c:f>
              <c:multiLvlStrCache>
                <c:ptCount val="11"/>
                <c:lvl>
                  <c:pt idx="0">
                    <c:v>103</c:v>
                  </c:pt>
                  <c:pt idx="1">
                    <c:v>103</c:v>
                  </c:pt>
                  <c:pt idx="2">
                    <c:v>107</c:v>
                  </c:pt>
                  <c:pt idx="3">
                    <c:v>110</c:v>
                  </c:pt>
                  <c:pt idx="4">
                    <c:v>111</c:v>
                  </c:pt>
                  <c:pt idx="5">
                    <c:v>114</c:v>
                  </c:pt>
                  <c:pt idx="6">
                    <c:v>108</c:v>
                  </c:pt>
                  <c:pt idx="7">
                    <c:v>107</c:v>
                  </c:pt>
                  <c:pt idx="8">
                    <c:v>108</c:v>
                  </c:pt>
                  <c:pt idx="9">
                    <c:v>103</c:v>
                  </c:pt>
                  <c:pt idx="10">
                    <c:v>102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2011</c:v>
                  </c:pt>
                  <c:pt idx="3">
                    <c:v>2011</c:v>
                  </c:pt>
                  <c:pt idx="4">
                    <c:v>2011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2013</c:v>
                  </c:pt>
                  <c:pt idx="9">
                    <c:v>2013</c:v>
                  </c:pt>
                  <c:pt idx="10">
                    <c:v>2013</c:v>
                  </c:pt>
                </c:lvl>
              </c:multiLvlStrCache>
            </c:multiLvlStrRef>
          </c:cat>
          <c:val>
            <c:numRef>
              <c:f>Лист1!$F$3:$F$13</c:f>
              <c:numCache>
                <c:formatCode>General</c:formatCode>
                <c:ptCount val="11"/>
                <c:pt idx="0">
                  <c:v>15.7</c:v>
                </c:pt>
                <c:pt idx="1">
                  <c:v>22</c:v>
                </c:pt>
                <c:pt idx="2">
                  <c:v>16.7</c:v>
                </c:pt>
                <c:pt idx="3">
                  <c:v>33.300000000000004</c:v>
                </c:pt>
                <c:pt idx="4">
                  <c:v>28.6</c:v>
                </c:pt>
                <c:pt idx="5">
                  <c:v>20</c:v>
                </c:pt>
                <c:pt idx="6">
                  <c:v>16</c:v>
                </c:pt>
                <c:pt idx="7">
                  <c:v>0</c:v>
                </c:pt>
                <c:pt idx="8">
                  <c:v>0</c:v>
                </c:pt>
                <c:pt idx="9">
                  <c:v>13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v>ВБ</c:v>
          </c:tx>
          <c:cat>
            <c:multiLvlStrRef>
              <c:f>Лист1!$A$3:$B$13</c:f>
              <c:multiLvlStrCache>
                <c:ptCount val="11"/>
                <c:lvl>
                  <c:pt idx="0">
                    <c:v>103</c:v>
                  </c:pt>
                  <c:pt idx="1">
                    <c:v>103</c:v>
                  </c:pt>
                  <c:pt idx="2">
                    <c:v>107</c:v>
                  </c:pt>
                  <c:pt idx="3">
                    <c:v>110</c:v>
                  </c:pt>
                  <c:pt idx="4">
                    <c:v>111</c:v>
                  </c:pt>
                  <c:pt idx="5">
                    <c:v>114</c:v>
                  </c:pt>
                  <c:pt idx="6">
                    <c:v>108</c:v>
                  </c:pt>
                  <c:pt idx="7">
                    <c:v>107</c:v>
                  </c:pt>
                  <c:pt idx="8">
                    <c:v>108</c:v>
                  </c:pt>
                  <c:pt idx="9">
                    <c:v>103</c:v>
                  </c:pt>
                  <c:pt idx="10">
                    <c:v>102</c:v>
                  </c:pt>
                </c:lvl>
                <c:lvl>
                  <c:pt idx="0">
                    <c:v>2010</c:v>
                  </c:pt>
                  <c:pt idx="1">
                    <c:v>2011</c:v>
                  </c:pt>
                  <c:pt idx="2">
                    <c:v>2011</c:v>
                  </c:pt>
                  <c:pt idx="3">
                    <c:v>2011</c:v>
                  </c:pt>
                  <c:pt idx="4">
                    <c:v>2011</c:v>
                  </c:pt>
                  <c:pt idx="5">
                    <c:v>2011</c:v>
                  </c:pt>
                  <c:pt idx="6">
                    <c:v>2012</c:v>
                  </c:pt>
                  <c:pt idx="7">
                    <c:v>2013</c:v>
                  </c:pt>
                  <c:pt idx="8">
                    <c:v>2013</c:v>
                  </c:pt>
                  <c:pt idx="9">
                    <c:v>2013</c:v>
                  </c:pt>
                  <c:pt idx="10">
                    <c:v>2013</c:v>
                  </c:pt>
                </c:lvl>
              </c:multiLvlStrCache>
            </c:multiLvlStrRef>
          </c:cat>
          <c:val>
            <c:numRef>
              <c:f>Лист1!$G$3:$G$13</c:f>
              <c:numCache>
                <c:formatCode>General</c:formatCode>
                <c:ptCount val="11"/>
                <c:pt idx="0">
                  <c:v>5.2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gapWidth val="55"/>
        <c:overlap val="100"/>
        <c:axId val="133470080"/>
        <c:axId val="133471616"/>
      </c:barChart>
      <c:catAx>
        <c:axId val="1334700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spcAft>
                <a:spcPts val="0"/>
              </a:spcAft>
              <a:defRPr sz="1200"/>
            </a:pPr>
            <a:endParaRPr lang="ru-RU"/>
          </a:p>
        </c:txPr>
        <c:crossAx val="133471616"/>
        <c:crosses val="autoZero"/>
        <c:auto val="1"/>
        <c:lblAlgn val="ctr"/>
        <c:lblOffset val="100"/>
      </c:catAx>
      <c:valAx>
        <c:axId val="1334716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347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8.4488407699037621E-2"/>
          <c:y val="8.2900920570769546E-2"/>
          <c:w val="0.80164852555195321"/>
          <c:h val="0.61058323461779662"/>
        </c:manualLayout>
      </c:layout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4 и 5</c:v>
                </c:pt>
              </c:strCache>
            </c:strRef>
          </c:tx>
          <c:cat>
            <c:multiLvlStrRef>
              <c:f>Лист1!$A$3:$B$10</c:f>
              <c:multiLvlStrCache>
                <c:ptCount val="8"/>
                <c:lvl>
                  <c:pt idx="0">
                    <c:v>входная</c:v>
                  </c:pt>
                  <c:pt idx="1">
                    <c:v>1 п/г</c:v>
                  </c:pt>
                  <c:pt idx="2">
                    <c:v>2п/г</c:v>
                  </c:pt>
                  <c:pt idx="3">
                    <c:v>1п/г</c:v>
                  </c:pt>
                  <c:pt idx="4">
                    <c:v>2п/г</c:v>
                  </c:pt>
                  <c:pt idx="5">
                    <c:v>1п/г</c:v>
                  </c:pt>
                  <c:pt idx="6">
                    <c:v>2п/г</c:v>
                  </c:pt>
                  <c:pt idx="7">
                    <c:v>экзамен</c:v>
                  </c:pt>
                </c:lvl>
                <c:lvl>
                  <c:pt idx="1">
                    <c:v>1 курс</c:v>
                  </c:pt>
                  <c:pt idx="3">
                    <c:v>2 курс</c:v>
                  </c:pt>
                  <c:pt idx="5">
                    <c:v>3 курс</c:v>
                  </c:pt>
                </c:lvl>
              </c:multiLvlStrCache>
            </c:multiLvl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5.2</c:v>
                </c:pt>
                <c:pt idx="1">
                  <c:v>28</c:v>
                </c:pt>
                <c:pt idx="2">
                  <c:v>30</c:v>
                </c:pt>
                <c:pt idx="3">
                  <c:v>19</c:v>
                </c:pt>
                <c:pt idx="4">
                  <c:v>24</c:v>
                </c:pt>
                <c:pt idx="5">
                  <c:v>30</c:v>
                </c:pt>
                <c:pt idx="6">
                  <c:v>35</c:v>
                </c:pt>
                <c:pt idx="7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3</c:v>
                </c:pt>
              </c:strCache>
            </c:strRef>
          </c:tx>
          <c:cat>
            <c:multiLvlStrRef>
              <c:f>Лист1!$A$3:$B$10</c:f>
              <c:multiLvlStrCache>
                <c:ptCount val="8"/>
                <c:lvl>
                  <c:pt idx="0">
                    <c:v>входная</c:v>
                  </c:pt>
                  <c:pt idx="1">
                    <c:v>1 п/г</c:v>
                  </c:pt>
                  <c:pt idx="2">
                    <c:v>2п/г</c:v>
                  </c:pt>
                  <c:pt idx="3">
                    <c:v>1п/г</c:v>
                  </c:pt>
                  <c:pt idx="4">
                    <c:v>2п/г</c:v>
                  </c:pt>
                  <c:pt idx="5">
                    <c:v>1п/г</c:v>
                  </c:pt>
                  <c:pt idx="6">
                    <c:v>2п/г</c:v>
                  </c:pt>
                  <c:pt idx="7">
                    <c:v>экзамен</c:v>
                  </c:pt>
                </c:lvl>
                <c:lvl>
                  <c:pt idx="1">
                    <c:v>1 курс</c:v>
                  </c:pt>
                  <c:pt idx="3">
                    <c:v>2 курс</c:v>
                  </c:pt>
                  <c:pt idx="5">
                    <c:v>3 курс</c:v>
                  </c:pt>
                </c:lvl>
              </c:multiLvlStrCache>
            </c:multiLvl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15.7</c:v>
                </c:pt>
                <c:pt idx="1">
                  <c:v>54</c:v>
                </c:pt>
                <c:pt idx="2">
                  <c:v>65</c:v>
                </c:pt>
                <c:pt idx="3">
                  <c:v>73.400000000000006</c:v>
                </c:pt>
                <c:pt idx="4">
                  <c:v>76</c:v>
                </c:pt>
                <c:pt idx="5">
                  <c:v>70</c:v>
                </c:pt>
                <c:pt idx="6">
                  <c:v>65</c:v>
                </c:pt>
                <c:pt idx="7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2</c:v>
                </c:pt>
              </c:strCache>
            </c:strRef>
          </c:tx>
          <c:cat>
            <c:multiLvlStrRef>
              <c:f>Лист1!$A$3:$B$10</c:f>
              <c:multiLvlStrCache>
                <c:ptCount val="8"/>
                <c:lvl>
                  <c:pt idx="0">
                    <c:v>входная</c:v>
                  </c:pt>
                  <c:pt idx="1">
                    <c:v>1 п/г</c:v>
                  </c:pt>
                  <c:pt idx="2">
                    <c:v>2п/г</c:v>
                  </c:pt>
                  <c:pt idx="3">
                    <c:v>1п/г</c:v>
                  </c:pt>
                  <c:pt idx="4">
                    <c:v>2п/г</c:v>
                  </c:pt>
                  <c:pt idx="5">
                    <c:v>1п/г</c:v>
                  </c:pt>
                  <c:pt idx="6">
                    <c:v>2п/г</c:v>
                  </c:pt>
                  <c:pt idx="7">
                    <c:v>экзамен</c:v>
                  </c:pt>
                </c:lvl>
                <c:lvl>
                  <c:pt idx="1">
                    <c:v>1 курс</c:v>
                  </c:pt>
                  <c:pt idx="3">
                    <c:v>2 курс</c:v>
                  </c:pt>
                  <c:pt idx="5">
                    <c:v>3 курс</c:v>
                  </c:pt>
                </c:lvl>
              </c:multiLvlStrCache>
            </c:multiLvl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79.099999999999994</c:v>
                </c:pt>
                <c:pt idx="1">
                  <c:v>0</c:v>
                </c:pt>
                <c:pt idx="2">
                  <c:v>0</c:v>
                </c:pt>
                <c:pt idx="3">
                  <c:v>3.8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н/а</c:v>
                </c:pt>
              </c:strCache>
            </c:strRef>
          </c:tx>
          <c:cat>
            <c:multiLvlStrRef>
              <c:f>Лист1!$A$3:$B$10</c:f>
              <c:multiLvlStrCache>
                <c:ptCount val="8"/>
                <c:lvl>
                  <c:pt idx="0">
                    <c:v>входная</c:v>
                  </c:pt>
                  <c:pt idx="1">
                    <c:v>1 п/г</c:v>
                  </c:pt>
                  <c:pt idx="2">
                    <c:v>2п/г</c:v>
                  </c:pt>
                  <c:pt idx="3">
                    <c:v>1п/г</c:v>
                  </c:pt>
                  <c:pt idx="4">
                    <c:v>2п/г</c:v>
                  </c:pt>
                  <c:pt idx="5">
                    <c:v>1п/г</c:v>
                  </c:pt>
                  <c:pt idx="6">
                    <c:v>2п/г</c:v>
                  </c:pt>
                  <c:pt idx="7">
                    <c:v>экзамен</c:v>
                  </c:pt>
                </c:lvl>
                <c:lvl>
                  <c:pt idx="1">
                    <c:v>1 курс</c:v>
                  </c:pt>
                  <c:pt idx="3">
                    <c:v>2 курс</c:v>
                  </c:pt>
                  <c:pt idx="5">
                    <c:v>3 курс</c:v>
                  </c:pt>
                </c:lvl>
              </c:multiLvlStrCache>
            </c:multiLvlStrRef>
          </c:cat>
          <c:val>
            <c:numRef>
              <c:f>Лист1!$F$3:$F$10</c:f>
              <c:numCache>
                <c:formatCode>General</c:formatCode>
                <c:ptCount val="8"/>
                <c:pt idx="0">
                  <c:v>0</c:v>
                </c:pt>
                <c:pt idx="1">
                  <c:v>18</c:v>
                </c:pt>
                <c:pt idx="2">
                  <c:v>5</c:v>
                </c:pt>
                <c:pt idx="3">
                  <c:v>3.8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65194624"/>
        <c:axId val="73589120"/>
      </c:barChart>
      <c:catAx>
        <c:axId val="651946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89120"/>
        <c:crosses val="autoZero"/>
        <c:auto val="1"/>
        <c:lblAlgn val="ctr"/>
        <c:lblOffset val="100"/>
      </c:catAx>
      <c:valAx>
        <c:axId val="73589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19462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СПО</a:t>
            </a:r>
          </a:p>
        </c:rich>
      </c:tx>
    </c:title>
    <c:plotArea>
      <c:layout>
        <c:manualLayout>
          <c:layoutTarget val="inner"/>
          <c:xMode val="edge"/>
          <c:yMode val="edge"/>
          <c:x val="9.8571741032371027E-2"/>
          <c:y val="3.3945662958350054E-2"/>
          <c:w val="0.70831846019247591"/>
          <c:h val="0.59859295068009255"/>
        </c:manualLayout>
      </c:layout>
      <c:barChart>
        <c:barDir val="col"/>
        <c:grouping val="clustered"/>
        <c:ser>
          <c:idx val="0"/>
          <c:order val="0"/>
          <c:tx>
            <c:strRef>
              <c:f>Лист2!$D$2</c:f>
              <c:strCache>
                <c:ptCount val="1"/>
                <c:pt idx="0">
                  <c:v>4 и 5 (%)</c:v>
                </c:pt>
              </c:strCache>
            </c:strRef>
          </c:tx>
          <c:cat>
            <c:multiLvlStrRef>
              <c:f>Лист2!$A$3:$B$12</c:f>
              <c:multiLvlStrCache>
                <c:ptCount val="10"/>
                <c:lvl>
                  <c:pt idx="0">
                    <c:v>216 со</c:v>
                  </c:pt>
                  <c:pt idx="1">
                    <c:v>214 ссо</c:v>
                  </c:pt>
                  <c:pt idx="2">
                    <c:v>207 ссо</c:v>
                  </c:pt>
                  <c:pt idx="3">
                    <c:v>216 со</c:v>
                  </c:pt>
                  <c:pt idx="4">
                    <c:v>107 ссз</c:v>
                  </c:pt>
                  <c:pt idx="5">
                    <c:v>102 ссз</c:v>
                  </c:pt>
                  <c:pt idx="6">
                    <c:v>116 со</c:v>
                  </c:pt>
                  <c:pt idx="7">
                    <c:v>116 сз</c:v>
                  </c:pt>
                  <c:pt idx="8">
                    <c:v>116 ссо</c:v>
                  </c:pt>
                  <c:pt idx="9">
                    <c:v>102 ссз</c:v>
                  </c:pt>
                </c:lvl>
                <c:lvl>
                  <c:pt idx="0">
                    <c:v>2009-2010</c:v>
                  </c:pt>
                  <c:pt idx="1">
                    <c:v>2010-2011</c:v>
                  </c:pt>
                  <c:pt idx="4">
                    <c:v>2011-2012</c:v>
                  </c:pt>
                  <c:pt idx="8">
                    <c:v>2012-2013</c:v>
                  </c:pt>
                </c:lvl>
              </c:multiLvlStrCache>
            </c:multiLvlStrRef>
          </c:cat>
          <c:val>
            <c:numRef>
              <c:f>Лист2!$D$3:$D$12</c:f>
              <c:numCache>
                <c:formatCode>General</c:formatCode>
                <c:ptCount val="10"/>
                <c:pt idx="0">
                  <c:v>46</c:v>
                </c:pt>
                <c:pt idx="1">
                  <c:v>56</c:v>
                </c:pt>
                <c:pt idx="2">
                  <c:v>50</c:v>
                </c:pt>
                <c:pt idx="3">
                  <c:v>34</c:v>
                </c:pt>
                <c:pt idx="4">
                  <c:v>96</c:v>
                </c:pt>
                <c:pt idx="5">
                  <c:v>64</c:v>
                </c:pt>
                <c:pt idx="6">
                  <c:v>36</c:v>
                </c:pt>
                <c:pt idx="7">
                  <c:v>100</c:v>
                </c:pt>
                <c:pt idx="8">
                  <c:v>76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Лист2!$E$2</c:f>
              <c:strCache>
                <c:ptCount val="1"/>
                <c:pt idx="0">
                  <c:v>3 (%)</c:v>
                </c:pt>
              </c:strCache>
            </c:strRef>
          </c:tx>
          <c:cat>
            <c:multiLvlStrRef>
              <c:f>Лист2!$A$3:$B$12</c:f>
              <c:multiLvlStrCache>
                <c:ptCount val="10"/>
                <c:lvl>
                  <c:pt idx="0">
                    <c:v>216 со</c:v>
                  </c:pt>
                  <c:pt idx="1">
                    <c:v>214 ссо</c:v>
                  </c:pt>
                  <c:pt idx="2">
                    <c:v>207 ссо</c:v>
                  </c:pt>
                  <c:pt idx="3">
                    <c:v>216 со</c:v>
                  </c:pt>
                  <c:pt idx="4">
                    <c:v>107 ссз</c:v>
                  </c:pt>
                  <c:pt idx="5">
                    <c:v>102 ссз</c:v>
                  </c:pt>
                  <c:pt idx="6">
                    <c:v>116 со</c:v>
                  </c:pt>
                  <c:pt idx="7">
                    <c:v>116 сз</c:v>
                  </c:pt>
                  <c:pt idx="8">
                    <c:v>116 ссо</c:v>
                  </c:pt>
                  <c:pt idx="9">
                    <c:v>102 ссз</c:v>
                  </c:pt>
                </c:lvl>
                <c:lvl>
                  <c:pt idx="0">
                    <c:v>2009-2010</c:v>
                  </c:pt>
                  <c:pt idx="1">
                    <c:v>2010-2011</c:v>
                  </c:pt>
                  <c:pt idx="4">
                    <c:v>2011-2012</c:v>
                  </c:pt>
                  <c:pt idx="8">
                    <c:v>2012-2013</c:v>
                  </c:pt>
                </c:lvl>
              </c:multiLvlStrCache>
            </c:multiLvlStrRef>
          </c:cat>
          <c:val>
            <c:numRef>
              <c:f>Лист2!$E$3:$E$12</c:f>
              <c:numCache>
                <c:formatCode>General</c:formatCode>
                <c:ptCount val="10"/>
                <c:pt idx="0">
                  <c:v>54</c:v>
                </c:pt>
                <c:pt idx="1">
                  <c:v>44</c:v>
                </c:pt>
                <c:pt idx="2">
                  <c:v>50</c:v>
                </c:pt>
                <c:pt idx="3">
                  <c:v>66</c:v>
                </c:pt>
                <c:pt idx="4">
                  <c:v>4</c:v>
                </c:pt>
                <c:pt idx="5">
                  <c:v>36</c:v>
                </c:pt>
                <c:pt idx="6">
                  <c:v>64</c:v>
                </c:pt>
                <c:pt idx="7">
                  <c:v>0</c:v>
                </c:pt>
                <c:pt idx="8">
                  <c:v>24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Лист2!$F$2</c:f>
              <c:strCache>
                <c:ptCount val="1"/>
                <c:pt idx="0">
                  <c:v>2 (%)</c:v>
                </c:pt>
              </c:strCache>
            </c:strRef>
          </c:tx>
          <c:cat>
            <c:multiLvlStrRef>
              <c:f>Лист2!$A$3:$B$12</c:f>
              <c:multiLvlStrCache>
                <c:ptCount val="10"/>
                <c:lvl>
                  <c:pt idx="0">
                    <c:v>216 со</c:v>
                  </c:pt>
                  <c:pt idx="1">
                    <c:v>214 ссо</c:v>
                  </c:pt>
                  <c:pt idx="2">
                    <c:v>207 ссо</c:v>
                  </c:pt>
                  <c:pt idx="3">
                    <c:v>216 со</c:v>
                  </c:pt>
                  <c:pt idx="4">
                    <c:v>107 ссз</c:v>
                  </c:pt>
                  <c:pt idx="5">
                    <c:v>102 ссз</c:v>
                  </c:pt>
                  <c:pt idx="6">
                    <c:v>116 со</c:v>
                  </c:pt>
                  <c:pt idx="7">
                    <c:v>116 сз</c:v>
                  </c:pt>
                  <c:pt idx="8">
                    <c:v>116 ссо</c:v>
                  </c:pt>
                  <c:pt idx="9">
                    <c:v>102 ссз</c:v>
                  </c:pt>
                </c:lvl>
                <c:lvl>
                  <c:pt idx="0">
                    <c:v>2009-2010</c:v>
                  </c:pt>
                  <c:pt idx="1">
                    <c:v>2010-2011</c:v>
                  </c:pt>
                  <c:pt idx="4">
                    <c:v>2011-2012</c:v>
                  </c:pt>
                  <c:pt idx="8">
                    <c:v>2012-2013</c:v>
                  </c:pt>
                </c:lvl>
              </c:multiLvlStrCache>
            </c:multiLvlStrRef>
          </c:cat>
          <c:val>
            <c:numRef>
              <c:f>Лист2!$F$3:$F$12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87253376"/>
        <c:axId val="87254912"/>
      </c:barChart>
      <c:catAx>
        <c:axId val="87253376"/>
        <c:scaling>
          <c:orientation val="minMax"/>
        </c:scaling>
        <c:axPos val="b"/>
        <c:majorTickMark val="none"/>
        <c:tickLblPos val="nextTo"/>
        <c:crossAx val="87254912"/>
        <c:crosses val="autoZero"/>
        <c:auto val="1"/>
        <c:lblAlgn val="ctr"/>
        <c:lblOffset val="100"/>
      </c:catAx>
      <c:valAx>
        <c:axId val="87254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253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MIDAS</dc:creator>
  <cp:keywords/>
  <dc:description/>
  <cp:lastModifiedBy>MIDAS</cp:lastModifiedBy>
  <cp:revision>30</cp:revision>
  <cp:lastPrinted>2013-11-06T16:33:00Z</cp:lastPrinted>
  <dcterms:created xsi:type="dcterms:W3CDTF">2013-10-21T16:30:00Z</dcterms:created>
  <dcterms:modified xsi:type="dcterms:W3CDTF">2013-11-06T16:34:00Z</dcterms:modified>
</cp:coreProperties>
</file>