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EF" w:rsidRDefault="00CB14BC" w:rsidP="00CB14BC">
      <w:pPr>
        <w:jc w:val="center"/>
        <w:rPr>
          <w:rFonts w:ascii="Times New Roman" w:hAnsi="Times New Roman"/>
          <w:b/>
          <w:sz w:val="28"/>
          <w:szCs w:val="28"/>
        </w:rPr>
      </w:pPr>
      <w:r w:rsidRPr="00D3353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="004B5AEF">
        <w:rPr>
          <w:rFonts w:ascii="Times New Roman" w:hAnsi="Times New Roman"/>
          <w:b/>
          <w:sz w:val="28"/>
          <w:szCs w:val="28"/>
        </w:rPr>
        <w:t xml:space="preserve"> по литературе для 11 класса</w:t>
      </w:r>
    </w:p>
    <w:p w:rsidR="00CB14BC" w:rsidRPr="00D33534" w:rsidRDefault="004B5AEF" w:rsidP="00CB14B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по учебнику </w:t>
      </w:r>
      <w:proofErr w:type="spellStart"/>
      <w:r>
        <w:rPr>
          <w:rFonts w:ascii="Times New Roman" w:hAnsi="Times New Roman"/>
          <w:b/>
          <w:sz w:val="28"/>
          <w:szCs w:val="28"/>
        </w:rPr>
        <w:t>Г.С.Меркина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С.А.Зинина</w:t>
      </w:r>
      <w:proofErr w:type="spellEnd"/>
    </w:p>
    <w:p w:rsidR="00CB14BC" w:rsidRDefault="00CB14BC" w:rsidP="00CB14B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"/>
        <w:gridCol w:w="9130"/>
        <w:gridCol w:w="1259"/>
        <w:gridCol w:w="1391"/>
        <w:gridCol w:w="2108"/>
      </w:tblGrid>
      <w:tr w:rsidR="00CB14BC" w:rsidRPr="006820DB" w:rsidTr="008B79AC">
        <w:tc>
          <w:tcPr>
            <w:tcW w:w="0" w:type="auto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9417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    </w:t>
            </w:r>
          </w:p>
        </w:tc>
        <w:tc>
          <w:tcPr>
            <w:tcW w:w="1276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418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CB14BC" w:rsidRPr="006820DB" w:rsidTr="008B79AC">
        <w:trPr>
          <w:trHeight w:val="3825"/>
        </w:trPr>
        <w:tc>
          <w:tcPr>
            <w:tcW w:w="0" w:type="auto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53-54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77-78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93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94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97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7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Введение. Россия рубежа 19-20 веков. Историко-культурная ситуация.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Русская литература на рубеже веков.</w:t>
            </w: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Проза начала 20 века.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И.А.Бунин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Очерк жизни и творчества.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Размышления о России в повести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И.А.Бунина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«Деревня».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Острое чувство кризиса цивилизации в рассказе И.А Бунина «Господин из Сан-Франциско».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Тема любви в прозе Бунина (по циклу рассказов «Темные аллеи»).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А.И.Куприна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Мастерство Куприна-рассказчика.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Воплощение нравственного идеала в повести «Олеся».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Любовь как высшая ценность мира в рассказе  Куприна «Гранатовый браслет».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/р Сочинение по творчеству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И.А.Бунина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А.И.Куприна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«Горьковский» путь в литературу: биография как труд по сотворению личности.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Поэтическая условность и символика образов в романтическом  рассказе-легенде «Старуха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Изергиль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Особенности жанра и конфликта в пьесе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М.Горького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«На дне».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Атмосфера духовного разобщения людей в пьесе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М.Горького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«На дне».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/р Письменная работа по творчеству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М.Горького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Л.Н.Андреева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Пути просветления человеческих душ в ранней прозе Андреева.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«Иуда Искариот» - «живая рана» души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Л.Андреева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«Серебряный век» русской поэзии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Основные черты символизма как философско-художественного направления.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Поэзия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В.Я.Брюсова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«Поэзия как волшебство» в творчестве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К.Д.Бальмонта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Новаторство поэзии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И.Ф.Анненского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А.А.Блок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Личность и творчество. Романтический мир раннего Блока.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Стихотворение Блока «Незнакомка».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Тема Родины в творчестве Блока.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Поэма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А.А.Блока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«Двенадцать».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Акмеизм. Смысл  его манифестов.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Мир образов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Н.Гумилева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А.А.Ахматова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Очерк жизни и творчества.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Лирика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А.А.Ахматовой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(тема поэта и поэзии, тема Родины и гражданского мужества, тема любви).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Трагедия личности,  народа в поэме Ахматовой «Реквием».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М.И.Цветаева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Вехи трагической жизни.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Поэзия Цветаевой – лирический дневник эпохи.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О.Э.Мандельштам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Жизнь и творчество.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Футуризм и футуристы.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«Эгофутуризм» Игоря Северянина.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Новокрестьянские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поэты. Поэзия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Н.Клюева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С.Клычкова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А.Аверченко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и «короли смеха» из группы «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Сатирикона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Письменная работа по проблематике изученной темы.</w:t>
            </w: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Из литературы 20-х годов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Литературные группировки, возникшие после Октября 1917 года, их манифесты, декларации, программы.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Тема Родины и революции в романе  А. Фадеева «Разгром».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Развитие жанра антиутопии в романе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Е.Замятина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«Мы».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 Характерные черты времени в повести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А.Платонова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«Котлован».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Метафоричность художественного мышления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А.Платонова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в повести </w:t>
            </w: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«Котлован».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Юмор и сатира. Смех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М.Зощенко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И.Ильф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Е.Петров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В.В.Маяковский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и футуризм. Поэтическое новаторство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В.Маяковского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Поэма Маяковского «Облако в штанах».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В.В.Маяковский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и революция.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С.А.Есенин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как национальный поэт.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Мотивы лирики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С.А.Есенина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Поэма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С.А.Есенина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«Анна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Снегина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/р Сочинение по творчеству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В.В.Маяковского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С.А.Есенина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Литература 30-40 годов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Особенности лирической поэзии: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М.Светлов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М.Исаковский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П.Васильев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Литература 30-х годов о людях труда, об индустриальной революции.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А.Н.Толстой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Жизнь и творчество.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Рассказ «День Петра» как предыстория романа «Петр Первый».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Роман «Петр Первый».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Жизненный и творческий путь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М.А.Шолохова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«Донские рассказы» </w:t>
            </w: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>овеллистический пролог «Тихого Дона».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Картины жизни донских казаков в романе «Тихий Дон».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«Чудовищная нелепица войны» в изображении Шолохова.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«В мире, расколотом надвое». Гражданская война в изображении Шолохова.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Судьба Григория Мелехова.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Григорий и Аксинья.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Семинар по роману-эпопее «Тихий Дон».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Обзор романа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М.Шолохова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«Поднятая целина».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Письменная работа по творчеству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М.Шолохова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М.А.Булгаков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Своеобразие жизненного опыта.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Повести «Роковые яйца» и «Собачье сердце» - первый этап в осмыслении </w:t>
            </w: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революции.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История в романе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М.Булгакова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«Белая гвардия».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М.Булгакова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«Мастер и Маргарита». История романа. Жанр и композиция.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Три мира в романе «Мастер и Маргарита».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Любовь и творчество в романе.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Христианская проблематика в романе.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/р Сочинение по роману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М.А.Булгакова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«Мастер и Маргарита».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Б.Л.Пастернак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Жизненный и творческий путь.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Лирика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Б.Л.Пастернака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Человек, история и природа в романе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Б.Л.Пастернака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«Доктор Живаго».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Христианские мотивы в романе «Доктор Живаго».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Биография и творческий путь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В.В.Набокова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Роман «Машенька» - начало века бездорожья героев Набокова.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Литература периода Великой Отечественной войны (1941-1945)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Публицистика времен войны: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И.Эренбург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А.Толстой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Л.Леонов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О.Бертгольц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Основные мотивы лирики военных лет.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Проза о войне 1941-1945 годов.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А.Т.Твардовский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>. Страницы творческой биографии.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Народный характер поэмы «Василий Теркин».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Литературный процесс 50-80 годов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Сороковые и пятидесятые годы 20 века – осмысление Великой Победы 1945 года.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«Оттепель» и появление «громких» и «тихих» лириков.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«Окопный реализм» писателей-фронтовиков 60-70 годов.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Новый образ русской деревни и крестьянской души.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А.И.Солженицын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. Жизнь и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творчество</w:t>
            </w:r>
            <w:proofErr w:type="gramStart"/>
            <w:r w:rsidRPr="006820DB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6820DB">
              <w:rPr>
                <w:rFonts w:ascii="Times New Roman" w:hAnsi="Times New Roman"/>
                <w:sz w:val="28"/>
                <w:szCs w:val="28"/>
              </w:rPr>
              <w:t>Один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день Ивана Денисовича».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А.И.Солженицына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«Матренин двор».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Новейшая русская проза и поэзия 80-90 годов</w:t>
            </w:r>
          </w:p>
          <w:p w:rsidR="00CB14BC" w:rsidRPr="006820DB" w:rsidRDefault="00CB14BC" w:rsidP="008B7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Зарубежная литература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Литература на современном этапе.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 xml:space="preserve">Реалистическая проза. </w:t>
            </w:r>
            <w:proofErr w:type="spellStart"/>
            <w:r w:rsidRPr="006820DB">
              <w:rPr>
                <w:rFonts w:ascii="Times New Roman" w:hAnsi="Times New Roman"/>
                <w:sz w:val="28"/>
                <w:szCs w:val="28"/>
              </w:rPr>
              <w:t>В.Г.Распутин</w:t>
            </w:r>
            <w:proofErr w:type="spellEnd"/>
            <w:r w:rsidRPr="006820DB">
              <w:rPr>
                <w:rFonts w:ascii="Times New Roman" w:hAnsi="Times New Roman"/>
                <w:sz w:val="28"/>
                <w:szCs w:val="28"/>
              </w:rPr>
              <w:t xml:space="preserve"> «Живи и помни».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Поэзия и судьба Иосифа Бродского.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Джордж Бернард Шоу «Дом, где разбиваются сердца». Мастерство писателя в создании индивидуальных характеров.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Эрнест Хемингуэй «И восходит солнце», «Прощай, оружие!». Обзор романов.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Э.Хемингуэй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«Старик и море» - итог нравственных исканий писателя.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Проверочная работа.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(16)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(20)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(15)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(30)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20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(5)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(6</w:t>
            </w: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(7</w:t>
            </w:r>
            <w:r w:rsidRPr="006820D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0D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B14BC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14BC" w:rsidRPr="006820DB" w:rsidRDefault="00CB14BC" w:rsidP="008B79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476" w:rsidRDefault="00DA5476"/>
    <w:sectPr w:rsidR="00DA5476" w:rsidSect="00CB1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BC"/>
    <w:rsid w:val="004B5AEF"/>
    <w:rsid w:val="00CB14BC"/>
    <w:rsid w:val="00D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2015-02-23T18:15:00Z</dcterms:created>
  <dcterms:modified xsi:type="dcterms:W3CDTF">2015-02-23T18:15:00Z</dcterms:modified>
</cp:coreProperties>
</file>