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D" w:rsidRPr="002210A4" w:rsidRDefault="007069CD" w:rsidP="002210A4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7182" w:rsidRPr="002210A4" w:rsidRDefault="00587182" w:rsidP="002210A4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7182" w:rsidRPr="002210A4" w:rsidRDefault="00587182" w:rsidP="002210A4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 xml:space="preserve">   </w:t>
      </w:r>
      <w:r w:rsidR="00EE20F8" w:rsidRPr="002210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10A4">
        <w:rPr>
          <w:rFonts w:ascii="Times New Roman" w:hAnsi="Times New Roman" w:cs="Times New Roman"/>
          <w:sz w:val="28"/>
          <w:szCs w:val="28"/>
        </w:rPr>
        <w:t xml:space="preserve"> Влияние  русской литературы на творчество тувинских писателей.</w:t>
      </w:r>
    </w:p>
    <w:p w:rsidR="007069CD" w:rsidRPr="002210A4" w:rsidRDefault="007069CD" w:rsidP="002210A4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97264" w:rsidRPr="002210A4" w:rsidRDefault="00C6761B" w:rsidP="002210A4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 xml:space="preserve">     </w:t>
      </w:r>
      <w:r w:rsidR="002A0791" w:rsidRPr="002210A4">
        <w:rPr>
          <w:rFonts w:ascii="Times New Roman" w:hAnsi="Times New Roman" w:cs="Times New Roman"/>
          <w:sz w:val="28"/>
          <w:szCs w:val="28"/>
        </w:rPr>
        <w:t xml:space="preserve"> Наиболее значительным событием тувинской литера</w:t>
      </w:r>
      <w:r w:rsidR="002A0791" w:rsidRPr="002210A4">
        <w:rPr>
          <w:rFonts w:ascii="Times New Roman" w:hAnsi="Times New Roman" w:cs="Times New Roman"/>
          <w:sz w:val="28"/>
          <w:szCs w:val="28"/>
        </w:rPr>
        <w:softHyphen/>
        <w:t>туры, как бы завершающим этап зарождения поэзии, яв</w:t>
      </w:r>
      <w:r w:rsidR="002A0791" w:rsidRPr="002210A4">
        <w:rPr>
          <w:rFonts w:ascii="Times New Roman" w:hAnsi="Times New Roman" w:cs="Times New Roman"/>
          <w:sz w:val="28"/>
          <w:szCs w:val="28"/>
        </w:rPr>
        <w:softHyphen/>
        <w:t>ляется создание поэтом С. Пюрбю первой реалистиче</w:t>
      </w:r>
      <w:r w:rsidR="002A0791" w:rsidRPr="002210A4">
        <w:rPr>
          <w:rFonts w:ascii="Times New Roman" w:hAnsi="Times New Roman" w:cs="Times New Roman"/>
          <w:sz w:val="28"/>
          <w:szCs w:val="28"/>
        </w:rPr>
        <w:softHyphen/>
        <w:t>ской поэмы «Чечек» (1938—1939 гг.). Рождение этой поэмы знаменует переход тувинской поэзии на новый пе</w:t>
      </w:r>
      <w:r w:rsidR="002A0791" w:rsidRPr="002210A4">
        <w:rPr>
          <w:rFonts w:ascii="Times New Roman" w:hAnsi="Times New Roman" w:cs="Times New Roman"/>
          <w:sz w:val="28"/>
          <w:szCs w:val="28"/>
        </w:rPr>
        <w:softHyphen/>
        <w:t>риод своего развития. В этой связи уместно вспомнить известное высказывание советского литературоведа К. Зелинского о том, что в национальных литературах сначала появляются «...стихи риторико-публицистические или риторико-нравоучительные и описательные, как на</w:t>
      </w:r>
      <w:r w:rsidR="002A0791" w:rsidRPr="002210A4">
        <w:rPr>
          <w:rFonts w:ascii="Times New Roman" w:hAnsi="Times New Roman" w:cs="Times New Roman"/>
          <w:sz w:val="28"/>
          <w:szCs w:val="28"/>
        </w:rPr>
        <w:softHyphen/>
        <w:t>чальное звено в цепи...; затем идет поэма на фольклорно-</w:t>
      </w:r>
      <w:r w:rsidR="00597264" w:rsidRPr="002210A4">
        <w:rPr>
          <w:rFonts w:ascii="Times New Roman" w:hAnsi="Times New Roman" w:cs="Times New Roman"/>
          <w:sz w:val="28"/>
          <w:szCs w:val="28"/>
        </w:rPr>
        <w:t xml:space="preserve"> исторические мотивы; затем рождение национальной пьесы или драмы». Появление эпических форм поэзии, безусловно, рассматривается К. Зелинским как опреде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ленный симптом перехода процесса становления и раз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вития жанра поэзии в новую стадию.</w:t>
      </w:r>
    </w:p>
    <w:p w:rsidR="00597264" w:rsidRPr="002210A4" w:rsidRDefault="006F5489" w:rsidP="002210A4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264" w:rsidRPr="002210A4">
        <w:rPr>
          <w:rFonts w:ascii="Times New Roman" w:hAnsi="Times New Roman" w:cs="Times New Roman"/>
          <w:sz w:val="28"/>
          <w:szCs w:val="28"/>
        </w:rPr>
        <w:t>Условия для создания произведения эпического жан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</w:r>
      <w:r w:rsidR="00597264" w:rsidRPr="002210A4">
        <w:rPr>
          <w:rStyle w:val="0pt"/>
          <w:rFonts w:eastAsia="Courier New"/>
          <w:spacing w:val="0"/>
          <w:sz w:val="28"/>
          <w:szCs w:val="28"/>
        </w:rPr>
        <w:t xml:space="preserve">ра </w:t>
      </w:r>
      <w:r w:rsidR="00597264" w:rsidRPr="002210A4">
        <w:rPr>
          <w:rFonts w:ascii="Times New Roman" w:hAnsi="Times New Roman" w:cs="Times New Roman"/>
          <w:sz w:val="28"/>
          <w:szCs w:val="28"/>
        </w:rPr>
        <w:t>были подготовлены всем предшествующим ходом раз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вития тувинской поэтической практики, а также влия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нием на нее русской классической и советской литерату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</w:r>
      <w:r w:rsidR="00597264" w:rsidRPr="002210A4">
        <w:rPr>
          <w:rStyle w:val="0pt0"/>
          <w:rFonts w:eastAsia="Courier New"/>
          <w:spacing w:val="0"/>
          <w:sz w:val="28"/>
          <w:szCs w:val="28"/>
        </w:rPr>
        <w:t xml:space="preserve">ры. </w:t>
      </w:r>
      <w:r w:rsidR="00597264" w:rsidRPr="002210A4">
        <w:rPr>
          <w:rFonts w:ascii="Times New Roman" w:hAnsi="Times New Roman" w:cs="Times New Roman"/>
          <w:sz w:val="28"/>
          <w:szCs w:val="28"/>
        </w:rPr>
        <w:t>К тому времени тувинские поэты уже прошли серьезную стихотворческую и переводческую школу, вы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пустили в свет две поэтические антологии, осуществили качественные переводы ряд</w:t>
      </w:r>
      <w:r w:rsidR="002210A4" w:rsidRPr="002210A4">
        <w:rPr>
          <w:rFonts w:ascii="Times New Roman" w:hAnsi="Times New Roman" w:cs="Times New Roman"/>
          <w:sz w:val="28"/>
          <w:szCs w:val="28"/>
        </w:rPr>
        <w:t>а весьма</w:t>
      </w:r>
      <w:r w:rsidR="00597264" w:rsidRPr="002210A4">
        <w:rPr>
          <w:rFonts w:ascii="Times New Roman" w:hAnsi="Times New Roman" w:cs="Times New Roman"/>
          <w:sz w:val="28"/>
          <w:szCs w:val="28"/>
        </w:rPr>
        <w:t>,</w:t>
      </w:r>
      <w:r w:rsidR="002210A4" w:rsidRPr="002210A4">
        <w:rPr>
          <w:rFonts w:ascii="Times New Roman" w:hAnsi="Times New Roman" w:cs="Times New Roman"/>
          <w:sz w:val="28"/>
          <w:szCs w:val="28"/>
        </w:rPr>
        <w:t xml:space="preserve"> </w:t>
      </w:r>
      <w:r w:rsidR="00597264" w:rsidRPr="002210A4">
        <w:rPr>
          <w:rFonts w:ascii="Times New Roman" w:hAnsi="Times New Roman" w:cs="Times New Roman"/>
          <w:sz w:val="28"/>
          <w:szCs w:val="28"/>
        </w:rPr>
        <w:t>крупных по объему, сложных по синтаксису произведений, таких, как «Сказ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ка о попе и его работнике Балде», «Капитанская дочка», А. С. Пушкина; «Конек-горбунок» П. П. Ершова, «Запо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ведь», «Сон» Т. Г. Шевченко; «На смерть поэта», «Поэт», «Родина», «Прощай, немытая Россия» М. Ю. Лермон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това.</w:t>
      </w:r>
    </w:p>
    <w:p w:rsidR="009D1783" w:rsidRPr="002210A4" w:rsidRDefault="006F5489" w:rsidP="006F5489">
      <w:pPr>
        <w:pStyle w:val="a7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9D1783" w:rsidRPr="002210A4" w:rsidSect="007069CD">
          <w:pgSz w:w="11909" w:h="16834"/>
          <w:pgMar w:top="0" w:right="1277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264" w:rsidRPr="002210A4">
        <w:rPr>
          <w:rFonts w:ascii="Times New Roman" w:hAnsi="Times New Roman" w:cs="Times New Roman"/>
          <w:sz w:val="28"/>
          <w:szCs w:val="28"/>
        </w:rPr>
        <w:t>Особенно большое воздействие на тувинскую литера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туру оказал Пушкин, что ярко проявил</w:t>
      </w:r>
      <w:r w:rsidR="002210A4" w:rsidRPr="002210A4">
        <w:rPr>
          <w:rFonts w:ascii="Times New Roman" w:hAnsi="Times New Roman" w:cs="Times New Roman"/>
          <w:sz w:val="28"/>
          <w:szCs w:val="28"/>
        </w:rPr>
        <w:t>ось в творчестве С. Пюрбю. Любов</w:t>
      </w:r>
      <w:r w:rsidR="00597264" w:rsidRPr="002210A4">
        <w:rPr>
          <w:rFonts w:ascii="Times New Roman" w:hAnsi="Times New Roman" w:cs="Times New Roman"/>
          <w:sz w:val="28"/>
          <w:szCs w:val="28"/>
        </w:rPr>
        <w:t>ь П</w:t>
      </w:r>
      <w:r w:rsidR="002210A4" w:rsidRPr="002210A4">
        <w:rPr>
          <w:rFonts w:ascii="Times New Roman" w:hAnsi="Times New Roman" w:cs="Times New Roman"/>
          <w:sz w:val="28"/>
          <w:szCs w:val="28"/>
        </w:rPr>
        <w:t>юрбю к Пушкину всегда активна, о</w:t>
      </w:r>
      <w:r w:rsidR="00597264" w:rsidRPr="002210A4">
        <w:rPr>
          <w:rFonts w:ascii="Times New Roman" w:hAnsi="Times New Roman" w:cs="Times New Roman"/>
          <w:sz w:val="28"/>
          <w:szCs w:val="28"/>
        </w:rPr>
        <w:t>н постоянно стремится творчески переосмыслить идеи и образы произведений великого поэта применительно к тувинской действительности. В поэме «Чечек» наиболее чувствуется влияние бессмертного творения Пушкина «Евгений Онегин». Об этом говорят такие ее особенно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сти, как попытка автора приблизить строфическое по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строение стиха к «онегинской строфе», манера обраще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ния автора к читателю, использование приема умолчания, обозначение глав римскими цифрами. В поэме мы най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>дем также много других поэтических деталей, напомина</w:t>
      </w:r>
      <w:r w:rsidR="00597264" w:rsidRPr="002210A4">
        <w:rPr>
          <w:rFonts w:ascii="Times New Roman" w:hAnsi="Times New Roman" w:cs="Times New Roman"/>
          <w:sz w:val="28"/>
          <w:szCs w:val="28"/>
        </w:rPr>
        <w:softHyphen/>
        <w:t xml:space="preserve">ющих нам «Евгения Онегина». Так, например, героиня </w:t>
      </w:r>
      <w:r w:rsidR="00597264" w:rsidRPr="002210A4">
        <w:rPr>
          <w:rStyle w:val="0pt"/>
          <w:rFonts w:eastAsia="Courier New"/>
          <w:spacing w:val="0"/>
          <w:sz w:val="28"/>
          <w:szCs w:val="28"/>
        </w:rPr>
        <w:t xml:space="preserve">ее </w:t>
      </w:r>
      <w:r w:rsidR="00597264" w:rsidRPr="002210A4">
        <w:rPr>
          <w:rFonts w:ascii="Times New Roman" w:hAnsi="Times New Roman" w:cs="Times New Roman"/>
          <w:sz w:val="28"/>
          <w:szCs w:val="28"/>
        </w:rPr>
        <w:t xml:space="preserve">Чечек, подобно пушкинской Татьяне, верит в народные приметы, в чудеса. Она так же решительна в выражении своих чувств и т. д. В поэме три главных героя: Чечек, Мер ген, Монзууле. Автор стремится как можно больше охватить жизненных пластов и создать широкое полотно . дореволюционной тувинской действительности. Все это иновь и вновь </w:t>
      </w:r>
      <w:r>
        <w:rPr>
          <w:rFonts w:ascii="Times New Roman" w:hAnsi="Times New Roman" w:cs="Times New Roman"/>
          <w:sz w:val="28"/>
          <w:szCs w:val="28"/>
        </w:rPr>
        <w:t>напоминает пушкинское творение.</w:t>
      </w:r>
    </w:p>
    <w:p w:rsidR="002C7756" w:rsidRPr="002210A4" w:rsidRDefault="006F5489" w:rsidP="006F548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Однако, </w:t>
      </w:r>
      <w:r w:rsidR="002C7756" w:rsidRPr="002210A4">
        <w:rPr>
          <w:rFonts w:ascii="Times New Roman" w:hAnsi="Times New Roman" w:cs="Times New Roman"/>
          <w:sz w:val="28"/>
          <w:szCs w:val="28"/>
        </w:rPr>
        <w:t>сходство двух произведений — это не столько подража</w:t>
      </w:r>
      <w:r w:rsidR="002C7756" w:rsidRPr="002210A4">
        <w:rPr>
          <w:rFonts w:ascii="Times New Roman" w:hAnsi="Times New Roman" w:cs="Times New Roman"/>
          <w:sz w:val="28"/>
          <w:szCs w:val="28"/>
        </w:rPr>
        <w:softHyphen/>
        <w:t>ние великому поэту, сколько проявление могучего пуш</w:t>
      </w:r>
      <w:r w:rsidR="002C7756" w:rsidRPr="002210A4">
        <w:rPr>
          <w:rFonts w:ascii="Times New Roman" w:hAnsi="Times New Roman" w:cs="Times New Roman"/>
          <w:sz w:val="28"/>
          <w:szCs w:val="28"/>
        </w:rPr>
        <w:softHyphen/>
        <w:t>кинского влияния на молодую тувинскую поэзию.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Поэма «Чечек» является лиро-эпическим и реалисти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ческим произведением, ибо характеры главных героев раскрываются в ходе определенных историко-революци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онных событий, происходящих в конкретных, географи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чески очерченных рамках Тувы недавнего прошлого. Предреволюционная тяжелая жизнь народа, эволюция его классового самосознания, приход на тувинскую зем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лю Октябрьской революции изображаются в поэме в диалектической последовательности. Осуждение фео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дального прошлого, утверждение нового строя, револю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ционных свершений — эти общие для литературы 30-х гг. задачи автор разрешил в произведении крупного плана.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Вслед за вступлением и авторским обращением к чи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тателю воссоздается картина тяжелого прошлого Тувы. Героиня с детства попадает в русло социальных бед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ствий: от эпидемической болезни умирают родители ма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ленькой Чечек, и девочка попадает в «сословие» сирот. Она терпит всевозможные унижения и оскорбления со стороны местных феодалов-самодуров, переживает смерть своей приемной матери Кара-Кадай, разлуку с Мергеном. Счастье Чечек приносит только победа на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ционально-освободительной революции, в свершении ко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торой участвует Мерген.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Хая и Кара-Кадай, заменившие Чечек родителей, изо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бражены как носители лучших помыслов и идеалов ту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винцев. Они наделены неугасимым оптимизмом, жизнен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ным опытом, природной мудростью. Мерген и Чечек — представители молодого поколения. Им противостоят феодал Дурзун-Мейрен и его сын Монзууле, олицетворя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ющие зло и насилие. Противоборство этих социальных сил и составляет конфликтную основу поэмы.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Основным сюжетным стержнем поэмы служит лю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бовь красавицы Чечек к удалому, смелому, но бедному юноше Мергену. Борьба молодых людей за свою любовь сливается с классовой борьбой трудовых аратов. Посте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пенное пробуждение классовых интересов героев создает динамику сюжетного развития поэмы, служит источни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ком острых коллизий.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Поэма двухпланова. Любовь Чечек и Мергена и их борьба за свое высокое чувство против Монзууле со</w:t>
      </w:r>
      <w:r w:rsidRPr="002210A4">
        <w:rPr>
          <w:rFonts w:ascii="Times New Roman" w:hAnsi="Times New Roman" w:cs="Times New Roman"/>
          <w:sz w:val="28"/>
          <w:szCs w:val="28"/>
        </w:rPr>
        <w:softHyphen/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ставляет одну сквозную линию произведения. Монзууле. воспитанный на традициях феодалов, свыкшийся с фео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дальными обычаями отбирать у тружеников все самое лучшее, на этот раз посягает на самое священное у лю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дей и получает отпор от Чечек и Мергена. За своего сы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на заступается мейрен, а за влюбленных — народ всего сумона.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Вторая линия развивается на базе конфликта вольно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думца Хая с Дурзун-Мейреном. Испытав на себе звер</w:t>
      </w:r>
      <w:r w:rsidRPr="002210A4">
        <w:rPr>
          <w:rFonts w:ascii="Times New Roman" w:hAnsi="Times New Roman" w:cs="Times New Roman"/>
          <w:sz w:val="28"/>
          <w:szCs w:val="28"/>
        </w:rPr>
        <w:softHyphen/>
        <w:t xml:space="preserve">ский нрав и произвол чиновников, Хая вступает с </w:t>
      </w:r>
      <w:r w:rsidRPr="002210A4">
        <w:rPr>
          <w:rFonts w:ascii="Times New Roman" w:hAnsi="Times New Roman" w:cs="Times New Roman"/>
          <w:sz w:val="28"/>
          <w:szCs w:val="28"/>
        </w:rPr>
        <w:lastRenderedPageBreak/>
        <w:t>ними в единоборство. Он пока одинок, феодал берет верх в «поединке». Но на сторону охотника становятся десятки таких же, как он, обобранных Дурзун-Мейреном. И на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чинается борьба за справедливость.</w:t>
      </w:r>
    </w:p>
    <w:p w:rsidR="002C7756" w:rsidRPr="002210A4" w:rsidRDefault="002C7756" w:rsidP="00DB741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Так две сюжетные линии сливаются в одно русло. Частные конфликты, стихийные протесты, бунтарство против феодальных властей постепенно перерастают в борьбу за революционное переустройство основ жизни. Поэма заканчивается победой отряда красных партизан над объединенными силами феодалов и китайских окку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пантов, что символизирует завершение национально-ос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вободительной революции в Туве. В эпилоге автор вдох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новенно говорит, что к той жизни, ужасы которой видела Чечек, возврата не будет никогда. Исторически правди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вый показ развития революционной борьбы тувинского народа — это главное достижение поэта.</w:t>
      </w:r>
    </w:p>
    <w:p w:rsidR="002C7756" w:rsidRPr="002210A4" w:rsidRDefault="002C7756" w:rsidP="00DB741F">
      <w:pPr>
        <w:pStyle w:val="a7"/>
        <w:widowControl/>
        <w:tabs>
          <w:tab w:val="left" w:pos="10065"/>
        </w:tabs>
        <w:spacing w:line="276" w:lineRule="auto"/>
        <w:ind w:left="794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210A4">
        <w:rPr>
          <w:rFonts w:ascii="Times New Roman" w:hAnsi="Times New Roman" w:cs="Times New Roman"/>
          <w:sz w:val="28"/>
          <w:szCs w:val="28"/>
        </w:rPr>
        <w:t>Поэма «Чечек» в художественном отношении являет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ся самым значительным произведением тувинской поэзии 30-х годов. При созда</w:t>
      </w:r>
      <w:r w:rsidR="00DB741F">
        <w:rPr>
          <w:rFonts w:ascii="Times New Roman" w:hAnsi="Times New Roman" w:cs="Times New Roman"/>
          <w:sz w:val="28"/>
          <w:szCs w:val="28"/>
        </w:rPr>
        <w:t>нии ее С. Пюрбю опирался на луч</w:t>
      </w:r>
      <w:r w:rsidRPr="002210A4">
        <w:rPr>
          <w:rFonts w:ascii="Times New Roman" w:hAnsi="Times New Roman" w:cs="Times New Roman"/>
          <w:sz w:val="28"/>
          <w:szCs w:val="28"/>
        </w:rPr>
        <w:t>шие эстетические традиции устнопоэтического творчест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ва народа. Композиционная целостность, компактность, подчинение сюжетных линий единой художественной це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ли удались автору, по нашему убеждению, благодаря знанию законов построения эпических повествований. В поэме преобладают свойственные фольклору художест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венные приемы: замедленность повествования, троекрат- ность однотипных коллизий, афористичность языка, осо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бое аллегоричное толкование природных явлений и мно</w:t>
      </w:r>
      <w:r w:rsidRPr="002210A4">
        <w:rPr>
          <w:rFonts w:ascii="Times New Roman" w:hAnsi="Times New Roman" w:cs="Times New Roman"/>
          <w:sz w:val="28"/>
          <w:szCs w:val="28"/>
        </w:rPr>
        <w:softHyphen/>
        <w:t>гое другое. По правдивому и вместе с тем образному воссозданию недавнего прошлого тувинского народа, по изображению богатства его духовной жизни, опять-таки благодаря умелому обращению автора к устной поэзии,</w:t>
      </w:r>
      <w:r w:rsidRPr="002210A4">
        <w:rPr>
          <w:rStyle w:val="0pt"/>
          <w:rFonts w:eastAsia="Courier New"/>
          <w:color w:val="000000" w:themeColor="text1"/>
          <w:sz w:val="28"/>
          <w:szCs w:val="28"/>
        </w:rPr>
        <w:t xml:space="preserve"> 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«Чечек» по сей день остается одним из лучших произве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дений тувинской литературы.</w:t>
      </w:r>
    </w:p>
    <w:p w:rsidR="002C7756" w:rsidRPr="002210A4" w:rsidRDefault="00DB741F" w:rsidP="00DB741F">
      <w:pPr>
        <w:pStyle w:val="a7"/>
        <w:tabs>
          <w:tab w:val="left" w:pos="10065"/>
        </w:tabs>
        <w:spacing w:line="276" w:lineRule="auto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Поэма «Чечек» для С. Пюрбю явилась пробой его творческих возможностей в создании большого эпическо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го полотна, в обрисовке живых образов, индивидуальных характеров. Большой удачей автора явился образ Чечек. Умелое использование традиционных образно-изобрази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тельных средств устно</w:t>
      </w:r>
      <w:r w:rsidR="002210A4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поэтического творчества, в част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ности, ярких сказочных эпитетов вроде «волосы цвета спелой черемухи», «стан ее стройнее пихты», «лицо ее светло, как зеркало» и т. д. делает образ выразительным и запоминающимся. Одновременно героиня характери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зуется как мужественный человек,</w:t>
      </w:r>
      <w:r w:rsidR="002210A4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активно борющийся за свои права.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Это сочетание «сказочности» внешнего облика Чечек с ее совершенно «земным», духовным об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ликом, данным в реалистических тонах, очень необычно и оригинально. Поэт рисует портрет героини не торопли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во, не скомканно, как это часто бывает у молодых авто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ров, а путем нанесения на протяжении всего повествова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ния отдельных штрихов, из совокупности которых возни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кает цельный образ.</w:t>
      </w:r>
    </w:p>
    <w:p w:rsidR="00DB741F" w:rsidRPr="002210A4" w:rsidRDefault="00DB741F" w:rsidP="00DB741F">
      <w:pPr>
        <w:pStyle w:val="a7"/>
        <w:tabs>
          <w:tab w:val="left" w:pos="10065"/>
        </w:tabs>
        <w:spacing w:line="276" w:lineRule="auto"/>
        <w:ind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                                 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Тяжелое горе, сиротс</w:t>
      </w: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кая судьба закаляют волю, укреп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ляют жизнелюбие Чечек. Она умеет постоять за себя. Создание активного, самостоятельного женского харак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 xml:space="preserve">тера является одним </w:t>
      </w:r>
      <w:r w:rsidR="006F548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из главных достоинств поэмы «Че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чек».</w:t>
      </w:r>
    </w:p>
    <w:p w:rsidR="002C7756" w:rsidRPr="002210A4" w:rsidRDefault="00DB741F" w:rsidP="00DB741F">
      <w:pPr>
        <w:pStyle w:val="a7"/>
        <w:tabs>
          <w:tab w:val="left" w:pos="10065"/>
        </w:tabs>
        <w:spacing w:line="276" w:lineRule="auto"/>
        <w:ind w:left="624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Реалистичны также образы Хая и Мергена, которые из одиноких вольнодумцев вырастают в борцов за свобо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ду народа. Чечек и Мерген являются первыми конкрет</w:t>
      </w:r>
      <w:r w:rsidR="002C7756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ными положительными героями в тувинской поэзии.</w:t>
      </w:r>
    </w:p>
    <w:p w:rsidR="002C7756" w:rsidRPr="002210A4" w:rsidRDefault="002C7756" w:rsidP="002210A4">
      <w:pPr>
        <w:pStyle w:val="a7"/>
        <w:tabs>
          <w:tab w:val="left" w:pos="10065"/>
        </w:tabs>
        <w:spacing w:line="276" w:lineRule="auto"/>
        <w:ind w:left="1701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Феодалы Дурзун-Мейрен, Монзууле обрисованы как жестокие, безжалостные эксплуататоры, надменные, ту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пые блюстители законов и обычаев отживающего строя. Такое социально обостренное изображение врагов наро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да соответствовало духу поэзии 30-х гг., отвечало зада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чам осуждения прошлого, утверждения нового.</w:t>
      </w:r>
    </w:p>
    <w:p w:rsidR="002C7756" w:rsidRPr="002210A4" w:rsidRDefault="002C7756" w:rsidP="002210A4">
      <w:pPr>
        <w:pStyle w:val="a7"/>
        <w:tabs>
          <w:tab w:val="left" w:pos="10065"/>
        </w:tabs>
        <w:spacing w:line="276" w:lineRule="auto"/>
        <w:ind w:left="1701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Уже в первой своей поэме С. Пюрбю выступил нова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тором в области творческого использования фольклора. Народные песни, пословицы он применяет в целях уси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ления эмоциональной выразительности произведения, переосмысливая их в соответствии с духом той обстанов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ки, в которой действуют герои поэмы. Философский смысл пословицы «</w:t>
      </w:r>
      <w:r w:rsidR="002210A4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Шаг шаа-биле турбас, чавылдак ко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гу-</w:t>
      </w:r>
    </w:p>
    <w:p w:rsidR="002C7756" w:rsidRPr="002210A4" w:rsidRDefault="002C7756" w:rsidP="002210A4">
      <w:pPr>
        <w:pStyle w:val="a7"/>
        <w:tabs>
          <w:tab w:val="left" w:pos="10065"/>
        </w:tabs>
        <w:spacing w:line="276" w:lineRule="auto"/>
        <w:ind w:left="1701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биле турбас»1 («История на </w:t>
      </w:r>
      <w:r w:rsidR="002210A4"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месте не стоит, траве 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вечно не зеленеть»), вложенной в уста старушки Кара-Кадай, вдохновляет Мергена на поиск социальной справедливости.</w:t>
      </w:r>
    </w:p>
    <w:p w:rsidR="002C7756" w:rsidRPr="002210A4" w:rsidRDefault="002C7756" w:rsidP="002210A4">
      <w:pPr>
        <w:pStyle w:val="a7"/>
        <w:tabs>
          <w:tab w:val="left" w:pos="10065"/>
        </w:tabs>
        <w:spacing w:line="276" w:lineRule="auto"/>
        <w:ind w:left="1701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Поэтика контраста делает поэму особенно вырази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тельной. Поэт соразмерно накладывает светлые и тем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ные краски на многообразные картины действительности. Например, когда яркое весеннее солнце залило долину речки Арыскан и земля пробудилась от зимнего сна, когда наступила пора буйного цветения, на маленькую Чечек надвигаются черные тучи: охотника Хая связали и увезли чиновники Дурзун-Мейрена, умирает заменявшая ей мать Кара-Кадай, и Чечек снова оказывается в пол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ном одиночестве. Такое чередование контрастно окра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шенных картин производит сильное впечатление на чи</w:t>
      </w: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softHyphen/>
        <w:t>тателя.</w:t>
      </w:r>
    </w:p>
    <w:p w:rsidR="002C7756" w:rsidRPr="002210A4" w:rsidRDefault="002C7756" w:rsidP="002210A4">
      <w:pPr>
        <w:pStyle w:val="a7"/>
        <w:tabs>
          <w:tab w:val="left" w:pos="10065"/>
        </w:tabs>
        <w:spacing w:line="276" w:lineRule="auto"/>
        <w:ind w:left="1701" w:hanging="1701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2210A4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Как в своих стихотворениях, так и в поэме С. Пюрбю метафорически изображает Октябрьскую революцию в образах северного сияния, долгожданной, освежающей мир бури, могучих, очищающих берега волн Енисея.</w:t>
      </w:r>
    </w:p>
    <w:p w:rsidR="002C7756" w:rsidRPr="002210A4" w:rsidRDefault="002C7756" w:rsidP="002210A4">
      <w:pPr>
        <w:pStyle w:val="a7"/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2C7756" w:rsidRPr="002210A4" w:rsidRDefault="002C7756" w:rsidP="002210A4">
      <w:pPr>
        <w:pStyle w:val="a7"/>
        <w:spacing w:line="276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B803AA" w:rsidRPr="002210A4" w:rsidRDefault="00B803AA" w:rsidP="002210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803AA" w:rsidRPr="002210A4" w:rsidSect="002210A4">
          <w:pgSz w:w="11909" w:h="16834"/>
          <w:pgMar w:top="1134" w:right="567" w:bottom="851" w:left="1418" w:header="0" w:footer="3" w:gutter="0"/>
          <w:cols w:space="720"/>
          <w:noEndnote/>
          <w:docGrid w:linePitch="360"/>
        </w:sectPr>
      </w:pPr>
    </w:p>
    <w:p w:rsidR="009D1783" w:rsidRPr="002210A4" w:rsidRDefault="009D1783" w:rsidP="002210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783" w:rsidRPr="002210A4" w:rsidSect="007069CD">
      <w:pgSz w:w="11909" w:h="16834"/>
      <w:pgMar w:top="0" w:right="1277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FB" w:rsidRDefault="00D554FB" w:rsidP="009D1783">
      <w:r>
        <w:separator/>
      </w:r>
    </w:p>
  </w:endnote>
  <w:endnote w:type="continuationSeparator" w:id="1">
    <w:p w:rsidR="00D554FB" w:rsidRDefault="00D554FB" w:rsidP="009D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FB" w:rsidRDefault="00D554FB">
      <w:r>
        <w:separator/>
      </w:r>
    </w:p>
  </w:footnote>
  <w:footnote w:type="continuationSeparator" w:id="1">
    <w:p w:rsidR="00D554FB" w:rsidRDefault="00D55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1783"/>
    <w:rsid w:val="00102C26"/>
    <w:rsid w:val="002210A4"/>
    <w:rsid w:val="002A0791"/>
    <w:rsid w:val="002C7756"/>
    <w:rsid w:val="00587182"/>
    <w:rsid w:val="00597264"/>
    <w:rsid w:val="006926AD"/>
    <w:rsid w:val="006F5489"/>
    <w:rsid w:val="007069CD"/>
    <w:rsid w:val="00743D40"/>
    <w:rsid w:val="00903096"/>
    <w:rsid w:val="009D1783"/>
    <w:rsid w:val="00B803AA"/>
    <w:rsid w:val="00C6761B"/>
    <w:rsid w:val="00C7522C"/>
    <w:rsid w:val="00D038FD"/>
    <w:rsid w:val="00D554FB"/>
    <w:rsid w:val="00DB741F"/>
    <w:rsid w:val="00E91E4A"/>
    <w:rsid w:val="00EE20F8"/>
    <w:rsid w:val="00F6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78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69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6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78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D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6"/>
      <w:sz w:val="48"/>
      <w:szCs w:val="48"/>
      <w:u w:val="none"/>
    </w:rPr>
  </w:style>
  <w:style w:type="character" w:customStyle="1" w:styleId="13">
    <w:name w:val="Заголовок №1"/>
    <w:basedOn w:val="11"/>
    <w:rsid w:val="009D1783"/>
    <w:rPr>
      <w:color w:val="FFFFFF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9D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a4">
    <w:name w:val="Основной текст_"/>
    <w:basedOn w:val="a0"/>
    <w:link w:val="14"/>
    <w:rsid w:val="009D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a5">
    <w:name w:val="Сноска_"/>
    <w:basedOn w:val="a0"/>
    <w:link w:val="a6"/>
    <w:rsid w:val="009D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0pt">
    <w:name w:val="Основной текст + Интервал 0 pt"/>
    <w:basedOn w:val="a4"/>
    <w:rsid w:val="009D1783"/>
    <w:rPr>
      <w:color w:val="000000"/>
      <w:spacing w:val="7"/>
      <w:w w:val="100"/>
      <w:position w:val="0"/>
      <w:lang w:val="ru-RU"/>
    </w:rPr>
  </w:style>
  <w:style w:type="character" w:customStyle="1" w:styleId="0pt0">
    <w:name w:val="Основной текст + Интервал 0 pt"/>
    <w:basedOn w:val="a4"/>
    <w:rsid w:val="009D1783"/>
    <w:rPr>
      <w:color w:val="000000"/>
      <w:spacing w:val="11"/>
      <w:w w:val="100"/>
      <w:position w:val="0"/>
      <w:lang w:val="ru-RU"/>
    </w:rPr>
  </w:style>
  <w:style w:type="character" w:customStyle="1" w:styleId="2pt">
    <w:name w:val="Сноска + Интервал 2 pt"/>
    <w:basedOn w:val="a5"/>
    <w:rsid w:val="009D1783"/>
    <w:rPr>
      <w:color w:val="000000"/>
      <w:spacing w:val="45"/>
      <w:w w:val="100"/>
      <w:position w:val="0"/>
      <w:lang w:val="ru-RU"/>
    </w:rPr>
  </w:style>
  <w:style w:type="character" w:customStyle="1" w:styleId="Tahoma65pt">
    <w:name w:val="Сноска + Tahoma;6;5 pt"/>
    <w:basedOn w:val="a5"/>
    <w:rsid w:val="009D1783"/>
    <w:rPr>
      <w:rFonts w:ascii="Tahoma" w:eastAsia="Tahoma" w:hAnsi="Tahoma" w:cs="Tahoma"/>
      <w:color w:val="000000"/>
      <w:w w:val="100"/>
      <w:position w:val="0"/>
      <w:sz w:val="13"/>
      <w:szCs w:val="13"/>
      <w:lang w:val="ru-RU"/>
    </w:rPr>
  </w:style>
  <w:style w:type="paragraph" w:customStyle="1" w:styleId="12">
    <w:name w:val="Заголовок №1"/>
    <w:basedOn w:val="a"/>
    <w:link w:val="11"/>
    <w:rsid w:val="009D1783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pacing w:val="-36"/>
      <w:sz w:val="48"/>
      <w:szCs w:val="48"/>
    </w:rPr>
  </w:style>
  <w:style w:type="paragraph" w:customStyle="1" w:styleId="22">
    <w:name w:val="Основной текст (2)"/>
    <w:basedOn w:val="a"/>
    <w:link w:val="21"/>
    <w:rsid w:val="009D1783"/>
    <w:pPr>
      <w:shd w:val="clear" w:color="auto" w:fill="FFFFFF"/>
      <w:spacing w:before="780" w:line="168" w:lineRule="exact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customStyle="1" w:styleId="14">
    <w:name w:val="Основной текст1"/>
    <w:basedOn w:val="a"/>
    <w:link w:val="a4"/>
    <w:rsid w:val="009D1783"/>
    <w:pPr>
      <w:shd w:val="clear" w:color="auto" w:fill="FFFFFF"/>
      <w:spacing w:before="180" w:line="211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a6">
    <w:name w:val="Сноска"/>
    <w:basedOn w:val="a"/>
    <w:link w:val="a5"/>
    <w:rsid w:val="009D1783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styleId="a7">
    <w:name w:val="No Spacing"/>
    <w:uiPriority w:val="1"/>
    <w:qFormat/>
    <w:rsid w:val="007069CD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06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6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6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ubtle Emphasis"/>
    <w:basedOn w:val="a0"/>
    <w:uiPriority w:val="19"/>
    <w:qFormat/>
    <w:rsid w:val="002C775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63EC-F5C4-45C0-8EF4-A52CC097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</cp:lastModifiedBy>
  <cp:revision>7</cp:revision>
  <dcterms:created xsi:type="dcterms:W3CDTF">2015-02-08T10:22:00Z</dcterms:created>
  <dcterms:modified xsi:type="dcterms:W3CDTF">2015-02-12T15:26:00Z</dcterms:modified>
</cp:coreProperties>
</file>