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 образовательные технологии и методики в практической профессиональной деятельности учителя</w:t>
      </w: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 опыта работы учителя математики МБОУ СОШ №2 г. Химки </w:t>
      </w: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Новиковой Марии Александровны</w:t>
      </w: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A01" w:rsidRDefault="00BA3A01" w:rsidP="00BA3A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Современный урок математики должен стать результатом творчества не только учителя, но и учащихся. Достигнуть этой цели можно посредством внедрения в учебный процесс современных педагогических технологий.</w:t>
      </w:r>
    </w:p>
    <w:p w:rsidR="00BA3A01" w:rsidRDefault="00BA3A01" w:rsidP="00BA3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своей практике я использую следующие современные образовате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льные технологии:</w:t>
      </w: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Игровые технологии.</w:t>
      </w:r>
    </w:p>
    <w:p w:rsidR="002363CF" w:rsidRDefault="00BA3A01" w:rsidP="00BA3A01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BA3A01" w:rsidRDefault="00BA3A01" w:rsidP="00BA3A01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устойчивого познавательного интереса к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предмету;   </w:t>
      </w:r>
      <w:proofErr w:type="gramEnd"/>
      <w:r>
        <w:rPr>
          <w:rFonts w:ascii="Times New Roman" w:hAnsi="Times New Roman"/>
          <w:sz w:val="24"/>
          <w:szCs w:val="24"/>
        </w:rPr>
        <w:t xml:space="preserve">  активизация познавательной деятельности учащихся на уроках математики; закрепление знаний, приобретаемых на уроках; развитие любознательности, творческих способностей; воспитание сотрудничества, коллективизма, общительности,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Немаловажная роль в процессе раскрытия притягательных сторон математики в период, когда определяются и формируются постоянные интересы и склонности учащегося к тому или иному предмету через активную и увлеченную  работу на уроках и использование этого как отправной точки для возникновения и развития любознательности и глубокого познавательного интереса, отводится играм на уроках математики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В играх различные знания и новые сведения ученик получает свободно. Поэтому часто то, что на уроке казалось трудным, даже недостижимым, во время игры легко усваивается. Здесь интерес и удовольствие – важные психологические показатели игры. </w:t>
      </w:r>
    </w:p>
    <w:p w:rsidR="00BA3A01" w:rsidRPr="00BA3A01" w:rsidRDefault="00BA3A01" w:rsidP="00BA3A01">
      <w:pPr>
        <w:pStyle w:val="2"/>
        <w:shd w:val="clear" w:color="auto" w:fill="FFFFFF"/>
        <w:spacing w:before="0" w:after="0"/>
        <w:ind w:firstLine="856"/>
        <w:jc w:val="center"/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</w:pPr>
      <w:r w:rsidRPr="00BA3A01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Концептуальные основы </w:t>
      </w:r>
    </w:p>
    <w:p w:rsidR="00BA3A01" w:rsidRPr="00BA3A01" w:rsidRDefault="00BA3A01" w:rsidP="00BA3A01">
      <w:pPr>
        <w:pStyle w:val="2"/>
        <w:shd w:val="clear" w:color="auto" w:fill="FFFFFF"/>
        <w:spacing w:before="0" w:after="0"/>
        <w:ind w:firstLine="85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BA3A01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игровых</w:t>
      </w:r>
      <w:proofErr w:type="gramEnd"/>
      <w:r w:rsidRPr="00BA3A01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 технологий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 Психологические механизмы игровой деятельности опираются на фунда</w:t>
      </w:r>
      <w:r>
        <w:rPr>
          <w:rFonts w:ascii="Times New Roman" w:hAnsi="Times New Roman" w:cs="Times New Roman"/>
          <w:color w:val="000000"/>
          <w:sz w:val="24"/>
        </w:rPr>
        <w:softHyphen/>
        <w:t>ментальные потребности личности в самовыражении, самоутверждении, самооп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ределении,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самореализации.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•     Игра - форма внутренне присущего личности </w:t>
      </w:r>
      <w:r>
        <w:rPr>
          <w:rFonts w:ascii="Times New Roman" w:hAnsi="Times New Roman"/>
          <w:color w:val="000000"/>
          <w:sz w:val="24"/>
        </w:rPr>
        <w:t xml:space="preserve">поведения. </w:t>
      </w:r>
      <w:r>
        <w:rPr>
          <w:rFonts w:ascii="Times New Roman" w:hAnsi="Times New Roman" w:cs="Times New Roman"/>
          <w:color w:val="000000"/>
          <w:sz w:val="24"/>
        </w:rPr>
        <w:t>(Д.Н. Узнадзе).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Игра -   пространство "внутренней социализации" ребенка, средство усво</w:t>
      </w:r>
      <w:r>
        <w:rPr>
          <w:rFonts w:ascii="Times New Roman" w:hAnsi="Times New Roman" w:cs="Times New Roman"/>
          <w:color w:val="000000"/>
          <w:sz w:val="24"/>
        </w:rPr>
        <w:softHyphen/>
        <w:t>ения социальных установок (Л.С. Выготский).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Игра - свобода личности в воображении, "иллюзорная реализация нереа</w:t>
      </w:r>
      <w:r>
        <w:rPr>
          <w:rFonts w:ascii="Times New Roman" w:hAnsi="Times New Roman" w:cs="Times New Roman"/>
          <w:color w:val="000000"/>
          <w:sz w:val="24"/>
        </w:rPr>
        <w:softHyphen/>
        <w:t>лизуемых интересов" (А.Н. Леонтьев).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  Способность включаться в игру не связана с возрастом человека, но в каждом возрасте игра имеет свои особенности.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Содержание детских игр развивается от игр, в которых основным содержа</w:t>
      </w:r>
      <w:r>
        <w:rPr>
          <w:rFonts w:ascii="Times New Roman" w:hAnsi="Times New Roman" w:cs="Times New Roman"/>
          <w:color w:val="000000"/>
          <w:sz w:val="24"/>
        </w:rPr>
        <w:softHyphen/>
        <w:t>нием является предметная деятельность, к играм, отражающим отношения меж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ду людьми, и, наконец, к играм, в которых главным содержанием выступает подчинение правилам общественного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поведения и отношения между людьми.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•     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возрастной периодизации детей (Д.Б.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Эльконин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) особая роль отведена ведущей деятельности, имеющей для каждого возраста свое содержание. В каж</w:t>
      </w:r>
      <w:r>
        <w:rPr>
          <w:rFonts w:ascii="Times New Roman" w:hAnsi="Times New Roman" w:cs="Times New Roman"/>
          <w:color w:val="000000"/>
          <w:sz w:val="24"/>
        </w:rPr>
        <w:softHyphen/>
        <w:t>дой ведущей деятельности возникают и формируются соответствующие психи</w:t>
      </w:r>
      <w:r>
        <w:rPr>
          <w:rFonts w:ascii="Times New Roman" w:hAnsi="Times New Roman" w:cs="Times New Roman"/>
          <w:color w:val="000000"/>
          <w:sz w:val="24"/>
        </w:rPr>
        <w:softHyphen/>
        <w:t>ческие новообразования. Игра является ведущим видом деятельности для дош</w:t>
      </w:r>
      <w:r>
        <w:rPr>
          <w:rFonts w:ascii="Times New Roman" w:hAnsi="Times New Roman" w:cs="Times New Roman"/>
          <w:color w:val="000000"/>
          <w:sz w:val="24"/>
        </w:rPr>
        <w:softHyphen/>
        <w:t xml:space="preserve">кольного возраста. </w:t>
      </w:r>
      <w:r>
        <w:rPr>
          <w:rStyle w:val="c0"/>
          <w:rFonts w:ascii="Times New Roman" w:hAnsi="Times New Roman" w:cs="Times New Roman"/>
          <w:sz w:val="24"/>
        </w:rPr>
        <w:t>Все следующие за дошкольным возрастные периоды со своими ведущими видами деятельности (младший школьный возраст - учебная деятельность, средний -общественно полезная, старший школьный возраст - учебно-профессиональная деятельность) не вытесняют игру, а продолжают включать ее в процесс.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отличие от игр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вообще 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педагогическая игра обладает существен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ным признаком — четко поставленной целью обучения и соответ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ствующим ей педагогическим результатом, которые могут быть обоснованы, выделены в явном виде и характеризуются учебно-по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softHyphen/>
        <w:t>знавательной направленностью.</w:t>
      </w:r>
    </w:p>
    <w:p w:rsidR="00BA3A01" w:rsidRDefault="00BA3A01" w:rsidP="00BA3A01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Игровая технология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различные умения,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игровые педагогические технологии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достаточно обшир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группу методов и приемов организации педагогического процесса в форме различных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педагогических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A3A01" w:rsidRDefault="00BA3A01" w:rsidP="00BA3A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Игровая деятельность используется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самостоятельных технологий для освоения понятия, темы и даже раздела учебного предмета;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(иногда весьма существенные) более обширной технологии;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урока (занятия) или его части (введения, объяснения, закрепле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упражнения, контроля);</w:t>
      </w:r>
    </w:p>
    <w:p w:rsidR="00BA3A01" w:rsidRDefault="00BA3A01" w:rsidP="00BA3A0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внеклассной работы.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я использую игровые технологии на различных этапах урока и во внеурочной деятельности: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качестве элемента урока («отгадай слово», «подумай и отвечай», «посоревнуемся», инсценировка, задачи-шутки и т.д.), призванного повысить внимание, мотивировать на деятельность или в качестве эмоциональной разгрузки.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проведении целого урока (например: уроки-сказки и уроки-путешествия в 5, 6 классах; уроки-презентации 7, 8 класс; деловые игры и др.).</w:t>
      </w:r>
    </w:p>
    <w:p w:rsidR="00BA3A01" w:rsidRDefault="00BA3A01" w:rsidP="00BA3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Во внеклассной работе (например: Турнир, Викторина, КВН, Счастливый случай, математическая сказка и др.). </w:t>
      </w:r>
    </w:p>
    <w:p w:rsidR="00BA3A01" w:rsidRDefault="00BA3A01" w:rsidP="00BA3A01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 использую как при объяснении нового материала, так и при повторении, обобщении и закреплении пройденного материала.</w:t>
      </w:r>
    </w:p>
    <w:p w:rsidR="00BA3A01" w:rsidRP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Технология проблемного обучения.</w:t>
      </w:r>
    </w:p>
    <w:p w:rsidR="002363CF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Творческое овладение знаниями и развитие мыслительных </w:t>
      </w:r>
      <w:proofErr w:type="gramStart"/>
      <w:r>
        <w:rPr>
          <w:rFonts w:ascii="Times New Roman" w:hAnsi="Times New Roman"/>
          <w:sz w:val="24"/>
          <w:szCs w:val="24"/>
        </w:rPr>
        <w:t>способностей  у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учащихся, за счет создания в их сознании проблемных ситуаций и организация активной самостоятельной деятельности учащихся по разрешению проблемных ситуаций.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2.Пробуждение интереса учащихся к исследованию ситуации, ведущее к усвоению нового материала, решению проблемы и т.д. 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 xml:space="preserve"> умственный поиск, ведущий к развитию познавательной самостоятельности и творческих способностей.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Проблемное обучение – обучение, при котором учащимся знания не сообщаются в готовом виде. Знания приобретаются только в процессе разрешения проблемных ситуаций (</w:t>
      </w:r>
      <w:r>
        <w:rPr>
          <w:rFonts w:ascii="Times New Roman" w:hAnsi="Times New Roman"/>
          <w:sz w:val="24"/>
          <w:szCs w:val="24"/>
        </w:rPr>
        <w:t>Педагогическая технология на основе активизации и интенсификации деятельности учащихся).</w:t>
      </w:r>
    </w:p>
    <w:p w:rsidR="002363CF" w:rsidRDefault="002363CF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«проблемное обучение» получило распространение в 20-30-е годы как в советских, так и в зарубежных школах. Проблемное обучение основывается на теоретических положениях американского философа, психолога и педагога Джона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сделал акцент на развитии собственной активности обучаемых и вскоре убедился, что обучение, построенное с учетом интересов школьников и связанное с их жизненными потребностями, даст гораздо лучшие результаты, чем «вербальное» обучение, основанное на запоминании знаний. Основным вкладом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 xml:space="preserve"> в теорию обучения является разработанная им концепция «полного акта мышления» (мыслить человек начинает тогда, когда сталкивается с трудностями, преодоление которых имеет для него большое значение).</w:t>
      </w:r>
    </w:p>
    <w:p w:rsidR="00BA3A01" w:rsidRDefault="00BA3A01" w:rsidP="00BA3A0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Возникновение дидактической системы проблемного обучения в со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ветской педагогике связывают с исследованиями Л.В.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(организация содержания и построение процесса обучения); М.А. Данилова (построение процесса обучения); М.Н.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Скаткина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Лернера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(содержание и методы обучения);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Менчинской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Е.Н. Кабановой-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Меллер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(построение систе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мы приёмов познавательной деятельности); Т.В. Кудрявцева и А.М. Матюшкина (построение процесса научения);  В. В. Давыдова и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Брунера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(ор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ганизация содержания) и М.И.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Махмутова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(построение процесса обучения).</w:t>
      </w:r>
    </w:p>
    <w:p w:rsidR="00BA3A01" w:rsidRDefault="00BA3A01" w:rsidP="00BA3A0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Проблемное обучение обеспечивает возможности творческого участия обучаемых в процессе освоения новых знаний, формирование познавательных интересов и творческого мышления, высокую степень органичного усвоения знаний и мотивации учащихся.</w:t>
      </w: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Основой для этого является моделирование реального творческого процесса за счет создания проблемной ситуации и управления поиском решения проблемы. При этом осознание, принятие и разрешение этих проблемных ситуаций происходит при оптимальной самостоятельности учащихся, но под общим направляющим руководством педагога в ходе совместного взаимодействия.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Основным понятием проблемного обучения является проблемная ситуация, представляющая собой интеллектуальное затруднение человека, возникающее в случае, когда он не знает, как объяснить возникшее явление, факт, процесс действительности, не может достичь цели известным ему способом, что побуждает человека искать новый способ объяснения или способ действия. </w:t>
      </w:r>
      <w:r>
        <w:rPr>
          <w:rFonts w:ascii="Times New Roman" w:hAnsi="Times New Roman"/>
          <w:sz w:val="24"/>
          <w:szCs w:val="24"/>
          <w:lang w:eastAsia="ja-JP"/>
        </w:rPr>
        <w:t>Это затруднение и является условием возникновения познавательной потребности.</w:t>
      </w: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Проблемная ситуация обуславливает начало мышления в процессе постановки и решения проблем. Действие этого механизма и, соответственно, концептуальная основа всего проблемного обучения основаны на психологической теории мышления, выдвинутой 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советской психологической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школе  С.Л.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Рубинштейном. В его теории мышление представляет собой продуктивный процесс, связующий воедино объекты познаваемой действительности. Объекты действительности всегда содержат в себе определенные внутренние и (или) внешние противоречия, проблемы, задачи которые субъект (мыслящий, а в данном случае – учащийся) должен разрешить в процессе их практического преобразования и (или) мысленного осознания, то есть предметный мир открывается человеку, будучи исполненным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проблемностью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, что и вызывает необходимость в мышлении. Согласно его концепции именно проблемной ситуацией, противоречием, определяется вовлечение личности в мыслительный процесс.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Проблемное задание (познавательная, поисковая задача) – задание, способ выполнения и результат которого учащимся заранее неизвестны, но уровень их подготовки позволяет самостоятельно найти способ его выполнения и получить ответ. Чтобы создать у учащихся состояние интеллектуального напряжения, им даются вопросы, задачи, упражнения, в процессе выполнения которых и выявляются затруднения (противоречия, знания о незнании). У них возникает познавательный интерес и потребность в решении встретившейся проблемной задачи. 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Проблемное обучение – это особый тип обучения, оно определяется способом взаимодействия учащихся и преподавателя, уровнем самостоятельности учащихся. В проблемном обучении выделяют три метода: проблемное изложение, частично-поисковый и исследовательский.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Проблемное изложение. При изучении новой темы я ставлю проблему, выдвигаю гипотезу, показываю путь ее доказательства, формулирую вывод. Например, при доказательстве </w:t>
      </w:r>
      <w:proofErr w:type="gramStart"/>
      <w:r>
        <w:rPr>
          <w:rFonts w:ascii="Times New Roman" w:hAnsi="Times New Roman"/>
          <w:sz w:val="24"/>
          <w:szCs w:val="24"/>
          <w:lang w:eastAsia="ja-JP"/>
        </w:rPr>
        <w:t>теорем,  выдвигаю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 xml:space="preserve"> гипотезу, затем вместе с учащимися ищем пути решения. Учащиеся могут предложить несколько решений. Учащиеся – активные и заинтересованные слушатели.</w:t>
      </w:r>
    </w:p>
    <w:p w:rsidR="00BA3A01" w:rsidRDefault="00BA3A01" w:rsidP="00BA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Частично-поисковый уровень.  Конструирую общее задание, разделяю его на вспомогательные, намечаю план поиска, консультирую и помогаю в процессе реализации обучаемыми последующих поисковых этапов.  Можно предложить лабораторную работу (нахождение длины окружности, умножение или деление на разрядную единицу и т.д.). После решения ряда аналогичных примеров, ученики делают вывод (формулируют правило), который можно использовать при дальнейшем решении подобных примеров. Частично-поисковый метод предполагает частичное вовлечение учащихся в процесс поиска.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Исследовательский уровень.  Объясняя тему, постепенно подвожу к </w:t>
      </w:r>
      <w:proofErr w:type="gramStart"/>
      <w:r>
        <w:rPr>
          <w:rFonts w:ascii="Times New Roman" w:hAnsi="Times New Roman"/>
          <w:sz w:val="24"/>
          <w:szCs w:val="24"/>
          <w:lang w:eastAsia="ja-JP"/>
        </w:rPr>
        <w:t>необходимости  пройти</w:t>
      </w:r>
      <w:proofErr w:type="gramEnd"/>
      <w:r>
        <w:rPr>
          <w:rFonts w:ascii="Times New Roman" w:hAnsi="Times New Roman"/>
          <w:sz w:val="24"/>
          <w:szCs w:val="24"/>
          <w:lang w:eastAsia="ja-JP"/>
        </w:rPr>
        <w:t xml:space="preserve"> весь путь поиска: постановка проблемы, решение, выводы. Например, предлагаю задание исследовательского характера: составить задачи с использованием единиц измерения в Древней Руси или сколько корней может иметь биквадратное уравнение. На этом уровне можно использовать и метод проектов как вариант технологии проблемного обучения.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</w:p>
    <w:p w:rsidR="00BA3A01" w:rsidRDefault="00BA3A01" w:rsidP="00BA3A01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Таким образом, идеи, положенные в основу проблемного обучения – это постановка проблемной задачи (создание проблемной ситуации), что приводит к появлению познавательной потребности, в связи с чем повышается мыслительная активность учащегося и развивается интеллект и, в конечном итоге, за счет этого происходит, эскалация способностей учащегося и его мотивации к обучению.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работе: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1.Применяю сочетание традиционного объяснения с созданием проблемных ситуаций, включая учащихся в процесс постановки и решения проблем.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2.Целенаправленно организую систему проблемных ситуаций при объяснении нового материала, решении задач, в результате чего усвоение знаний происходит в процессе самостоятельной поисковой деятельности.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применения технологии проблемного обучения: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5 класс, тема «Сложение и вычитание десятичных дробей» (изучение нового материала): использую метод проблемного изложения, ставлю проблему (как сложить две десятичные дроби), вместе с учащимися представляем их в виде смешанных чисел, складываем, результат представляем в виде десятичной дроби; формулируем правило сложения; правило вычитания учащиеся формулируют самостоятельно – переход к частично-поисковому уровню. </w:t>
      </w:r>
    </w:p>
    <w:p w:rsidR="00BA3A01" w:rsidRDefault="00BA3A01" w:rsidP="00BA3A0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6 класс, тема «Масштаб» (изучение нового материала): после выполнения проблемного задания (во сколько раз отрезок на карте меньше соответствующего расстояния на местности) учащиеся подводятся к определению понятия масштаб;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6 класс, тема «Длина окружности» (изучение нового материала): учащимся предлагается практическая работа</w:t>
      </w:r>
      <w:r>
        <w:rPr>
          <w:sz w:val="28"/>
        </w:rPr>
        <w:t xml:space="preserve"> - </w:t>
      </w:r>
      <w:r>
        <w:rPr>
          <w:rFonts w:ascii="Times New Roman" w:hAnsi="Times New Roman"/>
          <w:sz w:val="24"/>
          <w:szCs w:val="24"/>
        </w:rPr>
        <w:t>выполнить необходимые измерения и вычислить отношение С/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после чего учащиеся делают вывод о независимости этого отношения от длины окружности и ее диаметра и выводят формулы длины окружности.                                                                4. 9 класс, тема «Сумма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прогрессии» (изучение нового материала): ставлю проблему (как можно найти сумму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первых членов арифметической прогрессии), выслушав ответы учащихся, подвожу их к выдвижению гипотезы и выводу формулы.                                                                          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Проект «Время, затрачиваемое на выполнение домашних заданий, в диаграммах» (8 класс).                     </w:t>
      </w:r>
    </w:p>
    <w:p w:rsidR="00BA3A01" w:rsidRDefault="00BA3A01" w:rsidP="00BA3A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Проект «Шифрование рисунков» при изучении темы «Координатная плоскость» в 6 классе.      </w:t>
      </w:r>
    </w:p>
    <w:p w:rsidR="00BA3A01" w:rsidRP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BA3A01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Групповые технологии.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63CF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создание учебной мотивации;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пробуждение в учениках познавательного интереса;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стремления к успеху и одобрению;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снятие неуверенности в себе, боязни сделать ошибку и получить за это порицание;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способности к самостоятельной оценке своей работы;</w:t>
      </w:r>
    </w:p>
    <w:p w:rsidR="00BA3A01" w:rsidRDefault="00BA3A01" w:rsidP="00BA3A01">
      <w:pPr>
        <w:pStyle w:val="a9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формирование умения общаться и взаимодействовать с другими обучающимися.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Групповое обучение – это использование малых групп (2-7 человек) в образовательном процессе. Оно предполагает такую организацию работы, при которой обучающиеся тесно взаимодействуют между собой, что влияет на развитие их речи, </w:t>
      </w:r>
      <w:proofErr w:type="spellStart"/>
      <w:r>
        <w:rPr>
          <w:rFonts w:ascii="Times New Roman" w:hAnsi="Times New Roman"/>
          <w:sz w:val="24"/>
          <w:szCs w:val="24"/>
          <w:lang w:eastAsia="ja-JP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  <w:lang w:eastAsia="ja-JP"/>
        </w:rPr>
        <w:t>, мышления, интеллекта и ведет к взаимному обогащению учащихся. Главное условие групповой работы заключается в том, что непосредственное взаимодействие учащихся осуществляется на партнерской основе. Это создает комфортные условия в общении для всех, обеспечивает взаимопонимание между членами группы.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Концептуальные позиции групповых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Г. 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выдвигая гипотезу о том, что способ организации деятельности детей является особым фактором совместной (коллективной) деятельности, которая оказывает мощное стимулирующее действие на развитие ребенка, отмечает, что групповые технологии как коллективная деятельность предполагают: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учащихся в группе;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совместных действий, ведущую к активизации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учебнопознавательных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действий и операций;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общение, без которых невозможны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обмен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способами действия – задается необходимостью построения различных способов для получения совокупного продукта деятельности – решения проблемы;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взаимопонимание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диктуется характером включения учащихся в совместную деятельность;</w:t>
      </w:r>
    </w:p>
    <w:p w:rsidR="002363CF" w:rsidRDefault="002363CF" w:rsidP="002363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рефлексию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Используя групповые технологии в образовательном процессе, преподаватель руководит работой через устные или письменные инструкции, которые даются до начала работы. С преподавателем нет прямого постоянного контакта в процессе познания, который организуется членами группы самостоятельно. Таким образом, групповая форма работы – это форма самостоятельной работы учащихся при непосредственном взаимодействии их между собой.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работа, как правило, начинается с фронтальной работы всех детей, в ходе которой преподаватель ставит проблему. Далее осуществляется деление учащихся на группы и распределение заданий. Целесообразно использовать групповую работу двух видов: единую и дифференцированную. При единой групповой работе все группы учащихся выполняют одинаковые задания в рамках общей темы, дифференцированная же групповая работа предполагает выполнение группами различных заданий.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При формировании групп необходимо учитывать и психологическую совместимость учащихся, их симпатии.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два основных принципа формирования – свободное (по желанию) и организованное учителем. Предпочтение я отдаю организованным группам, т.к. симпатии учащихся не позволяют сформировать группы необходимые для работы на уроке (с учетом содержания материала, планируемых форм организаций их деятельности), но при этом учитываю и мнение учащихся.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Как показывает практика целесообразно, чтобы в составе группы были учащиеся всех уровней подготовки. При этом не менее половины должны составлять ученики, способные успешно заниматься самостоятельной работой.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Следующая практическая проблема – внутригрупповой распорядок работы. Это связано с выбором в группе руководителя или ответственного, который распределяет обязанности между членами группы, руководит обсуждением и принятием решения. Выбор руководителя является задачей самой группы или учителя. Оптимальная же величина группы – 4 человека, что обеспечивает более полную связь между ее членами.</w:t>
      </w: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Выделяют следующие этапы технологического процесса групповой работы:</w:t>
      </w: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Подготовка к выполнению группового задания.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Постановка познавательной задачи (проблемы).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Инструктаж о последовательности работы.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Раздача дидактического материала по группам.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Знакомство с материалом, планирование работы в группе.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Распределение заданий внутри группы.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Индивидуальное выполнение задания.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Обсуждение индивидуальных результатов работы в группе.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Обсуждение общего задания группой (замечания, дополнения, уточнения и обобщения).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Заключительная часть.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Сообщения о результатах работы в группах.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Анализ познавательной задачи, рефлексия.</w:t>
      </w:r>
    </w:p>
    <w:p w:rsidR="002363CF" w:rsidRDefault="002363CF" w:rsidP="002363C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Общий вывод преподавателя о групповой работе и достижении каждой группы.</w:t>
      </w:r>
    </w:p>
    <w:p w:rsidR="002363CF" w:rsidRDefault="002363CF" w:rsidP="002363CF">
      <w:pPr>
        <w:pStyle w:val="a7"/>
        <w:autoSpaceDE w:val="0"/>
        <w:autoSpaceDN w:val="0"/>
        <w:adjustRightInd w:val="0"/>
        <w:spacing w:after="0" w:line="240" w:lineRule="auto"/>
        <w:ind w:left="972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2363CF" w:rsidRDefault="002363CF" w:rsidP="002363CF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Групповая работа наиболее эффективна, если индивидуальный личный поиск предшествует обмену идеями, то есть групповому обсуждению.</w:t>
      </w:r>
    </w:p>
    <w:p w:rsidR="002363CF" w:rsidRDefault="002363CF" w:rsidP="002363CF">
      <w:pPr>
        <w:spacing w:after="24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Такой способ удобно применять при закреплении или повторении учебного материала, а также при решении геометрических или нестандартных задач. </w:t>
      </w:r>
    </w:p>
    <w:p w:rsidR="002363CF" w:rsidRDefault="002363CF" w:rsidP="002363CF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групповой работы учитель выполняет разнообразные функции:</w:t>
      </w:r>
    </w:p>
    <w:p w:rsidR="002363CF" w:rsidRDefault="002363CF" w:rsidP="002363CF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контролирует ход работы в группах;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отвечает на вопросы;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регулирует споры, порядок работы;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в случае крайней необходимости оказывает помощь отдельным учащимся или группе. </w:t>
      </w:r>
    </w:p>
    <w:p w:rsidR="002363CF" w:rsidRDefault="002363CF" w:rsidP="002363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 я использую групповые технологии на различных этапах урока и во внеурочной деятельности (например: Турнир, Викторина, КВН, Счастливый случай) при: 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1. Работе учащихся на уроке в парах (взаимопроверка, совместное выкладывание материала, математический мини-диктант и др.).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2. Разделении учащихся на группы для выполнения одинакового или различных заданий.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>3. Групповой опрос (для повторения и закрепления материала).</w:t>
      </w:r>
    </w:p>
    <w:p w:rsidR="002363CF" w:rsidRDefault="002363CF" w:rsidP="002363CF">
      <w:pPr>
        <w:pStyle w:val="c1"/>
        <w:shd w:val="clear" w:color="auto" w:fill="FFFFFF"/>
        <w:spacing w:before="0" w:after="0"/>
      </w:pPr>
      <w:r>
        <w:t xml:space="preserve">4. Смотр знаний. </w:t>
      </w:r>
    </w:p>
    <w:p w:rsidR="002363CF" w:rsidRDefault="002363CF" w:rsidP="002363CF">
      <w:pPr>
        <w:pStyle w:val="c1"/>
        <w:shd w:val="clear" w:color="auto" w:fill="FFFFFF"/>
        <w:spacing w:before="0" w:after="0"/>
      </w:pPr>
    </w:p>
    <w:p w:rsidR="00BA3A01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3CF">
        <w:rPr>
          <w:rFonts w:ascii="Times New Roman" w:hAnsi="Times New Roman"/>
          <w:sz w:val="24"/>
          <w:szCs w:val="24"/>
        </w:rPr>
        <w:t>Групповые технологии использую как при объяснении нового материала, так и при повторении, обобщении и закреплении пройденного материала.</w:t>
      </w: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Pr="002363CF" w:rsidRDefault="00BA3A01" w:rsidP="00BA3A0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63CF">
        <w:rPr>
          <w:rFonts w:ascii="Times New Roman" w:hAnsi="Times New Roman"/>
          <w:b/>
          <w:sz w:val="24"/>
          <w:szCs w:val="24"/>
        </w:rPr>
        <w:t>Информационные компьютерные технологии.</w:t>
      </w:r>
      <w:r w:rsidR="002363CF">
        <w:rPr>
          <w:rFonts w:ascii="Times New Roman" w:hAnsi="Times New Roman"/>
          <w:b/>
          <w:sz w:val="24"/>
          <w:szCs w:val="24"/>
        </w:rPr>
        <w:t xml:space="preserve">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повышение качества знаний через активизацию мыслительной деятельности учащихся; поддержание интереса к предмету; осуществление дифференцированного подхода к обучению;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формирование информационной культуры;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повышение мотивации учащихся;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4) повышение наглядности представления учебного материала;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5) развитие и совершенствование навыков работы с компьютерными тестами и обучающими программами;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6) развитие быстроты восприятия, образного и абстрактного мышления;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 разработке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 презентаций;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совершенствование методики проведения уроков;    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использование как средства самообразования и для качественной и быстрой подготовки урока;                                        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постепенное создание собственного банка учебных и методических материалов. 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Компьютерные (новые информационные) технологии обучения</w:t>
      </w:r>
      <w:r>
        <w:rPr>
          <w:rFonts w:ascii="Times New Roman" w:hAnsi="Times New Roman"/>
          <w:sz w:val="24"/>
          <w:szCs w:val="24"/>
        </w:rPr>
        <w:t xml:space="preserve"> - это процесс подготовки и передачи информации обучаемому, средством осуществления которых является компьютер.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Концептуальные положения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общение ребенка с компьютером.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Принцип адаптивности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приспособление компьютера к индивидуальным особенностям ребенка.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Диалоговый характер обучения.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Управляемость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в любой момент возможна коррекция учителем процесса обучения.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ребенка с компьютером может осуществляться по всем типам: субъект – объект, субъект – субъект, объект – субъект.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Оптимальное сочетание индивидуальной и групповой работы.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Поддержание у ученика состояния психологического комфорта при общении с компьютером.</w:t>
      </w:r>
    </w:p>
    <w:p w:rsidR="002363CF" w:rsidRDefault="002363CF" w:rsidP="002363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Неограниченное обучение: содержание, его интерпретации и приложения как угодно велики.</w:t>
      </w:r>
    </w:p>
    <w:p w:rsidR="002363CF" w:rsidRDefault="002363CF" w:rsidP="002363CF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Имея квалификацию не только учителя математики, но и информатики, компьютерные технологии использую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как “проникающие” (применение компьютерного обучения по отдельным темам, разделам для отдельных дидактических задач)</w:t>
      </w:r>
      <w:r>
        <w:rPr>
          <w:rFonts w:ascii="Times New Roman" w:hAnsi="Times New Roman"/>
          <w:sz w:val="24"/>
        </w:rPr>
        <w:t xml:space="preserve"> на всех этапах обучения: при объяснении нового материала, </w:t>
      </w:r>
      <w:proofErr w:type="gramStart"/>
      <w:r>
        <w:rPr>
          <w:rFonts w:ascii="Times New Roman" w:hAnsi="Times New Roman"/>
          <w:sz w:val="24"/>
        </w:rPr>
        <w:t>закреплении  изученного</w:t>
      </w:r>
      <w:proofErr w:type="gramEnd"/>
      <w:r>
        <w:rPr>
          <w:rFonts w:ascii="Times New Roman" w:hAnsi="Times New Roman"/>
          <w:sz w:val="24"/>
        </w:rPr>
        <w:t xml:space="preserve"> и повторении  пройденного, контроле знаний; во внеурочной деятельности; как средство самообразования и трансляции собственного педагогического опыта; для оформления документации. </w:t>
      </w:r>
    </w:p>
    <w:p w:rsidR="002363CF" w:rsidRDefault="002363CF" w:rsidP="002363CF">
      <w:pPr>
        <w:spacing w:after="24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 мультимедийные электронные </w:t>
      </w:r>
      <w:r>
        <w:rPr>
          <w:rFonts w:ascii="Times New Roman" w:hAnsi="Times New Roman"/>
        </w:rPr>
        <w:t>сопровождения учебников</w:t>
      </w:r>
      <w:r>
        <w:rPr>
          <w:rFonts w:ascii="Times New Roman" w:hAnsi="Times New Roman"/>
          <w:sz w:val="24"/>
          <w:szCs w:val="24"/>
        </w:rPr>
        <w:t>, тесты; работу в графическом редакторе, где учащиеся строят различные диаграммы и таблицы; тематические мультимедийные презентации, заимствованные из Интернет-ресурсов, подготовленные мною или учащимися; электронные приложения к различным педагогическим изданиям (например, к журналу «Математика» и др.); Интернет-ресурсы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http://www.fipi.ru</w:t>
        </w:r>
      </w:hyperlink>
      <w:r>
        <w:rPr>
          <w:rStyle w:val="FontStyle13"/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http://www.ege.edu.ru</w:t>
        </w:r>
      </w:hyperlink>
      <w:r>
        <w:rPr>
          <w:rFonts w:ascii="Times New Roman" w:hAnsi="Times New Roman"/>
        </w:rPr>
        <w:t xml:space="preserve">, </w:t>
      </w:r>
      <w:hyperlink r:id="rId7" w:history="1">
        <w:r>
          <w:rPr>
            <w:rStyle w:val="a3"/>
            <w:rFonts w:ascii="Times New Roman" w:hAnsi="Times New Roman"/>
          </w:rPr>
          <w:t>www.mathege.ru</w:t>
        </w:r>
      </w:hyperlink>
      <w:r>
        <w:t xml:space="preserve">,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http://mathgia.ru</w:t>
        </w:r>
      </w:hyperlink>
      <w:r>
        <w:rPr>
          <w:rStyle w:val="FontStyle13"/>
          <w:rFonts w:ascii="Times New Roman" w:hAnsi="Times New Roman"/>
          <w:sz w:val="24"/>
          <w:szCs w:val="24"/>
        </w:rPr>
        <w:t xml:space="preserve"> и др.) для работы с тестами, материалами Открытого банка заданий по математике при подготовке к ГИА и ЕГЭ.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Примеры использования ИКТ на уроках математики и во внеурочной работе в моей практике:            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Style w:val="FontStyle13"/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1. Работа с устными упражнениями (показ заданий на проекционном экране или показ презентации).            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13"/>
          <w:rFonts w:ascii="Times New Roman" w:hAnsi="Times New Roman"/>
          <w:sz w:val="24"/>
          <w:szCs w:val="24"/>
        </w:rPr>
        <w:t xml:space="preserve">2. Демонстрация условия, решения задачи, рисунков, портретов и чертежей.                                                        3. </w:t>
      </w:r>
      <w:r>
        <w:rPr>
          <w:rFonts w:ascii="Times New Roman" w:hAnsi="Times New Roman"/>
          <w:sz w:val="24"/>
          <w:szCs w:val="24"/>
        </w:rPr>
        <w:t xml:space="preserve">Проведение физкультминуток и рефлексии (большее предпочтение отдаю использованию ИКТ при музыкотерапии, изображение использую редко, так как это дополнительная нагрузка на зрение). 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Проверка самостоятельных работ с помощью ответов на слайде.                                                             5. Создание мною или учащимися компьютерных презентаций к урокам, а также использование готовых презентаций.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Проведение тестов.                             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7. Работа учащихся дома с электронной почтой, Интернет-ресурсами, образовательными программами, дистанционное обучение.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использования ИКТ: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самообразования и подготовки к урокам, </w:t>
      </w:r>
    </w:p>
    <w:p w:rsidR="002363CF" w:rsidRDefault="002363CF" w:rsidP="002363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трансляция собственного педагогического опыта: соз</w:t>
      </w:r>
      <w:r>
        <w:rPr>
          <w:rFonts w:ascii="Times New Roman" w:hAnsi="Times New Roman"/>
          <w:sz w:val="24"/>
          <w:szCs w:val="24"/>
        </w:rPr>
        <w:t>дание персонального мини-сайта</w:t>
      </w:r>
      <w:r>
        <w:rPr>
          <w:rFonts w:ascii="Times New Roman" w:hAnsi="Times New Roman"/>
          <w:sz w:val="24"/>
          <w:szCs w:val="24"/>
        </w:rPr>
        <w:t>; наличие публикаций в электронных СМИ; активное участие в работе социальной сети работников образования nsportal.ru</w:t>
      </w:r>
      <w:r>
        <w:t xml:space="preserve">; </w:t>
      </w:r>
      <w:r>
        <w:rPr>
          <w:rFonts w:ascii="Times New Roman" w:hAnsi="Times New Roman"/>
          <w:sz w:val="24"/>
          <w:szCs w:val="24"/>
        </w:rPr>
        <w:t>участие в образовательных проектах издательского дома «Первое сентября»,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наличие электронной почты</w:t>
      </w:r>
      <w:r>
        <w:rPr>
          <w:rFonts w:ascii="Times New Roman" w:hAnsi="Times New Roman"/>
          <w:sz w:val="24"/>
          <w:szCs w:val="24"/>
        </w:rPr>
        <w:t>,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оформление документации (работа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236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236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), работа с электронным журналом;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дистанционное обучение на курсах повышения квалификации («Вероятность и статистика в курсе математики основной школы» и «Тригонометрия в школе»).</w:t>
      </w:r>
    </w:p>
    <w:p w:rsidR="002363CF" w:rsidRDefault="002363CF" w:rsidP="002363CF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pStyle w:val="a7"/>
        <w:numPr>
          <w:ilvl w:val="0"/>
          <w:numId w:val="6"/>
        </w:num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363CF">
        <w:rPr>
          <w:rFonts w:ascii="Times New Roman" w:hAnsi="Times New Roman"/>
          <w:b/>
          <w:bCs/>
          <w:iCs/>
          <w:sz w:val="24"/>
          <w:szCs w:val="24"/>
        </w:rPr>
        <w:t>Тестовая технология.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использования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1. Обеспечение объективности контроля.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2. Предложение нескольких вариантов.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3. Легкая обработка результатов.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4. Развитие логического мышления учащихся, внимательности.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5. Тестовые задания различаются по уровню сложности и по форме вариантов ответов, что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3CF" w:rsidRDefault="002363CF" w:rsidP="002363C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Время зарождения </w:t>
      </w:r>
      <w:proofErr w:type="spellStart"/>
      <w:r>
        <w:rPr>
          <w:rFonts w:ascii="Times New Roman" w:hAnsi="Times New Roman"/>
          <w:sz w:val="24"/>
          <w:szCs w:val="24"/>
        </w:rPr>
        <w:t>тестологии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 ко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века, когда психологи стали исследовать индивидуальные различия физических, физиологических и психических особенностей человека.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ХХ века возникает идея использования тестирования для измерения уровня учебных достижений. Американский психолог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Макколл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разделить тесты на психологические (определение уровня умственного развития) и педагогические (измерение успешности учащихся по предметам за определенный период обучения). Целью педагогического тестирования, по мысли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Макколла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должно быть выделение и объединение учащихся с близкими показателями уровня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3CF" w:rsidRDefault="002363CF" w:rsidP="002363C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Основоположником педагогических измерений считается американский психолог Эдуард 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Торндайк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создал первый педагогический тест. </w:t>
      </w:r>
    </w:p>
    <w:p w:rsidR="002363CF" w:rsidRDefault="002363CF" w:rsidP="002363C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России интерес к разработке тестов и практике их использования формируется в 20-х г. ХХ века. Видные российские психологи и педагоги занимались этой проблемой, среди них С.Г. </w:t>
      </w:r>
      <w:proofErr w:type="spellStart"/>
      <w:r>
        <w:rPr>
          <w:rFonts w:ascii="Times New Roman" w:hAnsi="Times New Roman"/>
          <w:sz w:val="24"/>
          <w:szCs w:val="24"/>
        </w:rPr>
        <w:t>Геллерштейн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, П.П. </w:t>
      </w:r>
      <w:proofErr w:type="spellStart"/>
      <w:r>
        <w:rPr>
          <w:rFonts w:ascii="Times New Roman" w:hAnsi="Times New Roman"/>
          <w:sz w:val="24"/>
          <w:szCs w:val="24"/>
        </w:rPr>
        <w:t>Блонский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А.П. Болтунов, М.С. Бернштейн, Л.С. Выготский, Г.И. </w:t>
      </w:r>
      <w:proofErr w:type="spellStart"/>
      <w:r>
        <w:rPr>
          <w:rFonts w:ascii="Times New Roman" w:hAnsi="Times New Roman"/>
          <w:sz w:val="24"/>
          <w:szCs w:val="24"/>
        </w:rPr>
        <w:t>Залкинд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Под руководством П.П. </w:t>
      </w:r>
      <w:proofErr w:type="spellStart"/>
      <w:r>
        <w:rPr>
          <w:rFonts w:ascii="Times New Roman" w:hAnsi="Times New Roman"/>
          <w:sz w:val="24"/>
          <w:szCs w:val="24"/>
        </w:rPr>
        <w:t>Блонского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осуществлялось  создание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школьных тестов и построение стандартов. В Ленинградском научно-педагогическом институте им. А.И. Герцена и Детском обследовательском институте им. А.С. Грибоедова разрабатывались тесты диагностики одаренности и тесты школьной успешности для массовых обследований детей нормальных школ.</w:t>
      </w:r>
    </w:p>
    <w:p w:rsidR="002363CF" w:rsidRDefault="002363CF" w:rsidP="002363C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ЦКВКП(б) «О педологических извращениях в системе </w:t>
      </w:r>
      <w:proofErr w:type="spellStart"/>
      <w:r>
        <w:rPr>
          <w:rFonts w:ascii="Times New Roman" w:hAnsi="Times New Roman"/>
          <w:sz w:val="24"/>
          <w:szCs w:val="24"/>
        </w:rPr>
        <w:t>Наркомпроса</w:t>
      </w:r>
      <w:proofErr w:type="spellEnd"/>
      <w:r>
        <w:rPr>
          <w:rFonts w:ascii="Times New Roman" w:hAnsi="Times New Roman"/>
          <w:sz w:val="24"/>
          <w:szCs w:val="24"/>
        </w:rPr>
        <w:t xml:space="preserve">» (1936) запрещает использование тестов в педагогической практике советской школы. </w:t>
      </w:r>
      <w:proofErr w:type="spellStart"/>
      <w:r>
        <w:rPr>
          <w:rFonts w:ascii="Times New Roman" w:hAnsi="Times New Roman"/>
          <w:sz w:val="24"/>
          <w:szCs w:val="24"/>
        </w:rPr>
        <w:t>Тестология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наука и тестирование как метод измерения также прекращает свое существование в нашей стране на долгие годы.</w:t>
      </w:r>
    </w:p>
    <w:p w:rsidR="002363CF" w:rsidRDefault="002363CF" w:rsidP="002363C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Только в 60-е годы в дидактику возвращаются тесты (через систему программированного обучения). Однако следует отметить, что и в 40-60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годы  тесты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использовались, но в виде «контрольных заданий», «самостоятельных работ», упражнений и т. п.</w:t>
      </w:r>
    </w:p>
    <w:p w:rsidR="002363CF" w:rsidRDefault="002363CF" w:rsidP="002363CF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середине 70-х гг. ХХ века разработаны новые критерии, предъявляемые к тесту как способу оценки качества: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адаптивность систем тестирования к качеству выводов испытуемых;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объективность педагогических измерений;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экономия ресурсов и времени проверок;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ограничение места для записи тестируемых заключений;</w:t>
      </w:r>
    </w:p>
    <w:p w:rsidR="002363CF" w:rsidRDefault="002363CF" w:rsidP="002363CF">
      <w:pPr>
        <w:tabs>
          <w:tab w:val="num" w:pos="786"/>
        </w:tabs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ymbol" w:hAnsi="Times New Roman"/>
          <w:sz w:val="24"/>
          <w:szCs w:val="24"/>
          <w:lang w:eastAsia="ru-RU"/>
        </w:rPr>
        <w:t xml:space="preserve">·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применения различных форм предъявления тестовых заданий.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своей работе использую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тесты  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Провожу тесты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  электронном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виде (при возможности; в том числе учащиеся делают это дома самостоятельно), с использованием презентаций, печатные. Тестовые задания составляю с учетом задач урока, специфики изучаемого материала, познавательных возможностей, уровня готовности учащихся. Применяю диктанты на термины, где учащимся предлагается несколько терминов, смысл которых они должны раскрыть; тесты с открытыми и закрытыми заданиями, с заданиями на установление соответствия.  </w:t>
      </w:r>
    </w:p>
    <w:p w:rsid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8-9 классах использую тесты в формате ГИА, а в 10-11 классах – в формате ЕГЭ. </w:t>
      </w:r>
    </w:p>
    <w:p w:rsidR="002363CF" w:rsidRPr="002363CF" w:rsidRDefault="002363CF" w:rsidP="002363C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363CF" w:rsidRPr="002363CF" w:rsidRDefault="002363CF" w:rsidP="0023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A01" w:rsidRDefault="00BA3A01" w:rsidP="00BA3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A01" w:rsidRDefault="00BA3A01" w:rsidP="00BA3A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3A01" w:rsidRDefault="00BA3A01" w:rsidP="00BA3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41F" w:rsidRDefault="00A3341F"/>
    <w:sectPr w:rsidR="00A3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406C"/>
    <w:multiLevelType w:val="multilevel"/>
    <w:tmpl w:val="4EB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19FE"/>
    <w:multiLevelType w:val="multilevel"/>
    <w:tmpl w:val="C0A8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87995"/>
    <w:multiLevelType w:val="multilevel"/>
    <w:tmpl w:val="4EF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5722A"/>
    <w:multiLevelType w:val="hybridMultilevel"/>
    <w:tmpl w:val="BB1E246C"/>
    <w:lvl w:ilvl="0" w:tplc="7AEAFE0C">
      <w:start w:val="1"/>
      <w:numFmt w:val="upperRoman"/>
      <w:lvlText w:val="%1."/>
      <w:lvlJc w:val="left"/>
      <w:pPr>
        <w:ind w:left="1332" w:hanging="72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0CF218F"/>
    <w:multiLevelType w:val="hybridMultilevel"/>
    <w:tmpl w:val="413616C2"/>
    <w:lvl w:ilvl="0" w:tplc="75D6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34905"/>
    <w:multiLevelType w:val="hybridMultilevel"/>
    <w:tmpl w:val="8E5E3F6E"/>
    <w:lvl w:ilvl="0" w:tplc="F3BE6C34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01"/>
    <w:rsid w:val="002363CF"/>
    <w:rsid w:val="00A3341F"/>
    <w:rsid w:val="00B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7996-3121-407D-8417-001ADE2E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0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A3A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3A0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semiHidden/>
    <w:unhideWhenUsed/>
    <w:rsid w:val="00BA3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A01"/>
    <w:pPr>
      <w:widowControl w:val="0"/>
      <w:suppressAutoHyphens/>
      <w:spacing w:before="280" w:after="280" w:line="240" w:lineRule="auto"/>
    </w:pPr>
    <w:rPr>
      <w:rFonts w:ascii="Arial" w:eastAsia="Arial Unicode MS" w:hAnsi="Arial" w:cs="Calibri"/>
      <w:kern w:val="2"/>
      <w:sz w:val="20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BA3A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3A0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A3A01"/>
    <w:pPr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uiPriority w:val="99"/>
    <w:rsid w:val="00BA3A01"/>
    <w:pPr>
      <w:spacing w:before="86" w:after="8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_основной Знак"/>
    <w:link w:val="a9"/>
    <w:locked/>
    <w:rsid w:val="00BA3A01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BA3A01"/>
    <w:pPr>
      <w:spacing w:after="0" w:line="360" w:lineRule="auto"/>
      <w:ind w:firstLine="454"/>
      <w:jc w:val="both"/>
    </w:pPr>
    <w:rPr>
      <w:rFonts w:cstheme="minorBidi"/>
      <w:sz w:val="28"/>
      <w:szCs w:val="28"/>
    </w:rPr>
  </w:style>
  <w:style w:type="character" w:customStyle="1" w:styleId="apple-style-span">
    <w:name w:val="apple-style-span"/>
    <w:rsid w:val="00BA3A01"/>
  </w:style>
  <w:style w:type="character" w:customStyle="1" w:styleId="FontStyle13">
    <w:name w:val="Font Style13"/>
    <w:uiPriority w:val="99"/>
    <w:rsid w:val="00BA3A01"/>
    <w:rPr>
      <w:rFonts w:ascii="Calibri" w:hAnsi="Calibri" w:cs="Calibri" w:hint="default"/>
      <w:sz w:val="20"/>
      <w:szCs w:val="20"/>
    </w:rPr>
  </w:style>
  <w:style w:type="character" w:customStyle="1" w:styleId="apple-converted-space">
    <w:name w:val="apple-converted-space"/>
    <w:rsid w:val="00BA3A01"/>
    <w:rPr>
      <w:rFonts w:ascii="Times New Roman" w:hAnsi="Times New Roman" w:cs="Times New Roman" w:hint="default"/>
    </w:rPr>
  </w:style>
  <w:style w:type="character" w:customStyle="1" w:styleId="c0">
    <w:name w:val="c0"/>
    <w:rsid w:val="00BA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e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hyperlink" Target="http://www.fip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новиков</dc:creator>
  <cp:keywords/>
  <dc:description/>
  <cp:lastModifiedBy>алексей новиков</cp:lastModifiedBy>
  <cp:revision>2</cp:revision>
  <dcterms:created xsi:type="dcterms:W3CDTF">2013-06-14T13:48:00Z</dcterms:created>
  <dcterms:modified xsi:type="dcterms:W3CDTF">2013-06-14T14:07:00Z</dcterms:modified>
</cp:coreProperties>
</file>