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0B" w:rsidRPr="003D476C" w:rsidRDefault="00F5510B" w:rsidP="00F5510B">
      <w:pPr>
        <w:pStyle w:val="a3"/>
        <w:tabs>
          <w:tab w:val="left" w:pos="0"/>
        </w:tabs>
        <w:ind w:left="0"/>
      </w:pPr>
      <w:r>
        <w:rPr>
          <w:sz w:val="28"/>
          <w:szCs w:val="28"/>
        </w:rPr>
        <w:t xml:space="preserve">    </w:t>
      </w:r>
      <w:r w:rsidRPr="003D476C">
        <w:t xml:space="preserve">Мониторинг проводился на основе анализа контрольных  четвертных диктантов по русскому языку за два учебных года: 2009-2010-7 «А» класс; 2010-2011-8 «А» класс. </w:t>
      </w:r>
    </w:p>
    <w:p w:rsidR="00F5510B" w:rsidRPr="003D476C" w:rsidRDefault="00F5510B" w:rsidP="00F5510B">
      <w:pPr>
        <w:pStyle w:val="a3"/>
        <w:tabs>
          <w:tab w:val="left" w:pos="0"/>
        </w:tabs>
        <w:ind w:left="0"/>
      </w:pPr>
      <w:r w:rsidRPr="003D476C">
        <w:t xml:space="preserve">    Цель проведения контрольных диктантов – выявить степень соответствия учебных достижений учащихся общим базовым требованиям к подготовке учеников основной школы.</w:t>
      </w:r>
    </w:p>
    <w:p w:rsidR="00F5510B" w:rsidRPr="003D476C" w:rsidRDefault="00F5510B" w:rsidP="00F5510B">
      <w:pPr>
        <w:pStyle w:val="a3"/>
        <w:tabs>
          <w:tab w:val="left" w:pos="0"/>
        </w:tabs>
        <w:ind w:left="0"/>
      </w:pPr>
      <w:r w:rsidRPr="003D476C">
        <w:t xml:space="preserve">   Цель проведения мониторинг</w:t>
      </w:r>
      <w:proofErr w:type="gramStart"/>
      <w:r w:rsidRPr="003D476C">
        <w:t>а-</w:t>
      </w:r>
      <w:proofErr w:type="gramEnd"/>
      <w:r w:rsidRPr="003D476C">
        <w:t xml:space="preserve"> выявить наличие положительной динамики в коррекции развития обучающихся  с ограниченными возможностями.</w:t>
      </w:r>
    </w:p>
    <w:p w:rsidR="00F5510B" w:rsidRPr="003D476C" w:rsidRDefault="00F5510B" w:rsidP="00F5510B">
      <w:pPr>
        <w:pStyle w:val="a3"/>
        <w:tabs>
          <w:tab w:val="left" w:pos="0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  <w:gridCol w:w="1873"/>
        <w:gridCol w:w="1872"/>
        <w:gridCol w:w="1872"/>
        <w:gridCol w:w="1872"/>
      </w:tblGrid>
      <w:tr w:rsidR="00F5510B" w:rsidRPr="003D476C" w:rsidTr="006B1F8F">
        <w:tc>
          <w:tcPr>
            <w:tcW w:w="2081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</w:p>
        </w:tc>
        <w:tc>
          <w:tcPr>
            <w:tcW w:w="1873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1 четверть</w:t>
            </w:r>
          </w:p>
        </w:tc>
        <w:tc>
          <w:tcPr>
            <w:tcW w:w="1872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2 четверть</w:t>
            </w:r>
          </w:p>
        </w:tc>
        <w:tc>
          <w:tcPr>
            <w:tcW w:w="1872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3 четверть</w:t>
            </w:r>
          </w:p>
        </w:tc>
        <w:tc>
          <w:tcPr>
            <w:tcW w:w="1872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4 четверть</w:t>
            </w:r>
          </w:p>
        </w:tc>
      </w:tr>
      <w:tr w:rsidR="00F5510B" w:rsidRPr="003D476C" w:rsidTr="006B1F8F">
        <w:tc>
          <w:tcPr>
            <w:tcW w:w="2081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</w:p>
        </w:tc>
        <w:tc>
          <w:tcPr>
            <w:tcW w:w="1873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7 «А»</w:t>
            </w:r>
          </w:p>
        </w:tc>
        <w:tc>
          <w:tcPr>
            <w:tcW w:w="1872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7 «А»</w:t>
            </w:r>
          </w:p>
        </w:tc>
        <w:tc>
          <w:tcPr>
            <w:tcW w:w="1872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7 «А»</w:t>
            </w:r>
          </w:p>
        </w:tc>
        <w:tc>
          <w:tcPr>
            <w:tcW w:w="1872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7 «А»</w:t>
            </w:r>
          </w:p>
        </w:tc>
      </w:tr>
      <w:tr w:rsidR="00F5510B" w:rsidRPr="003D476C" w:rsidTr="006B1F8F">
        <w:tc>
          <w:tcPr>
            <w:tcW w:w="2081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Писали работу</w:t>
            </w:r>
          </w:p>
        </w:tc>
        <w:tc>
          <w:tcPr>
            <w:tcW w:w="1873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12</w:t>
            </w:r>
          </w:p>
        </w:tc>
        <w:tc>
          <w:tcPr>
            <w:tcW w:w="1872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12</w:t>
            </w:r>
          </w:p>
        </w:tc>
        <w:tc>
          <w:tcPr>
            <w:tcW w:w="1872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13</w:t>
            </w:r>
          </w:p>
        </w:tc>
        <w:tc>
          <w:tcPr>
            <w:tcW w:w="1872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13</w:t>
            </w:r>
          </w:p>
        </w:tc>
      </w:tr>
      <w:tr w:rsidR="00F5510B" w:rsidRPr="003D476C" w:rsidTr="006B1F8F">
        <w:tc>
          <w:tcPr>
            <w:tcW w:w="2081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Орфографические ошибки (всего)</w:t>
            </w:r>
          </w:p>
        </w:tc>
        <w:tc>
          <w:tcPr>
            <w:tcW w:w="1873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42</w:t>
            </w:r>
          </w:p>
        </w:tc>
        <w:tc>
          <w:tcPr>
            <w:tcW w:w="1872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38</w:t>
            </w:r>
          </w:p>
        </w:tc>
        <w:tc>
          <w:tcPr>
            <w:tcW w:w="1872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38</w:t>
            </w:r>
          </w:p>
        </w:tc>
        <w:tc>
          <w:tcPr>
            <w:tcW w:w="1872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34</w:t>
            </w:r>
          </w:p>
        </w:tc>
      </w:tr>
      <w:tr w:rsidR="00F5510B" w:rsidRPr="003D476C" w:rsidTr="006B1F8F">
        <w:tc>
          <w:tcPr>
            <w:tcW w:w="2081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Пунктуационные ошибки (всего)</w:t>
            </w:r>
          </w:p>
        </w:tc>
        <w:tc>
          <w:tcPr>
            <w:tcW w:w="1873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17</w:t>
            </w:r>
          </w:p>
        </w:tc>
        <w:tc>
          <w:tcPr>
            <w:tcW w:w="1872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9</w:t>
            </w:r>
          </w:p>
        </w:tc>
        <w:tc>
          <w:tcPr>
            <w:tcW w:w="1872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6</w:t>
            </w:r>
          </w:p>
        </w:tc>
        <w:tc>
          <w:tcPr>
            <w:tcW w:w="1872" w:type="dxa"/>
          </w:tcPr>
          <w:p w:rsidR="00F5510B" w:rsidRPr="003D476C" w:rsidRDefault="00F5510B" w:rsidP="006B1F8F">
            <w:pPr>
              <w:pStyle w:val="a3"/>
              <w:tabs>
                <w:tab w:val="left" w:pos="0"/>
              </w:tabs>
              <w:ind w:left="0"/>
            </w:pPr>
            <w:r w:rsidRPr="003D476C">
              <w:t>5</w:t>
            </w:r>
          </w:p>
        </w:tc>
      </w:tr>
    </w:tbl>
    <w:p w:rsidR="00F5510B" w:rsidRPr="003D476C" w:rsidRDefault="00F5510B" w:rsidP="00F5510B">
      <w:pPr>
        <w:pStyle w:val="a3"/>
        <w:tabs>
          <w:tab w:val="left" w:pos="0"/>
        </w:tabs>
        <w:ind w:left="0"/>
      </w:pPr>
    </w:p>
    <w:p w:rsidR="00F5510B" w:rsidRDefault="00F5510B" w:rsidP="00F5510B">
      <w:pPr>
        <w:pStyle w:val="a3"/>
        <w:tabs>
          <w:tab w:val="left" w:pos="0"/>
        </w:tabs>
        <w:ind w:left="0"/>
      </w:pPr>
      <w:r>
        <w:rPr>
          <w:noProof/>
        </w:rPr>
        <w:drawing>
          <wp:inline distT="0" distB="0" distL="0" distR="0">
            <wp:extent cx="5899785" cy="272542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5510B" w:rsidRDefault="00F5510B" w:rsidP="00F5510B">
      <w:pPr>
        <w:pStyle w:val="a3"/>
        <w:tabs>
          <w:tab w:val="left" w:pos="0"/>
        </w:tabs>
        <w:ind w:left="0"/>
      </w:pPr>
    </w:p>
    <w:p w:rsidR="00F5510B" w:rsidRDefault="00F5510B" w:rsidP="00F5510B">
      <w:pPr>
        <w:pStyle w:val="a3"/>
        <w:tabs>
          <w:tab w:val="left" w:pos="0"/>
        </w:tabs>
        <w:ind w:left="0"/>
      </w:pPr>
    </w:p>
    <w:p w:rsidR="00F5510B" w:rsidRPr="003D476C" w:rsidRDefault="00F5510B" w:rsidP="00F551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D476C">
        <w:rPr>
          <w:sz w:val="24"/>
          <w:szCs w:val="24"/>
        </w:rPr>
        <w:t xml:space="preserve">Целенаправленная коррекционная работа позволяет добиваться высоких результатов. Внедрение в практику работы развивающих, личностно-ориентированных принципов обучения, качественного методического сопровождения уроков и создания психологической комфортности позволяет достигать высоких результатов в обучении. </w:t>
      </w:r>
    </w:p>
    <w:p w:rsidR="00F5510B" w:rsidRPr="002701E2" w:rsidRDefault="006B0BF2" w:rsidP="00F551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первой четверти знания теряют, в ходе работы</w:t>
      </w:r>
    </w:p>
    <w:p w:rsidR="00F5510B" w:rsidRDefault="00F5510B" w:rsidP="00F5510B">
      <w:pPr>
        <w:pStyle w:val="a3"/>
        <w:tabs>
          <w:tab w:val="left" w:pos="0"/>
        </w:tabs>
        <w:ind w:left="0"/>
      </w:pPr>
    </w:p>
    <w:p w:rsidR="00F5510B" w:rsidRDefault="00F5510B" w:rsidP="00F5510B">
      <w:pPr>
        <w:pStyle w:val="a3"/>
        <w:tabs>
          <w:tab w:val="left" w:pos="0"/>
        </w:tabs>
        <w:ind w:left="0"/>
      </w:pPr>
    </w:p>
    <w:p w:rsidR="00F5510B" w:rsidRDefault="00F5510B" w:rsidP="00F5510B">
      <w:pPr>
        <w:pStyle w:val="a3"/>
        <w:tabs>
          <w:tab w:val="left" w:pos="0"/>
        </w:tabs>
        <w:ind w:left="0"/>
      </w:pPr>
    </w:p>
    <w:p w:rsidR="00F5510B" w:rsidRDefault="00F5510B" w:rsidP="00F5510B">
      <w:pPr>
        <w:pStyle w:val="a3"/>
        <w:tabs>
          <w:tab w:val="left" w:pos="0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  <w:gridCol w:w="1873"/>
        <w:gridCol w:w="1872"/>
        <w:gridCol w:w="1872"/>
        <w:gridCol w:w="1872"/>
      </w:tblGrid>
      <w:tr w:rsidR="003D476C" w:rsidTr="006B1F8F">
        <w:tc>
          <w:tcPr>
            <w:tcW w:w="2081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</w:p>
        </w:tc>
        <w:tc>
          <w:tcPr>
            <w:tcW w:w="1873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1 четверть</w:t>
            </w:r>
          </w:p>
        </w:tc>
        <w:tc>
          <w:tcPr>
            <w:tcW w:w="1872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2 четверть</w:t>
            </w:r>
          </w:p>
        </w:tc>
        <w:tc>
          <w:tcPr>
            <w:tcW w:w="1872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3 четверть</w:t>
            </w:r>
          </w:p>
        </w:tc>
        <w:tc>
          <w:tcPr>
            <w:tcW w:w="1872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4 четверть</w:t>
            </w:r>
          </w:p>
        </w:tc>
      </w:tr>
      <w:tr w:rsidR="003D476C" w:rsidTr="006B1F8F">
        <w:tc>
          <w:tcPr>
            <w:tcW w:w="2081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</w:p>
        </w:tc>
        <w:tc>
          <w:tcPr>
            <w:tcW w:w="1873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8 «А»</w:t>
            </w:r>
          </w:p>
        </w:tc>
        <w:tc>
          <w:tcPr>
            <w:tcW w:w="1872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8 «А»</w:t>
            </w:r>
          </w:p>
        </w:tc>
        <w:tc>
          <w:tcPr>
            <w:tcW w:w="1872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8 «А»</w:t>
            </w:r>
          </w:p>
        </w:tc>
        <w:tc>
          <w:tcPr>
            <w:tcW w:w="1872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8 «А»</w:t>
            </w:r>
          </w:p>
        </w:tc>
      </w:tr>
      <w:tr w:rsidR="003D476C" w:rsidTr="006B1F8F">
        <w:tc>
          <w:tcPr>
            <w:tcW w:w="2081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Писали работу</w:t>
            </w:r>
          </w:p>
        </w:tc>
        <w:tc>
          <w:tcPr>
            <w:tcW w:w="1873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13</w:t>
            </w:r>
          </w:p>
        </w:tc>
        <w:tc>
          <w:tcPr>
            <w:tcW w:w="1872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13</w:t>
            </w:r>
          </w:p>
        </w:tc>
        <w:tc>
          <w:tcPr>
            <w:tcW w:w="1872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11</w:t>
            </w:r>
          </w:p>
        </w:tc>
        <w:tc>
          <w:tcPr>
            <w:tcW w:w="1872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13</w:t>
            </w:r>
          </w:p>
        </w:tc>
      </w:tr>
      <w:tr w:rsidR="003D476C" w:rsidTr="006B1F8F">
        <w:tc>
          <w:tcPr>
            <w:tcW w:w="2081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Орфографические ошибки (всего)</w:t>
            </w:r>
          </w:p>
        </w:tc>
        <w:tc>
          <w:tcPr>
            <w:tcW w:w="1873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27</w:t>
            </w:r>
          </w:p>
        </w:tc>
        <w:tc>
          <w:tcPr>
            <w:tcW w:w="1872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27</w:t>
            </w:r>
          </w:p>
        </w:tc>
        <w:tc>
          <w:tcPr>
            <w:tcW w:w="1872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20</w:t>
            </w:r>
          </w:p>
        </w:tc>
        <w:tc>
          <w:tcPr>
            <w:tcW w:w="1872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19</w:t>
            </w:r>
          </w:p>
        </w:tc>
      </w:tr>
      <w:tr w:rsidR="003D476C" w:rsidTr="006B1F8F">
        <w:tc>
          <w:tcPr>
            <w:tcW w:w="2081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Пунктуационные ошибки (всего)</w:t>
            </w:r>
          </w:p>
        </w:tc>
        <w:tc>
          <w:tcPr>
            <w:tcW w:w="1873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6</w:t>
            </w:r>
          </w:p>
        </w:tc>
        <w:tc>
          <w:tcPr>
            <w:tcW w:w="1872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6</w:t>
            </w:r>
          </w:p>
        </w:tc>
        <w:tc>
          <w:tcPr>
            <w:tcW w:w="1872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6</w:t>
            </w:r>
          </w:p>
        </w:tc>
        <w:tc>
          <w:tcPr>
            <w:tcW w:w="1872" w:type="dxa"/>
          </w:tcPr>
          <w:p w:rsidR="003D476C" w:rsidRDefault="003D476C" w:rsidP="006B1F8F">
            <w:pPr>
              <w:pStyle w:val="a3"/>
              <w:tabs>
                <w:tab w:val="left" w:pos="0"/>
              </w:tabs>
              <w:ind w:left="0"/>
            </w:pPr>
            <w:r>
              <w:t>5</w:t>
            </w:r>
          </w:p>
        </w:tc>
      </w:tr>
    </w:tbl>
    <w:p w:rsidR="003D476C" w:rsidRDefault="003D476C" w:rsidP="003D476C">
      <w:pPr>
        <w:pStyle w:val="a3"/>
        <w:tabs>
          <w:tab w:val="left" w:pos="0"/>
        </w:tabs>
        <w:ind w:left="0"/>
      </w:pPr>
    </w:p>
    <w:p w:rsidR="003D476C" w:rsidRDefault="003D476C" w:rsidP="003D476C">
      <w:pPr>
        <w:pStyle w:val="a3"/>
        <w:tabs>
          <w:tab w:val="left" w:pos="0"/>
        </w:tabs>
        <w:ind w:left="0"/>
      </w:pPr>
    </w:p>
    <w:p w:rsidR="003D476C" w:rsidRDefault="003D476C" w:rsidP="003D476C">
      <w:pPr>
        <w:pStyle w:val="a3"/>
        <w:tabs>
          <w:tab w:val="left" w:pos="0"/>
        </w:tabs>
        <w:ind w:left="0"/>
      </w:pPr>
      <w:r>
        <w:t xml:space="preserve">   Проведение мониторинга показало положительную динамику усвоения материала по русскому языку. Учащиеся повысили уровень своих знаний, улучшили результаты. Снизилось количество орфографических и пунктуационных ошибок.</w:t>
      </w:r>
    </w:p>
    <w:p w:rsidR="003D476C" w:rsidRDefault="003D476C" w:rsidP="003D476C">
      <w:pPr>
        <w:pStyle w:val="a3"/>
        <w:tabs>
          <w:tab w:val="left" w:pos="0"/>
        </w:tabs>
        <w:ind w:left="0"/>
      </w:pPr>
      <w:r>
        <w:t xml:space="preserve">   Оценка достижения планируемых результатов освоения содержательной линии «Орфография и пунктуация» показала, что орфографические и пунктуационные умения и навыки у учащихся с ЗПР, сформированы на достаточно высоком уровне.</w:t>
      </w:r>
    </w:p>
    <w:p w:rsidR="003D476C" w:rsidRDefault="003D476C" w:rsidP="003D476C">
      <w:pPr>
        <w:pStyle w:val="a3"/>
        <w:tabs>
          <w:tab w:val="left" w:pos="0"/>
        </w:tabs>
        <w:ind w:left="0"/>
      </w:pPr>
    </w:p>
    <w:p w:rsidR="00F5510B" w:rsidRDefault="00F5510B" w:rsidP="00F5510B">
      <w:pPr>
        <w:pStyle w:val="a3"/>
        <w:tabs>
          <w:tab w:val="left" w:pos="0"/>
        </w:tabs>
        <w:ind w:left="0"/>
      </w:pPr>
    </w:p>
    <w:p w:rsidR="00F5510B" w:rsidRDefault="00F5510B" w:rsidP="00F5510B">
      <w:pPr>
        <w:pStyle w:val="a3"/>
        <w:tabs>
          <w:tab w:val="left" w:pos="0"/>
        </w:tabs>
        <w:ind w:left="0"/>
      </w:pPr>
    </w:p>
    <w:p w:rsidR="00F5510B" w:rsidRDefault="00F5510B" w:rsidP="00F5510B">
      <w:pPr>
        <w:pStyle w:val="a3"/>
        <w:tabs>
          <w:tab w:val="left" w:pos="0"/>
        </w:tabs>
        <w:ind w:left="0"/>
      </w:pPr>
    </w:p>
    <w:p w:rsidR="00F5510B" w:rsidRDefault="00F5510B" w:rsidP="00F5510B">
      <w:pPr>
        <w:pStyle w:val="a3"/>
        <w:tabs>
          <w:tab w:val="left" w:pos="0"/>
        </w:tabs>
        <w:ind w:left="0"/>
      </w:pPr>
    </w:p>
    <w:p w:rsidR="00407BCB" w:rsidRDefault="00407BCB"/>
    <w:sectPr w:rsidR="00407BCB" w:rsidSect="002D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5510B"/>
    <w:rsid w:val="002D3F41"/>
    <w:rsid w:val="003D476C"/>
    <w:rsid w:val="00407BCB"/>
    <w:rsid w:val="006B0BF2"/>
    <w:rsid w:val="00F5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51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4"/>
      <c:hPercent val="38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600854098920574E-2"/>
          <c:y val="5.5417146715001739E-2"/>
          <c:w val="0.79601900747230614"/>
          <c:h val="0.8261607385283739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орф.</c:v>
                </c:pt>
              </c:strCache>
            </c:strRef>
          </c:tx>
          <c:spPr>
            <a:solidFill>
              <a:srgbClr val="333399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четверть</c:v>
                </c:pt>
                <c:pt idx="1">
                  <c:v>2 четверть 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42</c:v>
                </c:pt>
                <c:pt idx="1">
                  <c:v>38</c:v>
                </c:pt>
                <c:pt idx="2">
                  <c:v>38</c:v>
                </c:pt>
                <c:pt idx="3">
                  <c:v>34</c:v>
                </c:pt>
              </c:numCache>
            </c:numRef>
          </c:val>
          <c:shape val="box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пункт.</c:v>
                </c:pt>
              </c:strCache>
            </c:strRef>
          </c:tx>
          <c:spPr>
            <a:solidFill>
              <a:srgbClr val="FFCC99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четверть</c:v>
                </c:pt>
                <c:pt idx="1">
                  <c:v>2 четверть 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17</c:v>
                </c:pt>
                <c:pt idx="1">
                  <c:v>9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  <c:shape val="box"/>
        </c:ser>
        <c:ser>
          <c:idx val="3"/>
          <c:order val="2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четверть</c:v>
                </c:pt>
                <c:pt idx="1">
                  <c:v>2 четверть 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gapWidth val="230"/>
        <c:gapDepth val="0"/>
        <c:shape val="cone"/>
        <c:axId val="52201728"/>
        <c:axId val="52207616"/>
        <c:axId val="0"/>
      </c:bar3DChart>
      <c:catAx>
        <c:axId val="52201728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207616"/>
        <c:crosses val="autoZero"/>
        <c:auto val="1"/>
        <c:lblAlgn val="ctr"/>
        <c:lblOffset val="100"/>
        <c:tickLblSkip val="1"/>
        <c:tickMarkSkip val="1"/>
      </c:catAx>
      <c:valAx>
        <c:axId val="52207616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201728"/>
        <c:crosses val="autoZero"/>
        <c:crossBetween val="between"/>
        <c:majorUnit val="20"/>
      </c:valAx>
      <c:spPr>
        <a:noFill/>
        <a:ln w="25375">
          <a:noFill/>
        </a:ln>
      </c:spPr>
    </c:plotArea>
    <c:legend>
      <c:legendPos val="r"/>
      <c:layout>
        <c:manualLayout>
          <c:xMode val="edge"/>
          <c:yMode val="edge"/>
          <c:x val="0.81590091842329882"/>
          <c:y val="0.83747972789515013"/>
          <c:w val="0.16220082596230206"/>
          <c:h val="0.11282187699510537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</cp:revision>
  <dcterms:created xsi:type="dcterms:W3CDTF">2012-01-22T21:20:00Z</dcterms:created>
  <dcterms:modified xsi:type="dcterms:W3CDTF">2012-01-25T12:12:00Z</dcterms:modified>
</cp:coreProperties>
</file>