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7E" w:rsidRPr="00E74C75" w:rsidRDefault="0024637E" w:rsidP="0024637E">
      <w:pPr>
        <w:jc w:val="center"/>
        <w:rPr>
          <w:rFonts w:ascii="Times New Roman" w:eastAsia="Calibri" w:hAnsi="Times New Roman" w:cs="Times New Roman"/>
          <w:color w:val="333333"/>
          <w:sz w:val="48"/>
          <w:szCs w:val="48"/>
        </w:rPr>
      </w:pPr>
      <w:r w:rsidRPr="00E74C75">
        <w:rPr>
          <w:rFonts w:ascii="Times New Roman" w:eastAsia="Calibri" w:hAnsi="Times New Roman" w:cs="Times New Roman"/>
          <w:color w:val="333333"/>
          <w:sz w:val="48"/>
          <w:szCs w:val="48"/>
        </w:rPr>
        <w:t>Личный перспективный план по самообразованию</w:t>
      </w:r>
    </w:p>
    <w:p w:rsidR="0024637E" w:rsidRDefault="0024637E" w:rsidP="0024637E">
      <w:pPr>
        <w:ind w:firstLine="720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24637E" w:rsidRPr="00E74C75" w:rsidRDefault="0024637E" w:rsidP="0024637E">
      <w:pPr>
        <w:ind w:firstLine="720"/>
        <w:rPr>
          <w:rFonts w:ascii="Times New Roman" w:hAnsi="Times New Roman" w:cs="Times New Roman"/>
          <w:sz w:val="52"/>
          <w:szCs w:val="52"/>
        </w:rPr>
      </w:pPr>
      <w:r w:rsidRPr="00E74C75">
        <w:rPr>
          <w:rFonts w:ascii="Times New Roman" w:eastAsia="Calibri" w:hAnsi="Times New Roman" w:cs="Times New Roman"/>
          <w:b/>
          <w:i/>
          <w:color w:val="333333"/>
          <w:sz w:val="52"/>
          <w:szCs w:val="52"/>
        </w:rPr>
        <w:t>Тема:</w:t>
      </w:r>
      <w:r w:rsidRPr="00E74C75">
        <w:rPr>
          <w:rFonts w:ascii="Times New Roman" w:hAnsi="Times New Roman" w:cs="Times New Roman"/>
          <w:sz w:val="52"/>
          <w:szCs w:val="52"/>
        </w:rPr>
        <w:t xml:space="preserve"> «Формирование устойчивого интереса к занятиям физической культурой, здоровому и активному образу жизни»</w:t>
      </w:r>
    </w:p>
    <w:p w:rsidR="0024637E" w:rsidRDefault="0024637E" w:rsidP="0024637E">
      <w:pPr>
        <w:tabs>
          <w:tab w:val="left" w:pos="3735"/>
          <w:tab w:val="right" w:pos="9746"/>
        </w:tabs>
        <w:rPr>
          <w:b/>
          <w:color w:val="333333"/>
        </w:rPr>
      </w:pPr>
      <w:r>
        <w:rPr>
          <w:rFonts w:ascii="Calibri" w:eastAsia="Calibri" w:hAnsi="Calibri" w:cs="Times New Roman"/>
          <w:b/>
          <w:color w:val="333333"/>
        </w:rPr>
        <w:t xml:space="preserve">                   </w:t>
      </w:r>
      <w:r>
        <w:rPr>
          <w:b/>
          <w:color w:val="333333"/>
        </w:rPr>
        <w:t xml:space="preserve">                                                         </w:t>
      </w:r>
    </w:p>
    <w:p w:rsidR="0024637E" w:rsidRDefault="0024637E" w:rsidP="0024637E">
      <w:pPr>
        <w:tabs>
          <w:tab w:val="left" w:pos="3735"/>
          <w:tab w:val="right" w:pos="9746"/>
        </w:tabs>
        <w:rPr>
          <w:b/>
          <w:color w:val="333333"/>
        </w:rPr>
      </w:pPr>
    </w:p>
    <w:p w:rsidR="0024637E" w:rsidRDefault="0024637E" w:rsidP="0024637E">
      <w:pPr>
        <w:tabs>
          <w:tab w:val="left" w:pos="3735"/>
          <w:tab w:val="right" w:pos="9746"/>
        </w:tabs>
        <w:rPr>
          <w:b/>
          <w:color w:val="333333"/>
        </w:rPr>
      </w:pPr>
    </w:p>
    <w:p w:rsidR="0024637E" w:rsidRDefault="0024637E" w:rsidP="0024637E">
      <w:pPr>
        <w:tabs>
          <w:tab w:val="left" w:pos="3735"/>
          <w:tab w:val="right" w:pos="9746"/>
        </w:tabs>
        <w:rPr>
          <w:b/>
          <w:color w:val="333333"/>
          <w:sz w:val="24"/>
          <w:szCs w:val="24"/>
        </w:rPr>
      </w:pPr>
      <w:r w:rsidRPr="00E74C75">
        <w:rPr>
          <w:b/>
          <w:color w:val="333333"/>
          <w:sz w:val="24"/>
          <w:szCs w:val="24"/>
        </w:rPr>
        <w:t xml:space="preserve">                                                        </w:t>
      </w:r>
      <w:r w:rsidR="004B3746" w:rsidRPr="00C70713">
        <w:rPr>
          <w:b/>
          <w:noProof/>
          <w:color w:val="333333"/>
          <w:lang w:eastAsia="ru-RU"/>
        </w:rPr>
        <w:drawing>
          <wp:inline distT="0" distB="0" distL="0" distR="0">
            <wp:extent cx="2430880" cy="1787507"/>
            <wp:effectExtent l="0" t="209550" r="159920" b="231793"/>
            <wp:docPr id="1" name="Рисунок 4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301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770633">
                      <a:off x="0" y="0"/>
                      <a:ext cx="2431531" cy="178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C75">
        <w:rPr>
          <w:b/>
          <w:color w:val="333333"/>
          <w:sz w:val="24"/>
          <w:szCs w:val="24"/>
        </w:rPr>
        <w:t xml:space="preserve">                      </w:t>
      </w:r>
    </w:p>
    <w:p w:rsidR="0024637E" w:rsidRPr="00E74C75" w:rsidRDefault="0024637E" w:rsidP="002B7704">
      <w:pPr>
        <w:tabs>
          <w:tab w:val="left" w:pos="3735"/>
          <w:tab w:val="right" w:pos="9746"/>
        </w:tabs>
        <w:jc w:val="right"/>
        <w:rPr>
          <w:rFonts w:ascii="Calibri" w:eastAsia="Calibri" w:hAnsi="Calibri" w:cs="Times New Roman"/>
          <w:b/>
          <w:color w:val="333333"/>
          <w:sz w:val="24"/>
          <w:szCs w:val="24"/>
        </w:rPr>
      </w:pPr>
      <w:r w:rsidRPr="00E74C75">
        <w:rPr>
          <w:rFonts w:ascii="Calibri" w:eastAsia="Calibri" w:hAnsi="Calibri" w:cs="Times New Roman"/>
          <w:b/>
          <w:color w:val="333333"/>
          <w:sz w:val="24"/>
          <w:szCs w:val="24"/>
        </w:rPr>
        <w:t>Автор</w:t>
      </w:r>
      <w:r w:rsidRPr="00E74C75">
        <w:rPr>
          <w:b/>
          <w:color w:val="333333"/>
          <w:sz w:val="24"/>
          <w:szCs w:val="24"/>
        </w:rPr>
        <w:t>: Квочкина</w:t>
      </w:r>
      <w:r w:rsidRPr="00E74C75"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Наталья А</w:t>
      </w:r>
      <w:r w:rsidRPr="00E74C75">
        <w:rPr>
          <w:b/>
          <w:color w:val="333333"/>
          <w:sz w:val="24"/>
          <w:szCs w:val="24"/>
        </w:rPr>
        <w:t>натолье</w:t>
      </w:r>
      <w:r w:rsidRPr="00E74C75">
        <w:rPr>
          <w:rFonts w:ascii="Calibri" w:eastAsia="Calibri" w:hAnsi="Calibri" w:cs="Times New Roman"/>
          <w:b/>
          <w:color w:val="333333"/>
          <w:sz w:val="24"/>
          <w:szCs w:val="24"/>
        </w:rPr>
        <w:t>вна,</w:t>
      </w:r>
    </w:p>
    <w:p w:rsidR="002B7704" w:rsidRDefault="002B7704" w:rsidP="002B7704">
      <w:pPr>
        <w:tabs>
          <w:tab w:val="left" w:pos="3735"/>
          <w:tab w:val="right" w:pos="9746"/>
        </w:tabs>
        <w:jc w:val="right"/>
        <w:rPr>
          <w:rFonts w:ascii="Calibri" w:eastAsia="Calibri" w:hAnsi="Calibri" w:cs="Times New Roman"/>
          <w:b/>
          <w:color w:val="333333"/>
          <w:sz w:val="24"/>
          <w:szCs w:val="24"/>
        </w:rPr>
      </w:pPr>
      <w:r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                                                                    Заместитель директора по УВР МКОУ </w:t>
      </w:r>
    </w:p>
    <w:p w:rsidR="002B7704" w:rsidRDefault="002B7704" w:rsidP="002B7704">
      <w:pPr>
        <w:tabs>
          <w:tab w:val="left" w:pos="3735"/>
          <w:tab w:val="right" w:pos="9746"/>
        </w:tabs>
        <w:jc w:val="center"/>
        <w:rPr>
          <w:rFonts w:ascii="Calibri" w:eastAsia="Calibri" w:hAnsi="Calibri" w:cs="Times New Roman"/>
          <w:b/>
          <w:color w:val="333333"/>
          <w:sz w:val="24"/>
          <w:szCs w:val="24"/>
        </w:rPr>
      </w:pPr>
      <w:r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ДОД  ДЮСШ (тренер – преподаватель)</w:t>
      </w:r>
    </w:p>
    <w:p w:rsidR="0024637E" w:rsidRPr="00E74C75" w:rsidRDefault="002B7704" w:rsidP="002B7704">
      <w:pPr>
        <w:tabs>
          <w:tab w:val="left" w:pos="3735"/>
          <w:tab w:val="right" w:pos="9746"/>
        </w:tabs>
        <w:jc w:val="center"/>
        <w:rPr>
          <w:rFonts w:ascii="Calibri" w:eastAsia="Calibri" w:hAnsi="Calibri" w:cs="Times New Roman"/>
          <w:b/>
          <w:color w:val="333333"/>
          <w:sz w:val="24"/>
          <w:szCs w:val="24"/>
        </w:rPr>
      </w:pPr>
      <w:r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                                                                                     </w:t>
      </w:r>
      <w:r w:rsidR="0024637E" w:rsidRPr="00E74C75">
        <w:rPr>
          <w:rFonts w:ascii="Calibri" w:eastAsia="Calibri" w:hAnsi="Calibri" w:cs="Times New Roman"/>
          <w:b/>
          <w:color w:val="333333"/>
          <w:sz w:val="24"/>
          <w:szCs w:val="24"/>
        </w:rPr>
        <w:t>первой квалификационной  категории</w:t>
      </w:r>
    </w:p>
    <w:p w:rsidR="0024637E" w:rsidRPr="00E74C75" w:rsidRDefault="002B7704" w:rsidP="002B7704">
      <w:pPr>
        <w:tabs>
          <w:tab w:val="left" w:pos="3735"/>
          <w:tab w:val="right" w:pos="9746"/>
        </w:tabs>
        <w:jc w:val="center"/>
        <w:rPr>
          <w:rFonts w:ascii="Calibri" w:eastAsia="Calibri" w:hAnsi="Calibri" w:cs="Times New Roman"/>
          <w:b/>
          <w:color w:val="333333"/>
          <w:sz w:val="24"/>
          <w:szCs w:val="24"/>
        </w:rPr>
      </w:pPr>
      <w:r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                                                                           </w:t>
      </w:r>
      <w:r w:rsidR="0024637E" w:rsidRPr="00E74C75">
        <w:rPr>
          <w:rFonts w:ascii="Calibri" w:eastAsia="Calibri" w:hAnsi="Calibri" w:cs="Times New Roman"/>
          <w:b/>
          <w:color w:val="333333"/>
          <w:sz w:val="24"/>
          <w:szCs w:val="24"/>
        </w:rPr>
        <w:t>г. Называевска</w:t>
      </w:r>
      <w:r>
        <w:rPr>
          <w:rFonts w:ascii="Calibri" w:eastAsia="Calibri" w:hAnsi="Calibri" w:cs="Times New Roman"/>
          <w:b/>
          <w:color w:val="333333"/>
          <w:sz w:val="24"/>
          <w:szCs w:val="24"/>
        </w:rPr>
        <w:t xml:space="preserve"> </w:t>
      </w:r>
      <w:r w:rsidR="0024637E" w:rsidRPr="00E74C75">
        <w:rPr>
          <w:rFonts w:ascii="Calibri" w:eastAsia="Calibri" w:hAnsi="Calibri" w:cs="Times New Roman"/>
          <w:b/>
          <w:color w:val="333333"/>
          <w:sz w:val="24"/>
          <w:szCs w:val="24"/>
        </w:rPr>
        <w:t>Омской   области.</w:t>
      </w:r>
    </w:p>
    <w:p w:rsidR="004B3746" w:rsidRDefault="004B3746" w:rsidP="0024637E">
      <w:pPr>
        <w:ind w:firstLine="720"/>
        <w:jc w:val="center"/>
        <w:rPr>
          <w:sz w:val="24"/>
          <w:szCs w:val="24"/>
        </w:rPr>
      </w:pPr>
    </w:p>
    <w:p w:rsidR="0024637E" w:rsidRPr="00E74C75" w:rsidRDefault="0024637E" w:rsidP="0024637E">
      <w:pPr>
        <w:ind w:firstLine="720"/>
        <w:jc w:val="center"/>
        <w:rPr>
          <w:sz w:val="24"/>
          <w:szCs w:val="24"/>
        </w:rPr>
      </w:pPr>
      <w:r w:rsidRPr="00E74C75">
        <w:rPr>
          <w:sz w:val="24"/>
          <w:szCs w:val="24"/>
        </w:rPr>
        <w:t>2012г.</w:t>
      </w:r>
    </w:p>
    <w:p w:rsidR="0024637E" w:rsidRDefault="0024637E" w:rsidP="0024637E">
      <w:pPr>
        <w:spacing w:line="360" w:lineRule="auto"/>
        <w:ind w:firstLine="540"/>
      </w:pPr>
      <w:r>
        <w:t xml:space="preserve">         </w:t>
      </w:r>
    </w:p>
    <w:p w:rsidR="0024637E" w:rsidRPr="004B3746" w:rsidRDefault="0024637E" w:rsidP="004B3746">
      <w:pPr>
        <w:rPr>
          <w:b/>
          <w:u w:val="single"/>
        </w:rPr>
      </w:pPr>
      <w:r w:rsidRPr="004B3746">
        <w:rPr>
          <w:b/>
          <w:u w:val="single"/>
        </w:rPr>
        <w:lastRenderedPageBreak/>
        <w:t>Цели:</w:t>
      </w:r>
    </w:p>
    <w:p w:rsidR="0024637E" w:rsidRPr="004B3746" w:rsidRDefault="0024637E" w:rsidP="004B3746">
      <w:r w:rsidRPr="004B3746">
        <w:t xml:space="preserve"> Повышение  профессиональной  подготовленности  и  как  следствие, повышение  эффективности  обучения  физической  культуре.</w:t>
      </w:r>
    </w:p>
    <w:p w:rsidR="0024637E" w:rsidRPr="004B3746" w:rsidRDefault="0024637E" w:rsidP="004B37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746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-планировать учебно-воспитательный процесс по физическому воспитанию, физкультурно-оздоровительную и спортивную работу с учетом конкретных условий данного заведения;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 формировать интерес учащихся к занятиям физической культурой;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 учитывать и оценивать результаты   работы  с целью определения новых задач;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-аргументировать социальную и личностную значимость избранного вида деятельности.</w:t>
      </w:r>
    </w:p>
    <w:p w:rsidR="0024637E" w:rsidRPr="00E74C75" w:rsidRDefault="0024637E" w:rsidP="0024637E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C75">
        <w:rPr>
          <w:rFonts w:ascii="Times New Roman" w:hAnsi="Times New Roman" w:cs="Times New Roman"/>
          <w:b/>
          <w:sz w:val="24"/>
          <w:szCs w:val="24"/>
          <w:u w:val="single"/>
        </w:rPr>
        <w:t>Этапы  работы</w:t>
      </w:r>
    </w:p>
    <w:p w:rsidR="0024637E" w:rsidRPr="00E74C75" w:rsidRDefault="0024637E" w:rsidP="0024637E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C75">
        <w:rPr>
          <w:rFonts w:ascii="Times New Roman" w:hAnsi="Times New Roman" w:cs="Times New Roman"/>
          <w:b/>
          <w:sz w:val="24"/>
          <w:szCs w:val="24"/>
          <w:u w:val="single"/>
        </w:rPr>
        <w:t>1  этап           2012, 2013  годы               2  этап           2013, 2014 годы</w:t>
      </w:r>
    </w:p>
    <w:p w:rsidR="0024637E" w:rsidRPr="00E74C75" w:rsidRDefault="0024637E" w:rsidP="0024637E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C75">
        <w:rPr>
          <w:rFonts w:ascii="Times New Roman" w:hAnsi="Times New Roman" w:cs="Times New Roman"/>
          <w:b/>
          <w:sz w:val="24"/>
          <w:szCs w:val="24"/>
          <w:u w:val="single"/>
        </w:rPr>
        <w:t>3  этап           2014, 2015  год</w:t>
      </w:r>
    </w:p>
    <w:p w:rsidR="004B3746" w:rsidRDefault="004B3746" w:rsidP="004B37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46" w:rsidRDefault="004B3746" w:rsidP="004B37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46" w:rsidRDefault="004B3746" w:rsidP="004B37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46" w:rsidRDefault="004B3746" w:rsidP="004B37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746" w:rsidRDefault="004B3746" w:rsidP="004B37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37E" w:rsidRPr="00306CC7" w:rsidRDefault="0024637E" w:rsidP="004B374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Предполагаемый  результат: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1. Повышение  качества  преподаваемого предмета 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2. Разработанные  программы  по  «Регби», «Волейбол», «Индивидуальные программы  тренировки  учащихся».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3. Проведенные  открытые  уроки  перед  учителями  физической  культуры.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4. Проведенные  мастер-классы  перед  учителями  физической  культуры.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5. Доклады  и  выступления.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6. Разработка  дидактических  материалов.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7. Разработка  и  проведение  уроков  по  инновационным  технологиям.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8. Создание  комплектов  педагогических  разработок  уроков  и  внеклассных  мероприятий.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9. Организация  работы  спортивных  кружков  и  секций.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10. Пакет  психолого-педагогических  материалов  для  учителя.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11. Пакет  материалов  по  различным  педагогическим  технологиям.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 xml:space="preserve">12. Личная  методическая  </w:t>
      </w:r>
      <w:proofErr w:type="spellStart"/>
      <w:r w:rsidRPr="004B3746">
        <w:rPr>
          <w:rFonts w:ascii="Times New Roman" w:hAnsi="Times New Roman" w:cs="Times New Roman"/>
          <w:sz w:val="24"/>
          <w:szCs w:val="24"/>
        </w:rPr>
        <w:t>веб-страница</w:t>
      </w:r>
      <w:proofErr w:type="spellEnd"/>
      <w:r w:rsidRPr="004B3746">
        <w:rPr>
          <w:rFonts w:ascii="Times New Roman" w:hAnsi="Times New Roman" w:cs="Times New Roman"/>
          <w:sz w:val="24"/>
          <w:szCs w:val="24"/>
        </w:rPr>
        <w:t>.</w:t>
      </w:r>
    </w:p>
    <w:p w:rsidR="0024637E" w:rsidRPr="004B3746" w:rsidRDefault="0024637E" w:rsidP="004B3746">
      <w:pPr>
        <w:rPr>
          <w:rFonts w:ascii="Times New Roman" w:hAnsi="Times New Roman" w:cs="Times New Roman"/>
          <w:sz w:val="24"/>
          <w:szCs w:val="24"/>
        </w:rPr>
      </w:pPr>
      <w:r w:rsidRPr="004B3746">
        <w:rPr>
          <w:rFonts w:ascii="Times New Roman" w:hAnsi="Times New Roman" w:cs="Times New Roman"/>
          <w:sz w:val="24"/>
          <w:szCs w:val="24"/>
        </w:rPr>
        <w:t>13. Пакет  бланков  и  образцов  документов  для  педагогической  деятельности.</w:t>
      </w:r>
    </w:p>
    <w:p w:rsidR="0024637E" w:rsidRPr="004B3746" w:rsidRDefault="0024637E" w:rsidP="004B37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B3746">
        <w:rPr>
          <w:rFonts w:ascii="Times New Roman" w:hAnsi="Times New Roman" w:cs="Times New Roman"/>
          <w:color w:val="000000"/>
          <w:sz w:val="24"/>
          <w:szCs w:val="24"/>
        </w:rPr>
        <w:t>14. Подаю  личный  пример  учащимся, участвуя  на   спортивных  соревнованиях  различных  уровней.</w:t>
      </w:r>
    </w:p>
    <w:p w:rsidR="0024637E" w:rsidRPr="00306CC7" w:rsidRDefault="0024637E" w:rsidP="0024637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C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306CC7">
        <w:rPr>
          <w:rFonts w:ascii="Times New Roman" w:hAnsi="Times New Roman" w:cs="Times New Roman"/>
          <w:b/>
          <w:sz w:val="24"/>
          <w:szCs w:val="24"/>
          <w:u w:val="single"/>
        </w:rPr>
        <w:t>Форма  отчета  по  проделанной  работе</w:t>
      </w:r>
    </w:p>
    <w:p w:rsidR="0024637E" w:rsidRPr="00306CC7" w:rsidRDefault="004B3746" w:rsidP="0024637E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637E" w:rsidRPr="00306CC7">
        <w:rPr>
          <w:rFonts w:ascii="Times New Roman" w:hAnsi="Times New Roman" w:cs="Times New Roman"/>
          <w:sz w:val="24"/>
          <w:szCs w:val="24"/>
        </w:rPr>
        <w:t xml:space="preserve"> Обобщение опыта  работы  на  уровне  школы, района.</w:t>
      </w:r>
    </w:p>
    <w:p w:rsidR="004B3746" w:rsidRDefault="004B3746" w:rsidP="0024637E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637E" w:rsidRPr="00306CC7">
        <w:rPr>
          <w:rFonts w:ascii="Times New Roman" w:hAnsi="Times New Roman" w:cs="Times New Roman"/>
          <w:sz w:val="24"/>
          <w:szCs w:val="24"/>
        </w:rPr>
        <w:t>Выступления  по  обмену  опытом  работы  на  заседаниях  учителей  физической  культуры.</w:t>
      </w:r>
    </w:p>
    <w:p w:rsidR="0024637E" w:rsidRPr="00306CC7" w:rsidRDefault="004B3746" w:rsidP="0024637E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637E" w:rsidRPr="00306CC7">
        <w:rPr>
          <w:rFonts w:ascii="Times New Roman" w:hAnsi="Times New Roman" w:cs="Times New Roman"/>
          <w:sz w:val="24"/>
          <w:szCs w:val="24"/>
        </w:rPr>
        <w:t xml:space="preserve"> Представление  администрации  школы  отчета  с  анализом, выводами  и  рекомендациями.</w:t>
      </w:r>
    </w:p>
    <w:p w:rsidR="0024637E" w:rsidRDefault="0024637E" w:rsidP="0024637E">
      <w:pPr>
        <w:jc w:val="center"/>
        <w:rPr>
          <w:b/>
          <w:sz w:val="28"/>
          <w:szCs w:val="28"/>
        </w:rPr>
      </w:pPr>
    </w:p>
    <w:p w:rsidR="0024637E" w:rsidRDefault="0024637E" w:rsidP="0024637E">
      <w:pPr>
        <w:jc w:val="center"/>
        <w:rPr>
          <w:b/>
          <w:sz w:val="28"/>
          <w:szCs w:val="28"/>
        </w:rPr>
      </w:pPr>
    </w:p>
    <w:p w:rsidR="0024637E" w:rsidRDefault="0024637E" w:rsidP="0024637E">
      <w:pPr>
        <w:jc w:val="center"/>
        <w:rPr>
          <w:b/>
          <w:sz w:val="28"/>
          <w:szCs w:val="28"/>
        </w:rPr>
      </w:pPr>
    </w:p>
    <w:p w:rsidR="004B3746" w:rsidRDefault="004B3746" w:rsidP="0024637E">
      <w:pPr>
        <w:jc w:val="center"/>
        <w:rPr>
          <w:b/>
          <w:sz w:val="28"/>
          <w:szCs w:val="28"/>
        </w:rPr>
      </w:pPr>
    </w:p>
    <w:p w:rsidR="0024637E" w:rsidRPr="00A17F23" w:rsidRDefault="0024637E" w:rsidP="0024637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17F23">
        <w:rPr>
          <w:rFonts w:ascii="Calibri" w:eastAsia="Calibri" w:hAnsi="Calibri" w:cs="Times New Roman"/>
          <w:b/>
          <w:sz w:val="28"/>
          <w:szCs w:val="28"/>
        </w:rPr>
        <w:lastRenderedPageBreak/>
        <w:t>Пояснительная записка</w:t>
      </w:r>
    </w:p>
    <w:p w:rsidR="0024637E" w:rsidRPr="00E74C75" w:rsidRDefault="0024637E" w:rsidP="0024637E">
      <w:pPr>
        <w:pStyle w:val="a3"/>
      </w:pPr>
      <w:r w:rsidRPr="00E74C75">
        <w:t xml:space="preserve">«Воспитание, полученное  человеком, закончено,  достигло  своей  цели, когда  человек  настолько   созрел, что  обладает  силой  и  волей  самого  себя  образовывать  в  течение  дальнейшей  </w:t>
      </w:r>
      <w:proofErr w:type="gramStart"/>
      <w:r w:rsidRPr="00E74C75">
        <w:t>жизни</w:t>
      </w:r>
      <w:proofErr w:type="gramEnd"/>
      <w:r w:rsidRPr="00E74C75">
        <w:t xml:space="preserve">  и  знает  способ  и  средства, как  он  может  осуществить   в  качестве  индивидуума, воздействующего     на  мир».</w:t>
      </w:r>
      <w:r>
        <w:t xml:space="preserve">     </w:t>
      </w:r>
      <w:r w:rsidRPr="00E74C75">
        <w:t xml:space="preserve">А. </w:t>
      </w:r>
      <w:proofErr w:type="spellStart"/>
      <w:r w:rsidRPr="00E74C75">
        <w:t>Дистервег</w:t>
      </w:r>
      <w:proofErr w:type="spellEnd"/>
    </w:p>
    <w:p w:rsidR="0024637E" w:rsidRDefault="0024637E" w:rsidP="00246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>Самообразование – процесс 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педагога. Личный перспективный план педагога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>Модернизация страны опирается на модернизацию образования, на его содержательное и структурное обновление. Новые задачи, поставленные сегодня перед школьным образованием, сформулированы и представлены в образовательном стандарте. В последнее время основными приоритетами образовательной политики становятся:</w:t>
      </w:r>
    </w:p>
    <w:p w:rsidR="0024637E" w:rsidRPr="004B3746" w:rsidRDefault="004B3746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637E" w:rsidRPr="004B3746">
        <w:rPr>
          <w:rFonts w:ascii="Times New Roman" w:eastAsia="Calibri" w:hAnsi="Times New Roman" w:cs="Times New Roman"/>
          <w:sz w:val="24"/>
          <w:szCs w:val="24"/>
        </w:rPr>
        <w:t xml:space="preserve">Достижение социальной компетентности </w:t>
      </w:r>
      <w:proofErr w:type="gramStart"/>
      <w:r w:rsidR="0024637E" w:rsidRPr="004B37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24637E" w:rsidRPr="004B37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637E" w:rsidRPr="004B3746" w:rsidRDefault="004B3746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637E" w:rsidRPr="004B3746">
        <w:rPr>
          <w:rFonts w:ascii="Times New Roman" w:eastAsia="Calibri" w:hAnsi="Times New Roman" w:cs="Times New Roman"/>
          <w:sz w:val="24"/>
          <w:szCs w:val="24"/>
        </w:rPr>
        <w:t xml:space="preserve">Гарантия прав граждан на качественное образование. </w:t>
      </w:r>
    </w:p>
    <w:p w:rsidR="0024637E" w:rsidRPr="004B3746" w:rsidRDefault="004B3746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637E" w:rsidRPr="004B3746">
        <w:rPr>
          <w:rFonts w:ascii="Times New Roman" w:eastAsia="Calibri" w:hAnsi="Times New Roman" w:cs="Times New Roman"/>
          <w:sz w:val="24"/>
          <w:szCs w:val="24"/>
        </w:rPr>
        <w:t xml:space="preserve">Формирование ключевых (базовых) компетенций. </w:t>
      </w:r>
    </w:p>
    <w:p w:rsidR="0024637E" w:rsidRPr="004B3746" w:rsidRDefault="004B3746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4637E" w:rsidRPr="004B3746">
        <w:rPr>
          <w:rFonts w:ascii="Times New Roman" w:eastAsia="Calibri" w:hAnsi="Times New Roman" w:cs="Times New Roman"/>
          <w:sz w:val="24"/>
          <w:szCs w:val="24"/>
        </w:rPr>
        <w:t xml:space="preserve">Обеспечение компьютерной грамотности.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Основной задачей обучения является формирование </w:t>
      </w:r>
      <w:r w:rsidRPr="004B3746">
        <w:rPr>
          <w:rFonts w:ascii="Times New Roman" w:eastAsia="Calibri" w:hAnsi="Times New Roman" w:cs="Times New Roman"/>
          <w:b/>
          <w:bCs/>
          <w:sz w:val="24"/>
          <w:szCs w:val="24"/>
        </w:rPr>
        <w:t>ключевых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746">
        <w:rPr>
          <w:rFonts w:ascii="Times New Roman" w:eastAsia="Calibri" w:hAnsi="Times New Roman" w:cs="Times New Roman"/>
          <w:b/>
          <w:bCs/>
          <w:sz w:val="24"/>
          <w:szCs w:val="24"/>
        </w:rPr>
        <w:t>(базовых)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746">
        <w:rPr>
          <w:rFonts w:ascii="Times New Roman" w:eastAsia="Calibri" w:hAnsi="Times New Roman" w:cs="Times New Roman"/>
          <w:b/>
          <w:bCs/>
          <w:sz w:val="24"/>
          <w:szCs w:val="24"/>
        </w:rPr>
        <w:t>компетенций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, необходимых для практической деятельности каждого человека.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bCs/>
          <w:sz w:val="24"/>
          <w:szCs w:val="24"/>
        </w:rPr>
        <w:t>Компетенция —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это общая способность, основанная на знаниях, опыте, склонностях, которые приобретены благодаря обучению.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746">
        <w:rPr>
          <w:rFonts w:ascii="Times New Roman" w:eastAsia="Calibri" w:hAnsi="Times New Roman" w:cs="Times New Roman"/>
          <w:bCs/>
          <w:sz w:val="24"/>
          <w:szCs w:val="24"/>
        </w:rPr>
        <w:t xml:space="preserve">Компетентность </w:t>
      </w:r>
      <w:r w:rsidRPr="004B3746">
        <w:rPr>
          <w:rFonts w:ascii="Times New Roman" w:eastAsia="Calibri" w:hAnsi="Times New Roman" w:cs="Times New Roman"/>
          <w:sz w:val="24"/>
          <w:szCs w:val="24"/>
        </w:rPr>
        <w:t>- это знание и опыт в той или иной области. Практическая деятельность показала, что они взаимосвязаны и взаимообусловлены.</w:t>
      </w:r>
      <w:r w:rsidRPr="004B37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В своей деятельности создаю условия для формирования </w:t>
      </w:r>
      <w:r w:rsidRPr="004B3746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следующих ключевых компетенций: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3746">
        <w:rPr>
          <w:rFonts w:ascii="Times New Roman" w:eastAsia="Calibri" w:hAnsi="Times New Roman" w:cs="Times New Roman"/>
          <w:sz w:val="24"/>
          <w:szCs w:val="24"/>
        </w:rPr>
        <w:t>Коммуникативных</w:t>
      </w:r>
      <w:proofErr w:type="gramEnd"/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– умение вступать в диалог с целью быть понятым.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3746">
        <w:rPr>
          <w:rFonts w:ascii="Times New Roman" w:eastAsia="Calibri" w:hAnsi="Times New Roman" w:cs="Times New Roman"/>
          <w:sz w:val="24"/>
          <w:szCs w:val="24"/>
        </w:rPr>
        <w:t>Информационных</w:t>
      </w:r>
      <w:proofErr w:type="gramEnd"/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– владение информационными технологиями.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3746">
        <w:rPr>
          <w:rFonts w:ascii="Times New Roman" w:eastAsia="Calibri" w:hAnsi="Times New Roman" w:cs="Times New Roman"/>
          <w:sz w:val="24"/>
          <w:szCs w:val="24"/>
        </w:rPr>
        <w:t>Автономизационные</w:t>
      </w:r>
      <w:proofErr w:type="spellEnd"/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– способность к самоопределению и самообразованию.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3746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proofErr w:type="gramEnd"/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— способность жить по общечеловеческим нравственным законам.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Эти компетенции рассматриваются, как готовность учащихся использовать усвоенные знания, умения, способы деятельности в реальной жизни для решения практических задач. Овладение ключевыми компетенциями позволяют человеку быть успешным и </w:t>
      </w:r>
      <w:r w:rsidRPr="004B37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востребованным обществом. Считаю основной задачей для себя - подготовить учащегося к жизни в современном социуме, показать необходимость постоянного самообразования и самосовершенствования на всех этапах обучения. Успешность ученика определяется, прежде всего, мотивацией, т. е. тем, как велико его желание учиться. </w:t>
      </w:r>
      <w:r w:rsidR="00FE077D">
        <w:rPr>
          <w:rFonts w:ascii="Times New Roman" w:hAnsi="Times New Roman" w:cs="Times New Roman"/>
          <w:sz w:val="24"/>
          <w:szCs w:val="24"/>
        </w:rPr>
        <w:t xml:space="preserve">На уроках стараюсь учитывать </w:t>
      </w:r>
      <w:proofErr w:type="gramStart"/>
      <w:r w:rsidR="00FE077D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="00FE077D">
        <w:rPr>
          <w:rFonts w:ascii="Times New Roman" w:hAnsi="Times New Roman" w:cs="Times New Roman"/>
          <w:sz w:val="24"/>
          <w:szCs w:val="24"/>
        </w:rPr>
        <w:t xml:space="preserve"> к какому – либо виду спорта. В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своей практической деятельности создаю оптимальные условия учащимся для развития их потенциальных возможностей, формирования самостоятельности, способности к самообразованию, самореализации через внедрение информационных технологий в процесс обучения</w:t>
      </w:r>
      <w:r w:rsidR="00FE077D">
        <w:rPr>
          <w:rFonts w:ascii="Times New Roman" w:hAnsi="Times New Roman" w:cs="Times New Roman"/>
          <w:sz w:val="24"/>
          <w:szCs w:val="24"/>
        </w:rPr>
        <w:t xml:space="preserve"> (работа с рефератами, создание видео – фильма, презентации).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Данные технологии способствуют: 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Активизации познавательной деятельности учащихся. </w:t>
      </w:r>
    </w:p>
    <w:p w:rsidR="0024637E" w:rsidRPr="004B3746" w:rsidRDefault="00FE077D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вариативности мышления</w:t>
      </w:r>
      <w:r w:rsidR="0024637E" w:rsidRPr="004B3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>Направленности мыслительной деятельности учащихся на поиск</w:t>
      </w:r>
      <w:r w:rsidR="00FE077D">
        <w:rPr>
          <w:rFonts w:ascii="Times New Roman" w:hAnsi="Times New Roman" w:cs="Times New Roman"/>
          <w:sz w:val="24"/>
          <w:szCs w:val="24"/>
        </w:rPr>
        <w:t>, создание</w:t>
      </w:r>
      <w:r w:rsidRPr="004B3746">
        <w:rPr>
          <w:rFonts w:ascii="Times New Roman" w:eastAsia="Calibri" w:hAnsi="Times New Roman" w:cs="Times New Roman"/>
          <w:sz w:val="24"/>
          <w:szCs w:val="24"/>
        </w:rPr>
        <w:t xml:space="preserve"> и исследование.</w:t>
      </w:r>
    </w:p>
    <w:p w:rsidR="0024637E" w:rsidRPr="004B3746" w:rsidRDefault="0024637E" w:rsidP="004B37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746">
        <w:rPr>
          <w:rFonts w:ascii="Times New Roman" w:eastAsia="Calibri" w:hAnsi="Times New Roman" w:cs="Times New Roman"/>
          <w:sz w:val="24"/>
          <w:szCs w:val="24"/>
        </w:rPr>
        <w:t>Считаю, что опыт работы по теме, позволит подтвердить, что личность ребёнка -  слишком многогранное и сложное понятие, чтобы её ценность определять только лишь степенью усвоения программы. Ребёнок может нормально развиваться только тогда, когда даже не самые выдающиеся его способности замечены и по достоинству оценены окружающими. Из этих оценок постепенно складывается нормальная самооценка личности, превращающаяся со временем в чувство собственного достоинства, в способность уважать себя как личность и видеть личность со  своим неповторимым мироощущением в другом человеке.</w:t>
      </w:r>
    </w:p>
    <w:p w:rsidR="0024637E" w:rsidRPr="004B3746" w:rsidRDefault="0024637E" w:rsidP="004B37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7E" w:rsidRPr="004B3746" w:rsidRDefault="0024637E" w:rsidP="004B37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637E" w:rsidRDefault="0024637E" w:rsidP="002463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4AF"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tbl>
      <w:tblPr>
        <w:tblStyle w:val="a4"/>
        <w:tblW w:w="0" w:type="auto"/>
        <w:tblLook w:val="04A0"/>
      </w:tblPr>
      <w:tblGrid>
        <w:gridCol w:w="2943"/>
        <w:gridCol w:w="3686"/>
        <w:gridCol w:w="2942"/>
      </w:tblGrid>
      <w:tr w:rsidR="0024637E" w:rsidTr="00581404">
        <w:tc>
          <w:tcPr>
            <w:tcW w:w="2943" w:type="dxa"/>
          </w:tcPr>
          <w:p w:rsidR="0024637E" w:rsidRDefault="0024637E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4D4F">
              <w:rPr>
                <w:rFonts w:ascii="Monotype Corsiva" w:hAnsi="Monotype Corsiva"/>
                <w:b/>
                <w:sz w:val="28"/>
                <w:szCs w:val="28"/>
              </w:rPr>
              <w:t>Основные  направления</w:t>
            </w:r>
          </w:p>
        </w:tc>
        <w:tc>
          <w:tcPr>
            <w:tcW w:w="3686" w:type="dxa"/>
          </w:tcPr>
          <w:p w:rsidR="0024637E" w:rsidRPr="00114D4F" w:rsidRDefault="0024637E" w:rsidP="00581404">
            <w:pPr>
              <w:spacing w:line="360" w:lineRule="auto"/>
              <w:rPr>
                <w:rFonts w:ascii="Monotype Corsiva" w:hAnsi="Monotype Corsiva"/>
                <w:b/>
                <w:sz w:val="28"/>
                <w:szCs w:val="28"/>
                <w:u w:val="single"/>
              </w:rPr>
            </w:pPr>
            <w:r w:rsidRPr="00114D4F">
              <w:rPr>
                <w:rFonts w:ascii="Monotype Corsiva" w:hAnsi="Monotype Corsiva"/>
                <w:b/>
                <w:sz w:val="28"/>
                <w:szCs w:val="28"/>
              </w:rPr>
              <w:t>Действия  и  мероприятия</w:t>
            </w:r>
          </w:p>
        </w:tc>
        <w:tc>
          <w:tcPr>
            <w:tcW w:w="2942" w:type="dxa"/>
          </w:tcPr>
          <w:p w:rsidR="0024637E" w:rsidRPr="00114D4F" w:rsidRDefault="0024637E" w:rsidP="00581404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114D4F">
              <w:rPr>
                <w:rFonts w:ascii="Monotype Corsiva" w:hAnsi="Monotype Corsiva"/>
                <w:b/>
                <w:bCs/>
                <w:sz w:val="28"/>
                <w:szCs w:val="28"/>
              </w:rPr>
              <w:t>Способы достижения, результаты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Профессиональное</w:t>
            </w: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1. Постоянно  знакомиться  с  современными  исследованиями  ученых  в  области  преподавания  предмета  «Физическая  культура».</w:t>
            </w:r>
          </w:p>
        </w:tc>
        <w:tc>
          <w:tcPr>
            <w:tcW w:w="2942" w:type="dxa"/>
          </w:tcPr>
          <w:p w:rsidR="0024637E" w:rsidRPr="00FE077D" w:rsidRDefault="00FE077D" w:rsidP="00FE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2. Знакомиться  с  новыми  примерными  и  авторскими  программами  по  физической  культуре, концепциями  обучения, их  оценками.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3. Изучать  новую  литературу  по  физической  культуре  и  методике  преподавания.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4. Своевременно  повышать  квалификацию  на  курсах  для  учителей  физической  культуры, организованных  в  Институте  образования</w:t>
            </w:r>
          </w:p>
        </w:tc>
        <w:tc>
          <w:tcPr>
            <w:tcW w:w="2942" w:type="dxa"/>
          </w:tcPr>
          <w:p w:rsidR="0024637E" w:rsidRDefault="0024637E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5. Принимать  активное  участие  в  работе  районной  МО учителей  физической  культуры.</w:t>
            </w:r>
          </w:p>
        </w:tc>
        <w:tc>
          <w:tcPr>
            <w:tcW w:w="2942" w:type="dxa"/>
          </w:tcPr>
          <w:p w:rsidR="0024637E" w:rsidRPr="00FE077D" w:rsidRDefault="00FE077D" w:rsidP="0058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6. Принимать  участие  на  научно-практических  конференциях,  конкурсах, фестивалях  различных  уровней.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7. Посещать  уроки  коллег  и  участвовать  в  обмене  опытом.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8. Периодически  проводить  самоанализ  своей  профессиональной  деятельности.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9. Повышать  уровень  своей  эрудиции, правовой  и  общей  культуры.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RPr="00FE077D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10. Проводить  открытые  уроки  для  анализа  со  стороны  коллег.</w:t>
            </w:r>
          </w:p>
        </w:tc>
        <w:tc>
          <w:tcPr>
            <w:tcW w:w="2942" w:type="dxa"/>
          </w:tcPr>
          <w:p w:rsidR="0024637E" w:rsidRPr="00FE077D" w:rsidRDefault="00FE077D" w:rsidP="0058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урок в год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11. Организовывать   кружковую  и  внеклассную  деятельность  по  предмету.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12. Систематически  просматривать  спортивные  телепередачи.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13. Посещать  семинары, конференции, организованные  на  разных  уровнях.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Психолого-педагогическое</w:t>
            </w: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1. Совершенствовать  свои  знания  в  области  классической  и  современной  психологии  и  педагогики.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24637E">
              <w:rPr>
                <w:rFonts w:ascii="Times New Roman" w:hAnsi="Times New Roman" w:cs="Times New Roman"/>
              </w:rPr>
              <w:t>2. Изучать  современные  психологические  методики.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3. Создание  пакета  психолого-педагогических  материалов  для  учителя.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4637E">
              <w:rPr>
                <w:rFonts w:ascii="Times New Roman" w:hAnsi="Times New Roman" w:cs="Times New Roman"/>
              </w:rPr>
              <w:lastRenderedPageBreak/>
              <w:t>Методическое</w:t>
            </w: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1. Знакомиться  с  новыми  педагогическими  технологиями, формами, методами  и  приемами  обучения  через  предметные  издания:</w:t>
            </w:r>
          </w:p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- ФИС</w:t>
            </w:r>
          </w:p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- Физическая  культура  в  школе</w:t>
            </w:r>
          </w:p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- Спо</w:t>
            </w:r>
            <w:proofErr w:type="gramStart"/>
            <w:r w:rsidRPr="0024637E">
              <w:rPr>
                <w:rFonts w:ascii="Times New Roman" w:hAnsi="Times New Roman" w:cs="Times New Roman"/>
              </w:rPr>
              <w:t>рт  в  шк</w:t>
            </w:r>
            <w:proofErr w:type="gramEnd"/>
            <w:r w:rsidRPr="0024637E">
              <w:rPr>
                <w:rFonts w:ascii="Times New Roman" w:hAnsi="Times New Roman" w:cs="Times New Roman"/>
              </w:rPr>
              <w:t>оле</w:t>
            </w:r>
          </w:p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- Теория  и  практика  физической  культуры.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2. Изучать  прогрессивный  опыт  коллег  по  организации  различных  форм  уроков  физической  культуры.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учать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3. Посещать  библиотеки, изучать  научно-методическую  и  учебную  литературу.</w:t>
            </w:r>
          </w:p>
        </w:tc>
        <w:tc>
          <w:tcPr>
            <w:tcW w:w="2942" w:type="dxa"/>
          </w:tcPr>
          <w:p w:rsidR="0024637E" w:rsidRDefault="00FE077D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FE07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 xml:space="preserve">4. Проводить  мастер-классы  для  коллег  по  работе, учителей  </w:t>
            </w:r>
            <w:r w:rsidR="00FE077D">
              <w:rPr>
                <w:rFonts w:ascii="Times New Roman" w:hAnsi="Times New Roman" w:cs="Times New Roman"/>
              </w:rPr>
              <w:t>ф.к.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8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недели</w:t>
            </w:r>
            <w:proofErr w:type="gramEnd"/>
          </w:p>
          <w:p w:rsidR="00FE38B3" w:rsidRPr="00FE38B3" w:rsidRDefault="00FE38B3" w:rsidP="0058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«МОТИФ»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5. Разрабатывать  разные  формы  уроков, внеклассных  мероприятий, учебных  материалов.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6. Проводить  научно-исследовательскую  работу  по  проблеме: «Создание  учебной  программы  по  изучению  игры  «Регби»  для  учащихся  7-8  классов  как  материал  по  выбору  из  вариативной  части  программы».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7. Внедрять  в  учебный  процесс  новые  формы  оценивания  физического  состояния  учащихся:</w:t>
            </w:r>
          </w:p>
          <w:p w:rsidR="00FE077D" w:rsidRDefault="0024637E" w:rsidP="00FE077D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 xml:space="preserve">- оценка  физической  подготовленности  </w:t>
            </w:r>
          </w:p>
          <w:p w:rsidR="0024637E" w:rsidRPr="0024637E" w:rsidRDefault="00FE077D" w:rsidP="00FE077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4637E" w:rsidRPr="0024637E">
              <w:rPr>
                <w:rFonts w:ascii="Times New Roman" w:hAnsi="Times New Roman" w:cs="Times New Roman"/>
              </w:rPr>
              <w:t xml:space="preserve"> «Президентские  состязания».</w:t>
            </w:r>
          </w:p>
        </w:tc>
        <w:tc>
          <w:tcPr>
            <w:tcW w:w="2942" w:type="dxa"/>
          </w:tcPr>
          <w:p w:rsidR="00FE077D" w:rsidRPr="0024637E" w:rsidRDefault="00FE077D" w:rsidP="00FE077D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2  раза  в  течение  учебного  года</w:t>
            </w:r>
          </w:p>
          <w:p w:rsidR="0024637E" w:rsidRDefault="0024637E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8. Разрабатывать  пакет  стандартного  поурочного  планирования  по  темам  «Легкая  атлетика», «Спортивные  игры».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9. Создавать  комплект  дидактики  по  предмету (индивидуальные  планы  тренировок, оптимально-минимальный  уровень (стандарт)  физической  подготовленности  учащихся, контрольные  тесты-упражнения).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10.Создавать  пакет  материалов  по  педагогическим  технологиям.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FE38B3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 xml:space="preserve">11. Проектировать  личную  методическую  </w:t>
            </w:r>
            <w:proofErr w:type="spellStart"/>
            <w:r w:rsidRPr="0024637E">
              <w:rPr>
                <w:rFonts w:ascii="Times New Roman" w:hAnsi="Times New Roman" w:cs="Times New Roman"/>
              </w:rPr>
              <w:t>веб-страницу</w:t>
            </w:r>
            <w:proofErr w:type="spellEnd"/>
            <w:r w:rsidRPr="00246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</w:tcPr>
          <w:p w:rsidR="0024637E" w:rsidRDefault="00FE38B3" w:rsidP="00FE38B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38B3">
              <w:rPr>
                <w:rFonts w:ascii="Times New Roman" w:hAnsi="Times New Roman" w:cs="Times New Roman"/>
              </w:rPr>
              <w:t>Pro</w:t>
            </w:r>
            <w:proofErr w:type="gramEnd"/>
            <w:r w:rsidRPr="00FE38B3">
              <w:rPr>
                <w:rFonts w:ascii="Times New Roman" w:hAnsi="Times New Roman" w:cs="Times New Roman"/>
              </w:rPr>
              <w:t>школу.ru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E38B3">
              <w:rPr>
                <w:rFonts w:ascii="Times New Roman" w:hAnsi="Times New Roman" w:cs="Times New Roman"/>
              </w:rPr>
              <w:t>pedsovet.org</w:t>
            </w:r>
            <w:r w:rsidR="00574B43">
              <w:rPr>
                <w:rFonts w:ascii="Times New Roman" w:hAnsi="Times New Roman" w:cs="Times New Roman"/>
              </w:rPr>
              <w:t>,</w:t>
            </w:r>
          </w:p>
          <w:p w:rsidR="00574B43" w:rsidRPr="00FE38B3" w:rsidRDefault="00574B43" w:rsidP="00574B43">
            <w:pPr>
              <w:rPr>
                <w:rFonts w:ascii="Times New Roman" w:hAnsi="Times New Roman" w:cs="Times New Roman"/>
              </w:rPr>
            </w:pPr>
            <w:r w:rsidRPr="00574B43">
              <w:rPr>
                <w:rFonts w:ascii="Times New Roman" w:hAnsi="Times New Roman" w:cs="Times New Roman"/>
              </w:rPr>
              <w:t>natalikvochkina.blogspot.com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12. Создавать  пакет  сценариев  уроков  с  применением  информационных  технологий.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13. Создавать  пакет  бланков  и  образцов  документов  для  педагогической  деятельности.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lastRenderedPageBreak/>
              <w:t>ИКТ</w:t>
            </w: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24637E">
              <w:rPr>
                <w:rFonts w:ascii="Times New Roman" w:hAnsi="Times New Roman" w:cs="Times New Roman"/>
              </w:rPr>
              <w:t>1. Обзор  в  Интернете  информации  по  преподаваемому  предмету, психологии, педагогике, педагогических  технологий.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2. Изучать  информационно-компьютерные  технологии  и  внедрять  их  в  учебный  процесс.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Охрана  здоровья</w:t>
            </w:r>
          </w:p>
        </w:tc>
        <w:tc>
          <w:tcPr>
            <w:tcW w:w="3686" w:type="dxa"/>
          </w:tcPr>
          <w:p w:rsidR="0024637E" w:rsidRPr="0024637E" w:rsidRDefault="0024637E" w:rsidP="00FE38B3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 xml:space="preserve">1. Своевременно  обновлять  инструкции  по  ТБ  на  уроках  физической  культуры, на  занятиях  </w:t>
            </w:r>
            <w:r w:rsidR="00FE38B3">
              <w:rPr>
                <w:rFonts w:ascii="Times New Roman" w:hAnsi="Times New Roman" w:cs="Times New Roman"/>
              </w:rPr>
              <w:t xml:space="preserve"> и </w:t>
            </w:r>
            <w:r w:rsidRPr="0024637E">
              <w:rPr>
                <w:rFonts w:ascii="Times New Roman" w:hAnsi="Times New Roman" w:cs="Times New Roman"/>
              </w:rPr>
              <w:t>секци</w:t>
            </w:r>
            <w:r w:rsidR="00FE38B3">
              <w:rPr>
                <w:rFonts w:ascii="Times New Roman" w:hAnsi="Times New Roman" w:cs="Times New Roman"/>
              </w:rPr>
              <w:t>ях</w:t>
            </w:r>
            <w:r w:rsidRPr="00246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 xml:space="preserve">2. Внедрять  в  образовательный  процесс  </w:t>
            </w:r>
            <w:proofErr w:type="spellStart"/>
            <w:r w:rsidRPr="0024637E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4637E">
              <w:rPr>
                <w:rFonts w:ascii="Times New Roman" w:hAnsi="Times New Roman" w:cs="Times New Roman"/>
              </w:rPr>
              <w:t xml:space="preserve">  технологии.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3. Вести  здоровый  образ  жизни, заниматься  спортом, физическими  упражнениями.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Интересы  и  хобби</w:t>
            </w: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1.Продолжать  заниматься  спортом    и  физическими  упражнениями.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2. Участвовать  на  соревнованиях  различных  уровней.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 w:val="restart"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  <w:r w:rsidRPr="002463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6" w:type="dxa"/>
          </w:tcPr>
          <w:p w:rsidR="0024637E" w:rsidRPr="0024637E" w:rsidRDefault="0024637E" w:rsidP="00FE38B3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</w:rPr>
              <w:t>1.Посещение мероприятий, уроков и изучение передового опыта учителей школы</w:t>
            </w:r>
            <w:proofErr w:type="gramStart"/>
            <w:r w:rsidRPr="0024637E">
              <w:rPr>
                <w:rFonts w:ascii="Times New Roman" w:hAnsi="Times New Roman" w:cs="Times New Roman"/>
              </w:rPr>
              <w:t xml:space="preserve"> </w:t>
            </w:r>
            <w:r w:rsidR="00FE38B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  <w:bCs/>
              </w:rPr>
              <w:t xml:space="preserve">2.Работа со </w:t>
            </w:r>
            <w:proofErr w:type="gramStart"/>
            <w:r w:rsidRPr="0024637E">
              <w:rPr>
                <w:rFonts w:ascii="Times New Roman" w:hAnsi="Times New Roman" w:cs="Times New Roman"/>
                <w:bCs/>
              </w:rPr>
              <w:t>способными</w:t>
            </w:r>
            <w:proofErr w:type="gramEnd"/>
            <w:r w:rsidRPr="0024637E">
              <w:rPr>
                <w:rFonts w:ascii="Times New Roman" w:hAnsi="Times New Roman" w:cs="Times New Roman"/>
                <w:bCs/>
              </w:rPr>
              <w:t xml:space="preserve"> и слабоуспевающими обучающимися</w:t>
            </w:r>
            <w:r w:rsidR="00FE38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42" w:type="dxa"/>
          </w:tcPr>
          <w:p w:rsidR="0024637E" w:rsidRPr="00FE38B3" w:rsidRDefault="00FE38B3" w:rsidP="0058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E38B3" w:rsidRDefault="00FE38B3" w:rsidP="00FE38B3">
            <w:pPr>
              <w:pStyle w:val="a3"/>
            </w:pPr>
            <w:r w:rsidRPr="00FE38B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задания</w:t>
            </w:r>
            <w:r w:rsidRPr="00F70E4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24637E" w:rsidTr="00581404">
        <w:tc>
          <w:tcPr>
            <w:tcW w:w="2943" w:type="dxa"/>
            <w:vMerge/>
          </w:tcPr>
          <w:p w:rsidR="0024637E" w:rsidRPr="0024637E" w:rsidRDefault="0024637E" w:rsidP="002463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24637E" w:rsidRPr="0024637E" w:rsidRDefault="0024637E" w:rsidP="0024637E">
            <w:pPr>
              <w:pStyle w:val="a3"/>
              <w:rPr>
                <w:rFonts w:ascii="Times New Roman" w:hAnsi="Times New Roman" w:cs="Times New Roman"/>
              </w:rPr>
            </w:pPr>
            <w:r w:rsidRPr="0024637E">
              <w:rPr>
                <w:rFonts w:ascii="Times New Roman" w:hAnsi="Times New Roman" w:cs="Times New Roman"/>
                <w:bCs/>
              </w:rPr>
              <w:t>3.Оформление и размещение мероприятий и уроков на учительских сайтах</w:t>
            </w:r>
          </w:p>
        </w:tc>
        <w:tc>
          <w:tcPr>
            <w:tcW w:w="2942" w:type="dxa"/>
          </w:tcPr>
          <w:p w:rsidR="0024637E" w:rsidRDefault="00FE38B3" w:rsidP="00581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0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</w:tbl>
    <w:p w:rsidR="00F07CB2" w:rsidRDefault="00F07CB2"/>
    <w:sectPr w:rsidR="00F07CB2" w:rsidSect="00F0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70A"/>
    <w:multiLevelType w:val="hybridMultilevel"/>
    <w:tmpl w:val="EF122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63D76C9"/>
    <w:multiLevelType w:val="hybridMultilevel"/>
    <w:tmpl w:val="7BA87D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954FBA"/>
    <w:multiLevelType w:val="hybridMultilevel"/>
    <w:tmpl w:val="A62A4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37E"/>
    <w:rsid w:val="0024637E"/>
    <w:rsid w:val="002B7704"/>
    <w:rsid w:val="004B3746"/>
    <w:rsid w:val="00574B43"/>
    <w:rsid w:val="00F07CB2"/>
    <w:rsid w:val="00F14605"/>
    <w:rsid w:val="00FE077D"/>
    <w:rsid w:val="00FE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7E"/>
    <w:pPr>
      <w:spacing w:after="0" w:line="240" w:lineRule="auto"/>
    </w:pPr>
  </w:style>
  <w:style w:type="table" w:styleId="a4">
    <w:name w:val="Table Grid"/>
    <w:basedOn w:val="a1"/>
    <w:uiPriority w:val="59"/>
    <w:rsid w:val="0024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463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2013-04-12T12:35:00Z</cp:lastPrinted>
  <dcterms:created xsi:type="dcterms:W3CDTF">2013-02-05T12:21:00Z</dcterms:created>
  <dcterms:modified xsi:type="dcterms:W3CDTF">2013-04-12T12:37:00Z</dcterms:modified>
</cp:coreProperties>
</file>