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bookmarkStart w:id="0" w:name="_GoBack"/>
      <w:bookmarkEnd w:id="0"/>
      <w:r>
        <w:rPr>
          <w:rFonts w:ascii="Arial CYR" w:hAnsi="Arial CYR" w:cs="Arial CYR"/>
          <w:sz w:val="20"/>
          <w:szCs w:val="20"/>
        </w:rPr>
        <w:t>ТЕМАТИЧЕСКОЕ ПЛАНИРОВАНИЕ УЧЕБНОГО МАТЕРИАЛА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ЛИТЕРАТУРА 7 КЛАСС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  <w:t>Главнейшие роды литературы: эпос, лирика, драма (1 час).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  <w:t xml:space="preserve">Роды литературы. </w:t>
      </w:r>
      <w:r>
        <w:rPr>
          <w:rFonts w:ascii="Arial CYR" w:hAnsi="Arial CYR" w:cs="Arial CYR"/>
          <w:sz w:val="20"/>
          <w:szCs w:val="20"/>
        </w:rPr>
        <w:t>Богатство и разнообразие их жанров. Судьба эпоса, лирики и драмы в литературе разных народов. Постоянное обновлени</w:t>
      </w:r>
      <w:r>
        <w:rPr>
          <w:rFonts w:ascii="Arial CYR" w:hAnsi="Arial CYR" w:cs="Arial CYR"/>
          <w:sz w:val="20"/>
          <w:szCs w:val="20"/>
        </w:rPr>
        <w:t>е жанров. Новое содержание и старые формы.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  <w:t xml:space="preserve">Теория. </w:t>
      </w:r>
      <w:r>
        <w:rPr>
          <w:rFonts w:ascii="Arial CYR" w:hAnsi="Arial CYR" w:cs="Arial CYR"/>
          <w:sz w:val="20"/>
          <w:szCs w:val="20"/>
        </w:rPr>
        <w:t>Роды и жанры литературы.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>Фольклор и его жанры (1 час).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 xml:space="preserve">Жизнь жанров фольклора: самые древние и самые молодые жанры. Живые жанры УНТ. Обстоятельства появления новых жанров. Современная жизнь малых жанров </w:t>
      </w:r>
      <w:r>
        <w:rPr>
          <w:rFonts w:ascii="Arial CYR" w:hAnsi="Arial CYR" w:cs="Arial CYR"/>
          <w:sz w:val="20"/>
          <w:szCs w:val="20"/>
        </w:rPr>
        <w:t xml:space="preserve">фольклора. Судьба школьного фольклора. </w:t>
      </w:r>
      <w:r>
        <w:rPr>
          <w:rFonts w:ascii="Arial CYR" w:hAnsi="Arial CYR" w:cs="Arial CYR"/>
          <w:i/>
          <w:iCs/>
          <w:sz w:val="20"/>
          <w:szCs w:val="20"/>
        </w:rPr>
        <w:t xml:space="preserve">Былина "Садко" (1 час). </w:t>
      </w:r>
      <w:r>
        <w:rPr>
          <w:rFonts w:ascii="Arial CYR" w:hAnsi="Arial CYR" w:cs="Arial CYR"/>
          <w:sz w:val="20"/>
          <w:szCs w:val="20"/>
        </w:rPr>
        <w:t xml:space="preserve">Герои и события новгородских былин. История обогащения. Элементы сказки в былине. Энергия и удачливость как достоинства героя. </w:t>
      </w:r>
      <w:r>
        <w:rPr>
          <w:rFonts w:ascii="Arial CYR" w:hAnsi="Arial CYR" w:cs="Arial CYR"/>
          <w:i/>
          <w:iCs/>
          <w:sz w:val="20"/>
          <w:szCs w:val="20"/>
        </w:rPr>
        <w:t xml:space="preserve">Былина "Садко" </w:t>
      </w:r>
      <w:r>
        <w:rPr>
          <w:rFonts w:ascii="Arial CYR" w:hAnsi="Arial CYR" w:cs="Arial CYR"/>
          <w:sz w:val="20"/>
          <w:szCs w:val="20"/>
        </w:rPr>
        <w:t>и одноимённая опера Римского-Корсакова. Сатирическа</w:t>
      </w:r>
      <w:r>
        <w:rPr>
          <w:rFonts w:ascii="Arial CYR" w:hAnsi="Arial CYR" w:cs="Arial CYR"/>
          <w:sz w:val="20"/>
          <w:szCs w:val="20"/>
        </w:rPr>
        <w:t xml:space="preserve">я </w:t>
      </w:r>
      <w:r>
        <w:rPr>
          <w:rFonts w:ascii="Arial CYR" w:hAnsi="Arial CYR" w:cs="Arial CYR"/>
          <w:i/>
          <w:iCs/>
          <w:sz w:val="20"/>
          <w:szCs w:val="20"/>
        </w:rPr>
        <w:t xml:space="preserve">драма "Барин" (1 час). </w:t>
      </w:r>
      <w:r>
        <w:rPr>
          <w:rFonts w:ascii="Arial CYR" w:hAnsi="Arial CYR" w:cs="Arial CYR"/>
          <w:sz w:val="20"/>
          <w:szCs w:val="20"/>
        </w:rPr>
        <w:t xml:space="preserve">Народный театр на ярмарках и гуляньях. народные пьесы на ярмарочных подмостках и в обычной избе. Элементы игры в народных пьесах. Сатирическая </w:t>
      </w:r>
      <w:r>
        <w:rPr>
          <w:rFonts w:ascii="Arial CYR" w:hAnsi="Arial CYR" w:cs="Arial CYR"/>
          <w:i/>
          <w:iCs/>
          <w:sz w:val="20"/>
          <w:szCs w:val="20"/>
        </w:rPr>
        <w:t xml:space="preserve">драма "Барин" </w:t>
      </w:r>
      <w:r>
        <w:rPr>
          <w:rFonts w:ascii="Arial CYR" w:hAnsi="Arial CYR" w:cs="Arial CYR"/>
          <w:sz w:val="20"/>
          <w:szCs w:val="20"/>
        </w:rPr>
        <w:t>как  пьеса и как народная игра. Сюжет, герои и участники пьесы-игры., имен</w:t>
      </w:r>
      <w:r>
        <w:rPr>
          <w:rFonts w:ascii="Arial CYR" w:hAnsi="Arial CYR" w:cs="Arial CYR"/>
          <w:sz w:val="20"/>
          <w:szCs w:val="20"/>
        </w:rPr>
        <w:t xml:space="preserve">уемые "фофанцы". Ученики в роли "фофанцев". Знакомство с жанрами народной драматургии и их особенностями. 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Жанры народного театра. Живые жанры современного фольклора. Особенности цикла новгородских былин.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ЛИТЕРАТУРА 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XIX </w:t>
      </w:r>
      <w:r>
        <w:rPr>
          <w:rFonts w:ascii="Arial CYR" w:hAnsi="Arial CYR" w:cs="Arial CYR"/>
          <w:b/>
          <w:bCs/>
          <w:sz w:val="20"/>
          <w:szCs w:val="20"/>
        </w:rPr>
        <w:t>ВЕКА И ЕЁ ЖАНРЫ ( 2 ЧАСА)</w:t>
      </w:r>
      <w:r>
        <w:rPr>
          <w:rFonts w:ascii="Arial CYR" w:hAnsi="Arial CYR" w:cs="Arial CYR"/>
          <w:b/>
          <w:bCs/>
          <w:sz w:val="20"/>
          <w:szCs w:val="20"/>
        </w:rPr>
        <w:t>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 xml:space="preserve">Самые популярные жанры литературы </w:t>
      </w:r>
      <w:r>
        <w:rPr>
          <w:rFonts w:ascii="Arial" w:hAnsi="Arial" w:cs="Arial"/>
          <w:sz w:val="20"/>
          <w:szCs w:val="20"/>
          <w:lang w:val="en-US"/>
        </w:rPr>
        <w:t xml:space="preserve">XIX </w:t>
      </w:r>
      <w:r>
        <w:rPr>
          <w:rFonts w:ascii="Arial CYR" w:hAnsi="Arial CYR" w:cs="Arial CYR"/>
          <w:sz w:val="20"/>
          <w:szCs w:val="20"/>
        </w:rPr>
        <w:t xml:space="preserve">века. Золотой век русской поэзии. Лирика и поэмы. Классические жанры русской прозы </w:t>
      </w:r>
      <w:r>
        <w:rPr>
          <w:rFonts w:ascii="Arial" w:hAnsi="Arial" w:cs="Arial"/>
          <w:sz w:val="20"/>
          <w:szCs w:val="20"/>
          <w:lang w:val="en-US"/>
        </w:rPr>
        <w:t xml:space="preserve">XIX </w:t>
      </w:r>
      <w:r>
        <w:rPr>
          <w:rFonts w:ascii="Arial CYR" w:hAnsi="Arial CYR" w:cs="Arial CYR"/>
          <w:sz w:val="20"/>
          <w:szCs w:val="20"/>
        </w:rPr>
        <w:t>века: роман, повесть, рассказ. Жанры драматургии. связь жанров. Расцвет жанра басни в начале века.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Жанры эпоса. Жанры л</w:t>
      </w:r>
      <w:r>
        <w:rPr>
          <w:rFonts w:ascii="Arial CYR" w:hAnsi="Arial CYR" w:cs="Arial CYR"/>
          <w:sz w:val="20"/>
          <w:szCs w:val="20"/>
        </w:rPr>
        <w:t>ирики. жанры драмы.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Из истории басни. </w:t>
      </w:r>
      <w:r>
        <w:rPr>
          <w:rFonts w:ascii="Arial CYR" w:hAnsi="Arial CYR" w:cs="Arial CYR"/>
          <w:sz w:val="20"/>
          <w:szCs w:val="20"/>
        </w:rPr>
        <w:t xml:space="preserve">Басня в античной литературе. Басни Эзопа., Ж. де Лафонтена. Русская басня </w:t>
      </w:r>
      <w:r>
        <w:rPr>
          <w:rFonts w:ascii="Arial" w:hAnsi="Arial" w:cs="Arial"/>
          <w:sz w:val="20"/>
          <w:szCs w:val="20"/>
          <w:lang w:val="en-US"/>
        </w:rPr>
        <w:t xml:space="preserve">XVIII </w:t>
      </w:r>
      <w:r>
        <w:rPr>
          <w:rFonts w:ascii="Arial CYR" w:hAnsi="Arial CYR" w:cs="Arial CYR"/>
          <w:sz w:val="20"/>
          <w:szCs w:val="20"/>
        </w:rPr>
        <w:t xml:space="preserve">века. А. П. Сумароков. Расцвет русской басни в начале </w:t>
      </w:r>
      <w:r>
        <w:rPr>
          <w:rFonts w:ascii="Arial" w:hAnsi="Arial" w:cs="Arial"/>
          <w:sz w:val="20"/>
          <w:szCs w:val="20"/>
          <w:lang w:val="en-US"/>
        </w:rPr>
        <w:t xml:space="preserve">XIX </w:t>
      </w:r>
      <w:r>
        <w:rPr>
          <w:rFonts w:ascii="Arial CYR" w:hAnsi="Arial CYR" w:cs="Arial CYR"/>
          <w:sz w:val="20"/>
          <w:szCs w:val="20"/>
        </w:rPr>
        <w:t>века. Великий баснописец - И.А. Крылов. Басни Козьмы Пруткова.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Басня и</w:t>
      </w:r>
      <w:r>
        <w:rPr>
          <w:rFonts w:ascii="Arial CYR" w:hAnsi="Arial CYR" w:cs="Arial CYR"/>
          <w:sz w:val="20"/>
          <w:szCs w:val="20"/>
        </w:rPr>
        <w:t xml:space="preserve"> притча.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Василий Андреевич Жуковский ( 2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Сюжеты и герои баллад. Цензурные преграды при их публикации. Авторы, "подсказавшие" Жуковскому сюжеты баллад (Гёте, Шиллер и др.). Баллада "Рыбак" - перевод одноимённой баллады Гёте. Сюжет баллады и фолькло</w:t>
      </w:r>
      <w:r>
        <w:rPr>
          <w:rFonts w:ascii="Arial CYR" w:hAnsi="Arial CYR" w:cs="Arial CYR"/>
          <w:sz w:val="20"/>
          <w:szCs w:val="20"/>
        </w:rPr>
        <w:t>р. Образ русалки в знакомых ученикам произведениях и его воплощение в прозе и в балладе. Баллада "Перчатка". Смелость рыцаря и чувство собственного достоинства. Героя и сюжет в переводах Жуковского и Лермонтова.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Из истории баллады. </w:t>
      </w:r>
      <w:r>
        <w:rPr>
          <w:rFonts w:ascii="Arial CYR" w:hAnsi="Arial CYR" w:cs="Arial CYR"/>
          <w:sz w:val="20"/>
          <w:szCs w:val="20"/>
        </w:rPr>
        <w:t xml:space="preserve"> Истоки жанра баллады. </w:t>
      </w:r>
      <w:r>
        <w:rPr>
          <w:rFonts w:ascii="Arial CYR" w:hAnsi="Arial CYR" w:cs="Arial CYR"/>
          <w:sz w:val="20"/>
          <w:szCs w:val="20"/>
        </w:rPr>
        <w:t xml:space="preserve">Место баллад Жуковского в современной ему литературе. Баллады писателей </w:t>
      </w:r>
      <w:r>
        <w:rPr>
          <w:rFonts w:ascii="Arial" w:hAnsi="Arial" w:cs="Arial"/>
          <w:sz w:val="20"/>
          <w:szCs w:val="20"/>
          <w:lang w:val="en-US"/>
        </w:rPr>
        <w:t xml:space="preserve">XIX </w:t>
      </w:r>
      <w:r>
        <w:rPr>
          <w:rFonts w:ascii="Arial CYR" w:hAnsi="Arial CYR" w:cs="Arial CYR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  <w:lang w:val="en-US"/>
        </w:rPr>
        <w:t>XX</w:t>
      </w:r>
      <w:r>
        <w:rPr>
          <w:rFonts w:ascii="Arial CYR" w:hAnsi="Arial CYR" w:cs="Arial CYR"/>
          <w:sz w:val="20"/>
          <w:szCs w:val="20"/>
        </w:rPr>
        <w:t xml:space="preserve"> веков. Баллады Эдгара По "Аннабель - Ли". Баллады в устном народном творчестве, в школьном фольклоре.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Романтическая баллада.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Джордж Гордон Байрон (2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 xml:space="preserve">"Хочу я </w:t>
      </w:r>
      <w:r>
        <w:rPr>
          <w:rFonts w:ascii="Arial CYR" w:hAnsi="Arial CYR" w:cs="Arial CYR"/>
          <w:sz w:val="20"/>
          <w:szCs w:val="20"/>
        </w:rPr>
        <w:t>быть ребёнком  вольным...". "Стансы". "Романс". "В день моего тридцатишестилетия". Романтическаий настрой и трагическое мировосприятие в его лирике: "Душа моя мрачна", ""Видение Вальтасара" и др. Свободное владение формой. Байрон и Пушкин. Байрон и Лермонт</w:t>
      </w:r>
      <w:r>
        <w:rPr>
          <w:rFonts w:ascii="Arial CYR" w:hAnsi="Arial CYR" w:cs="Arial CYR"/>
          <w:sz w:val="20"/>
          <w:szCs w:val="20"/>
        </w:rPr>
        <w:t>ов.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Романтическая лирика.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Александр Сергеевич Пушкин ( 4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"Элегия", "К портрету Жуковского", "Певец". "Эпиграмма". "Стансы". "Друзьям". "Моя эпитафия". "Барышня-крестьянка". "Дубровский". Богатство тематики и разнообразие лирических и эпич</w:t>
      </w:r>
      <w:r>
        <w:rPr>
          <w:rFonts w:ascii="Arial CYR" w:hAnsi="Arial CYR" w:cs="Arial CYR"/>
          <w:sz w:val="20"/>
          <w:szCs w:val="20"/>
        </w:rPr>
        <w:t>еских жанров в творчестве А.С. Пушкина. "Повести Белкина". "Барышня-крестьянка". Герои повестей. Автор и его решение вопросов композиции повести. Незавершённый роман "Дубровский". Особенности сюжета. Слияние признаков любовного и социального романов. Герои</w:t>
      </w:r>
      <w:r>
        <w:rPr>
          <w:rFonts w:ascii="Arial CYR" w:hAnsi="Arial CYR" w:cs="Arial CYR"/>
          <w:sz w:val="20"/>
          <w:szCs w:val="20"/>
        </w:rPr>
        <w:t xml:space="preserve"> романа и их судьбы.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Жанры лирики поэта. Жанры эпоса: рассказ, повесть, роман.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i/>
          <w:iCs/>
          <w:sz w:val="20"/>
          <w:szCs w:val="20"/>
        </w:rPr>
        <w:t xml:space="preserve">Из истории романа. </w:t>
      </w:r>
      <w:r>
        <w:rPr>
          <w:rFonts w:ascii="Arial CYR" w:hAnsi="Arial CYR" w:cs="Arial CYR"/>
          <w:sz w:val="20"/>
          <w:szCs w:val="20"/>
        </w:rPr>
        <w:t>Расцвет жанра романа. Богатство вариантов этого жанра. Споры о его роли в современной литературе.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Роман.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Михаил Юрьевич Лермонтов ( 3 часа</w:t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"Нет, я не Байрон, я другой...". "Элегия". "Стансы". "Песня". "Романс". "Эпиграммы и мадригалы". "Эпитафия". Различные жанры в творчестве поэта. Стихотворение "Смерть поэта" и его роль в судьбе автора. Особенности композиции стихотворения. Яркость стил</w:t>
      </w:r>
      <w:r>
        <w:rPr>
          <w:rFonts w:ascii="Arial CYR" w:hAnsi="Arial CYR" w:cs="Arial CYR"/>
          <w:sz w:val="20"/>
          <w:szCs w:val="20"/>
        </w:rPr>
        <w:t xml:space="preserve">истики, передающей силу чувств автора. Герои поэмы "Мцыри" и его исповедь. романтический сюжет и романтический герой. </w:t>
      </w:r>
      <w:r>
        <w:rPr>
          <w:rFonts w:ascii="Arial CYR" w:hAnsi="Arial CYR" w:cs="Arial CYR"/>
          <w:sz w:val="20"/>
          <w:szCs w:val="20"/>
        </w:rPr>
        <w:lastRenderedPageBreak/>
        <w:t>Особенности романтического пейзажа. Совершенство стиха поэта. Рифма в лирике и поэме.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 xml:space="preserve">Романтический герой. Рифма. "Словарь рифм" </w:t>
      </w:r>
      <w:r>
        <w:rPr>
          <w:rFonts w:ascii="Arial CYR" w:hAnsi="Arial CYR" w:cs="Arial CYR"/>
          <w:sz w:val="20"/>
          <w:szCs w:val="20"/>
        </w:rPr>
        <w:t>Лермонтова.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Николай Васильевич Гоголь (4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 xml:space="preserve">"Ревизор". История создания комедий. Россия </w:t>
      </w:r>
      <w:r>
        <w:rPr>
          <w:rFonts w:ascii="Arial" w:hAnsi="Arial" w:cs="Arial"/>
          <w:sz w:val="20"/>
          <w:szCs w:val="20"/>
          <w:lang w:val="en-US"/>
        </w:rPr>
        <w:t xml:space="preserve">XIX </w:t>
      </w:r>
      <w:r>
        <w:rPr>
          <w:rFonts w:ascii="Arial CYR" w:hAnsi="Arial CYR" w:cs="Arial CYR"/>
          <w:sz w:val="20"/>
          <w:szCs w:val="20"/>
        </w:rPr>
        <w:t xml:space="preserve">века в сюжете и героях комедии. Сила обличения социального зла в комедии. Городничий и чиновники города </w:t>
      </w:r>
      <w:r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 CYR" w:hAnsi="Arial CYR" w:cs="Arial CYR"/>
          <w:sz w:val="20"/>
          <w:szCs w:val="20"/>
        </w:rPr>
        <w:t>. Хлестаков. Женские образы комедии. мастерство компо</w:t>
      </w:r>
      <w:r>
        <w:rPr>
          <w:rFonts w:ascii="Arial CYR" w:hAnsi="Arial CYR" w:cs="Arial CYR"/>
          <w:sz w:val="20"/>
          <w:szCs w:val="20"/>
        </w:rPr>
        <w:t>зиции и речевых характеристик. Авторские ремарки в пьесе. Гоголь о комедии. "Хлестаковщина". Сценическая исория комедии (театр, кино).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Афиша комедии. Ремарки.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Образ героя драматического произведения. </w:t>
      </w:r>
      <w:r>
        <w:rPr>
          <w:rFonts w:ascii="Arial CYR" w:hAnsi="Arial CYR" w:cs="Arial CYR"/>
          <w:sz w:val="20"/>
          <w:szCs w:val="20"/>
        </w:rPr>
        <w:t>Особенности отражения действительности на стра</w:t>
      </w:r>
      <w:r>
        <w:rPr>
          <w:rFonts w:ascii="Arial CYR" w:hAnsi="Arial CYR" w:cs="Arial CYR"/>
          <w:sz w:val="20"/>
          <w:szCs w:val="20"/>
        </w:rPr>
        <w:t xml:space="preserve">ницах драматического произведения. Структура драматического произведения и его герои. Ремарки и диалог как приёмы создания образа. 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  <w:t>Иван Сергеевич Тургенев ( 2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Стихотворения в прозе. ("Русский язык", "Собака", Дурак", "Щи" и др) Творческая лаборат</w:t>
      </w:r>
      <w:r>
        <w:rPr>
          <w:rFonts w:ascii="Arial CYR" w:hAnsi="Arial CYR" w:cs="Arial CYR"/>
          <w:sz w:val="20"/>
          <w:szCs w:val="20"/>
        </w:rPr>
        <w:t>ория писателя и история создания "Стихотворений в прозе". Нравственный пафос и художественные особенности этих произведений. "Русский язык" - выражение преданной и безграничной любви к Родине. Соотнесение личной судьбы с судьбой страны.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Стиль.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  <w:t>Ми</w:t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хаил Евграфович Салтыков-Щедрин (3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"Повесть о том, как мужик двух генералов прокормил". Сказки писателя. Герои сказок и их сюжеты. Социальная острота проблематики и художественные особенности сказок. Жанровое определение произведения и его условнос</w:t>
      </w:r>
      <w:r>
        <w:rPr>
          <w:rFonts w:ascii="Arial CYR" w:hAnsi="Arial CYR" w:cs="Arial CYR"/>
          <w:sz w:val="20"/>
          <w:szCs w:val="20"/>
        </w:rPr>
        <w:t>ти. Сюжет сказки. Герои - два генерала и их кормилец - мужик. Особенности сатирического образа. Сатира и гротеск.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  <w:t xml:space="preserve">Теория. </w:t>
      </w:r>
      <w:r>
        <w:rPr>
          <w:rFonts w:ascii="Arial CYR" w:hAnsi="Arial CYR" w:cs="Arial CYR"/>
          <w:sz w:val="20"/>
          <w:szCs w:val="20"/>
        </w:rPr>
        <w:t>Гротеск.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Из истории жанра сатиры. </w:t>
      </w:r>
      <w:r>
        <w:rPr>
          <w:rFonts w:ascii="Arial CYR" w:hAnsi="Arial CYR" w:cs="Arial CYR"/>
          <w:sz w:val="20"/>
          <w:szCs w:val="20"/>
        </w:rPr>
        <w:t>Сатира - одна из форм комического. Сатира "Как гром негодования, гроза духа" (В.Г. Белинский). Сат</w:t>
      </w:r>
      <w:r>
        <w:rPr>
          <w:rFonts w:ascii="Arial CYR" w:hAnsi="Arial CYR" w:cs="Arial CYR"/>
          <w:sz w:val="20"/>
          <w:szCs w:val="20"/>
        </w:rPr>
        <w:t xml:space="preserve">ира в произведениях классиков: Пушкина и Лермонтова и Щедрина. 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  <w:t xml:space="preserve">Теория. </w:t>
      </w:r>
      <w:r>
        <w:rPr>
          <w:rFonts w:ascii="Arial CYR" w:hAnsi="Arial CYR" w:cs="Arial CYR"/>
          <w:sz w:val="20"/>
          <w:szCs w:val="20"/>
        </w:rPr>
        <w:t>Сатира в лирике и эпосе.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  <w:t>Николай Семёнович Лесков (2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 xml:space="preserve">"Левша". Жанр - сказ. Сюжет и герои сказа. особенности стиля прозы Лескова, "тонко знающего русский язык и влюблённого в </w:t>
      </w:r>
      <w:r>
        <w:rPr>
          <w:rFonts w:ascii="Arial CYR" w:hAnsi="Arial CYR" w:cs="Arial CYR"/>
          <w:sz w:val="20"/>
          <w:szCs w:val="20"/>
        </w:rPr>
        <w:t>его красоту" (М.Горький). Пафос творческого труда в произведении. Герой сказа: Левша, Платов, Цари государства Российского и чиновники разных рангов. Сценическая история постановки сказа.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Сказ как жанр эпоса.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Марк Твен ( 1 час).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Америка и её люд</w:t>
      </w:r>
      <w:r>
        <w:rPr>
          <w:rFonts w:ascii="Arial CYR" w:hAnsi="Arial CYR" w:cs="Arial CYR"/>
          <w:sz w:val="20"/>
          <w:szCs w:val="20"/>
        </w:rPr>
        <w:t>и в зеркале сатиры Твена. Повести "Приключения Тома Сойера" и "Приключения Гекльберри Финна" как автобиографические повести юмористао детстве и отрочестве. Рассказ "Как я редактировал сельскохозяйственную газету" как памфлет. Особенности сатиры Твена. Сюже</w:t>
      </w:r>
      <w:r>
        <w:rPr>
          <w:rFonts w:ascii="Arial CYR" w:hAnsi="Arial CYR" w:cs="Arial CYR"/>
          <w:sz w:val="20"/>
          <w:szCs w:val="20"/>
        </w:rPr>
        <w:t>т, герои и приёмы изображения. Гротеск как приём.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Памфлет.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Антон Павлович Чехов (2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Юмористические рассказы молодого Чехова. "Хирургия". Стремительность развития сюжета. Необычность оформления юморески "Жалобная книга". Выразительность юмо</w:t>
      </w:r>
      <w:r>
        <w:rPr>
          <w:rFonts w:ascii="Arial CYR" w:hAnsi="Arial CYR" w:cs="Arial CYR"/>
          <w:sz w:val="20"/>
          <w:szCs w:val="20"/>
        </w:rPr>
        <w:t>ристических характеристик героев. Забавный набор реплик. Безудержный юмор и жизнелюбиен повествования. Инсценировки рассказов Чехова по выбору. Конкурс инсценировок.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Юмореска.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Портрет героя в различных жанрах художественных произведений (2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 xml:space="preserve">Искусство портрета в творчестве писателей </w:t>
      </w:r>
      <w:r>
        <w:rPr>
          <w:rFonts w:ascii="Arial" w:hAnsi="Arial" w:cs="Arial"/>
          <w:sz w:val="20"/>
          <w:szCs w:val="20"/>
          <w:lang w:val="en-US"/>
        </w:rPr>
        <w:t xml:space="preserve">XIX </w:t>
      </w:r>
      <w:r>
        <w:rPr>
          <w:rFonts w:ascii="Arial CYR" w:hAnsi="Arial CYR" w:cs="Arial CYR"/>
          <w:sz w:val="20"/>
          <w:szCs w:val="20"/>
        </w:rPr>
        <w:t>века. Портрет в эпических произведениях: романе, повести, рассказе. Портрет в поэме. Портрет в лирическом произведении. Портрет в искусстве слова и в других видах искусства.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Портрет.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Подведём итоги.</w:t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Жанры художественной литертауры </w:t>
      </w:r>
      <w:r>
        <w:rPr>
          <w:rFonts w:ascii="Arial" w:hAnsi="Arial" w:cs="Arial"/>
          <w:sz w:val="20"/>
          <w:szCs w:val="20"/>
          <w:lang w:val="en-US"/>
        </w:rPr>
        <w:t xml:space="preserve">XIX </w:t>
      </w:r>
      <w:r>
        <w:rPr>
          <w:rFonts w:ascii="Arial CYR" w:hAnsi="Arial CYR" w:cs="Arial CYR"/>
          <w:sz w:val="20"/>
          <w:szCs w:val="20"/>
        </w:rPr>
        <w:t>века.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  <w:t>Артур Конан Дойл (1 час).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i/>
          <w:iCs/>
          <w:sz w:val="20"/>
          <w:szCs w:val="20"/>
        </w:rPr>
        <w:t xml:space="preserve">"Пляшущие человечки". </w:t>
      </w:r>
      <w:r>
        <w:rPr>
          <w:rFonts w:ascii="Arial CYR" w:hAnsi="Arial CYR" w:cs="Arial CYR"/>
          <w:sz w:val="20"/>
          <w:szCs w:val="20"/>
        </w:rPr>
        <w:t>Детективный рассказ как жанр. Его специфика. Сюжет и герои.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ЛИТЕРАТУРА ХХ ВЕКА И ЕЁ ЖАНРЫ.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  <w:t xml:space="preserve">Теория. </w:t>
      </w:r>
      <w:r>
        <w:rPr>
          <w:rFonts w:ascii="Arial CYR" w:hAnsi="Arial CYR" w:cs="Arial CYR"/>
          <w:sz w:val="20"/>
          <w:szCs w:val="20"/>
        </w:rPr>
        <w:t>Новые жанры в искусстве.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Лирика начала ХХ века (5 часов).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От</w:t>
      </w:r>
      <w:r>
        <w:rPr>
          <w:rFonts w:ascii="Arial CYR" w:hAnsi="Arial CYR" w:cs="Arial CYR"/>
          <w:sz w:val="20"/>
          <w:szCs w:val="20"/>
        </w:rPr>
        <w:t>радение духовных поисков человека ХХ века в лирике. В.Я. Брюсов. "Гимн человеку", "Труд"; И.А. Бунин. "Изгнание", "У птицы есть гнездо...",; К.Д. Бальмонт. "Бог создал мир из ничего..."; Игорь Северянин. "Не завидуй другу..."; Р. Киплинг. "Если...", "Запов</w:t>
      </w:r>
      <w:r>
        <w:rPr>
          <w:rFonts w:ascii="Arial CYR" w:hAnsi="Arial CYR" w:cs="Arial CYR"/>
          <w:sz w:val="20"/>
          <w:szCs w:val="20"/>
        </w:rPr>
        <w:t xml:space="preserve">едь" идр. Нравственная </w:t>
      </w:r>
      <w:r>
        <w:rPr>
          <w:rFonts w:ascii="Arial CYR" w:hAnsi="Arial CYR" w:cs="Arial CYR"/>
          <w:sz w:val="20"/>
          <w:szCs w:val="20"/>
        </w:rPr>
        <w:lastRenderedPageBreak/>
        <w:t>проблематика в лирике ХХ века. Богатство и разнообразие жанров и формы стиха.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Сонет (1 час).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  <w:t>Максим Горький (5 часов)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Максим Горький, его творчество и роль в судьбах русской культуры. "Старуха Изергиль". Сочетание в расска</w:t>
      </w:r>
      <w:r>
        <w:rPr>
          <w:rFonts w:ascii="Arial CYR" w:hAnsi="Arial CYR" w:cs="Arial CYR"/>
          <w:sz w:val="20"/>
          <w:szCs w:val="20"/>
        </w:rPr>
        <w:t>зе реалистического повествования и легендо Данко и Ларре. "Легенда о Данко" как утверждение подвига во имя людей. Сюжет легенды и его место в произведении "Старуха Изергиль". Романтический сюжет и романтический образ Данко. "Старый Год".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Место эпи</w:t>
      </w:r>
      <w:r>
        <w:rPr>
          <w:rFonts w:ascii="Arial CYR" w:hAnsi="Arial CYR" w:cs="Arial CYR"/>
          <w:sz w:val="20"/>
          <w:szCs w:val="20"/>
        </w:rPr>
        <w:t>ческих жанров в творчестве писателей ХХ века.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Владимир Владимирович Маяковский (2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Проблема творчества в произведении "Необычайное приключение, бывшее с Владимиром Маяковским летом на даче". Новаторство Маяковского. Поэт и Солнце. мир Маяковского -</w:t>
      </w:r>
      <w:r>
        <w:rPr>
          <w:rFonts w:ascii="Arial CYR" w:hAnsi="Arial CYR" w:cs="Arial CYR"/>
          <w:sz w:val="20"/>
          <w:szCs w:val="20"/>
        </w:rPr>
        <w:t xml:space="preserve"> мир гипербол. "Необычайное приключение..." как гимн творчеству. Сатирические гимны поэта. "Гимн обеду". Новое оформление старых жанров. Особенности стиха Маяковского.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Тонический стих Маяковского.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  <w:t>Михаил Афанасьевич Булгаков (2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"Ревизор с</w:t>
      </w:r>
      <w:r>
        <w:rPr>
          <w:rFonts w:ascii="Arial CYR" w:hAnsi="Arial CYR" w:cs="Arial CYR"/>
          <w:sz w:val="20"/>
          <w:szCs w:val="20"/>
        </w:rPr>
        <w:t xml:space="preserve"> вышибанием" - сатира на злобу дня и на невежество героев "новой постановки". Связь реального события и сюжета "Ревизора" Гоголя. Участники крохотной юмористической сценки. Необычная связь эпиграфа с текстом.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Драматическая сценка.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Константин Геор</w:t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гиевич Паустовский (2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Поэтическая проза Паустовского. Мир героев писателя и мир творчества. Попытка писателя воссоздать в художественном слове процесс творчества ("Золотая роза"). "рождение рассказа". Герой рассказа и его мучительные поиски творчес</w:t>
      </w:r>
      <w:r>
        <w:rPr>
          <w:rFonts w:ascii="Arial CYR" w:hAnsi="Arial CYR" w:cs="Arial CYR"/>
          <w:sz w:val="20"/>
          <w:szCs w:val="20"/>
        </w:rPr>
        <w:t>кого подъёма, вдохновения. Природа и окуружающие люди как причина возникновения творческого импульса.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Замысел и его реализация в произведении искусства.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Роман - повесть - рассказ. </w:t>
      </w:r>
      <w:r>
        <w:rPr>
          <w:rFonts w:ascii="Arial CYR" w:hAnsi="Arial CYR" w:cs="Arial CYR"/>
          <w:sz w:val="20"/>
          <w:szCs w:val="20"/>
        </w:rPr>
        <w:t>Особенности эпических произведений, их общность и отличия. Роман и</w:t>
      </w:r>
      <w:r>
        <w:rPr>
          <w:rFonts w:ascii="Arial CYR" w:hAnsi="Arial CYR" w:cs="Arial CYR"/>
          <w:sz w:val="20"/>
          <w:szCs w:val="20"/>
        </w:rPr>
        <w:t xml:space="preserve"> его судьба. Повесть и рассказ. Возможность примерного разграничения этих трёх эпических жанров.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Роман. Повесть, Рассказ. Связь между жанрами эпоса.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Великая Отечественная война в художественной литературе (2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Песня. очерк. новелла. рассказ</w:t>
      </w:r>
      <w:r>
        <w:rPr>
          <w:rFonts w:ascii="Arial CYR" w:hAnsi="Arial CYR" w:cs="Arial CYR"/>
          <w:sz w:val="20"/>
          <w:szCs w:val="20"/>
        </w:rPr>
        <w:t xml:space="preserve">. Повесть. Роман. Роман-эпопея. Общий обзор богатства жанров, в которых на протяжении десятилетий раскрывалась тема войны. привлечение произведений, изученных ранее. 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Михаил Александрович Шолохов.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"Они сражались за Родину"(фрагменты). Битва за Родину в п</w:t>
      </w:r>
      <w:r>
        <w:rPr>
          <w:rFonts w:ascii="Arial CYR" w:hAnsi="Arial CYR" w:cs="Arial CYR"/>
          <w:sz w:val="20"/>
          <w:szCs w:val="20"/>
        </w:rPr>
        <w:t xml:space="preserve">ервые месяцы войны. трагические события отступления армии. Эпизоды боёв в южных степях страны. Стойкость и героизм учатников сражений. 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ab/>
        <w:t xml:space="preserve">Теория. </w:t>
      </w:r>
      <w:r>
        <w:rPr>
          <w:rFonts w:ascii="Arial CYR" w:hAnsi="Arial CYR" w:cs="Arial CYR"/>
          <w:sz w:val="20"/>
          <w:szCs w:val="20"/>
        </w:rPr>
        <w:t>Описание событий войны по их живым следам.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Фёдор Александрович Абрамов (1 час).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"О чём плачут лошади". Эстети</w:t>
      </w:r>
      <w:r>
        <w:rPr>
          <w:rFonts w:ascii="Arial CYR" w:hAnsi="Arial CYR" w:cs="Arial CYR"/>
          <w:sz w:val="20"/>
          <w:szCs w:val="20"/>
        </w:rPr>
        <w:t>ческие, нравственные и экологические проблемы, поднятые писателем в рассказе. Рыжуха и её диалог с рассказчиком-автором. Логика истории и развития связей природы и человека.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Сюжет и аллегорические герои.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Александр Трифонович Твардовский (1 час).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 xml:space="preserve">"Как после мартовских метелей...", "Июль - макушка лета...". Богатство тематики Твардовского. Тема ВОв и мирных трудовых будней (повторение). Лирические раздумья поэта. Картины родной природы. Природа и человек. 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Тематика лирики.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Александр Вампи</w:t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лов (2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i/>
          <w:iCs/>
          <w:sz w:val="20"/>
          <w:szCs w:val="20"/>
        </w:rPr>
        <w:t>"</w:t>
      </w:r>
      <w:r>
        <w:rPr>
          <w:rFonts w:ascii="Arial CYR" w:hAnsi="Arial CYR" w:cs="Arial CYR"/>
          <w:sz w:val="20"/>
          <w:szCs w:val="20"/>
        </w:rPr>
        <w:t>Несравненный Наконечников". Водевильное решение проблемы выбора призвания. Наконечников, Эдуардов и другие герои. Психологическая точность и юмор диалогов. Мастерство ремарок. Серьёзные проблемы весёлого жанра. Замысел незавершённого водеви</w:t>
      </w:r>
      <w:r>
        <w:rPr>
          <w:rFonts w:ascii="Arial CYR" w:hAnsi="Arial CYR" w:cs="Arial CYR"/>
          <w:sz w:val="20"/>
          <w:szCs w:val="20"/>
        </w:rPr>
        <w:t xml:space="preserve">ля. 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  <w:t xml:space="preserve">Теория. </w:t>
      </w:r>
      <w:r>
        <w:rPr>
          <w:rFonts w:ascii="Arial CYR" w:hAnsi="Arial CYR" w:cs="Arial CYR"/>
          <w:sz w:val="20"/>
          <w:szCs w:val="20"/>
        </w:rPr>
        <w:t>Водевиль.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  <w:t xml:space="preserve">Жанры произведений и различные виды описаний. </w:t>
      </w:r>
      <w:r>
        <w:rPr>
          <w:rFonts w:ascii="Arial CYR" w:hAnsi="Arial CYR" w:cs="Arial CYR"/>
          <w:sz w:val="20"/>
          <w:szCs w:val="20"/>
        </w:rPr>
        <w:t>Место и роль портрета, пейзажа, интерьера в произведениях различных родов и жанров.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Валентин Григорьевич Распутин (2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"Уроки французского". Трудные годы в жизни страны на страни</w:t>
      </w:r>
      <w:r>
        <w:rPr>
          <w:rFonts w:ascii="Arial CYR" w:hAnsi="Arial CYR" w:cs="Arial CYR"/>
          <w:sz w:val="20"/>
          <w:szCs w:val="20"/>
        </w:rPr>
        <w:t>цах рассказа. Любознательность юного героя. Душевная теплота учительницы, её умение помочь ученику. Значение названия рассказа. Гуманизм рассказа.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Война на страницах послевоенной прозы.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Жанры фантастики. Роберт Шекли (2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Жанр рассказа в на</w:t>
      </w:r>
      <w:r>
        <w:rPr>
          <w:rFonts w:ascii="Arial CYR" w:hAnsi="Arial CYR" w:cs="Arial CYR"/>
          <w:sz w:val="20"/>
          <w:szCs w:val="20"/>
        </w:rPr>
        <w:t>учно-фантастической литературе. Рассказ "запах мысли". Герой - Лерой Кливи и обитатели планеты З - М - 22. Что помогло спастись герою рассказа. Виды коммуникаций и телепатия. Особенности юмора в фантастическом произведении.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Жанры научной фантастик</w:t>
      </w:r>
      <w:r>
        <w:rPr>
          <w:rFonts w:ascii="Arial CYR" w:hAnsi="Arial CYR" w:cs="Arial CYR"/>
          <w:sz w:val="20"/>
          <w:szCs w:val="20"/>
        </w:rPr>
        <w:t>и.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Из истории эссе (1 час). </w:t>
      </w:r>
      <w:r>
        <w:rPr>
          <w:rFonts w:ascii="Arial CYR" w:hAnsi="Arial CYR" w:cs="Arial CYR"/>
          <w:sz w:val="20"/>
          <w:szCs w:val="20"/>
        </w:rPr>
        <w:t>Особенности жанра. Популярность в литературе. "Радость творчества" - эссе К.Г. Паустовского.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Эссе.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Из истории пародии (1 час). </w:t>
      </w:r>
      <w:r>
        <w:rPr>
          <w:rFonts w:ascii="Arial CYR" w:hAnsi="Arial CYR" w:cs="Arial CYR"/>
          <w:sz w:val="20"/>
          <w:szCs w:val="20"/>
        </w:rPr>
        <w:t xml:space="preserve">Пародия как жанр критико-сатирической литературы. Пародия разных эпох и её роль в истории </w:t>
      </w:r>
      <w:r>
        <w:rPr>
          <w:rFonts w:ascii="Arial CYR" w:hAnsi="Arial CYR" w:cs="Arial CYR"/>
          <w:sz w:val="20"/>
          <w:szCs w:val="20"/>
        </w:rPr>
        <w:t>литературы. Козьма Прутков и его "творчество". Современная пародия. Пародия и карикатура. Пародия и шарж.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 xml:space="preserve">Теория. </w:t>
      </w:r>
      <w:r>
        <w:rPr>
          <w:rFonts w:ascii="Arial CYR" w:hAnsi="Arial CYR" w:cs="Arial CYR"/>
          <w:sz w:val="20"/>
          <w:szCs w:val="20"/>
        </w:rPr>
        <w:t>Пародия. Фельетон. Шарж.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Итоги (3 часа).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i/>
          <w:iCs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Итоги чтения за год и анализ составляющих его жанров. Жанры, которые используются в деловой речи у</w:t>
      </w:r>
      <w:r>
        <w:rPr>
          <w:rFonts w:ascii="Arial CYR" w:hAnsi="Arial CYR" w:cs="Arial CYR"/>
          <w:sz w:val="20"/>
          <w:szCs w:val="20"/>
        </w:rPr>
        <w:t>чеников. Рекомендации по самостоятельному чтению во время каникул. Самостоятельное чтение и литературные игры на досуге.</w:t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0"/>
          <w:szCs w:val="20"/>
        </w:rPr>
      </w:pPr>
    </w:p>
    <w:p w:rsidR="00000000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2C5D5D" w:rsidRDefault="002C5D5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0"/>
          <w:szCs w:val="20"/>
          <w:lang w:val="en-US"/>
        </w:rPr>
      </w:pPr>
    </w:p>
    <w:sectPr w:rsidR="002C5D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647"/>
    <w:rsid w:val="002C5D5D"/>
    <w:rsid w:val="00A1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2015-01-24T12:42:00Z</dcterms:created>
  <dcterms:modified xsi:type="dcterms:W3CDTF">2015-01-24T12:42:00Z</dcterms:modified>
</cp:coreProperties>
</file>