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КАРТОЧКА № 1.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Е.Н. Басовская замечает, что в былинах "характеры героев не прописаны подробно, каждому свойственны одна-две яркие черты, далеко не все поступки кажутся естественными, их мотивы порой неубедительны, а иногда и вовсе отсутствуют. и всё-таки н</w:t>
      </w:r>
      <w:r>
        <w:rPr>
          <w:rFonts w:ascii="Arial CYR" w:hAnsi="Arial CYR" w:cs="Arial CYR"/>
          <w:sz w:val="20"/>
          <w:szCs w:val="20"/>
        </w:rPr>
        <w:t>екоторые былинные образы не лишены чисто человеческого обаяния".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Какие былинные образы вызывают у вас симпатию?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Можете ли вы согласиться с тем, что в былинах характеры героев не прописаны подробно? Если да, то какие черты характера выделяют Илью Му</w:t>
      </w:r>
      <w:r>
        <w:rPr>
          <w:rFonts w:ascii="Arial CYR" w:hAnsi="Arial CYR" w:cs="Arial CYR"/>
          <w:sz w:val="20"/>
          <w:szCs w:val="20"/>
        </w:rPr>
        <w:t>ромца, Добрыню Никитича, Алёшу Поповича?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Какие поступки былинных героев вам кажутся нелогичными? Приведите примеры, обратившись, например, к былине "Три поездки Ильи Муромца". Попытайтесь объяснить причины нелогичности поступков героев.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2.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"Эпос был не только исторической памятью народа, но и его достоинством, умом, нравственным кодексом". В.Л. Аникин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Определите лексическое значение слова "эпос".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Если былины являются героическим эпосом, то каков нравственный кодекс известных вам бы</w:t>
      </w:r>
      <w:r>
        <w:rPr>
          <w:rFonts w:ascii="Arial CYR" w:hAnsi="Arial CYR" w:cs="Arial CYR"/>
          <w:sz w:val="20"/>
          <w:szCs w:val="20"/>
        </w:rPr>
        <w:t>лин?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3.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 учебнике литертауры былина "Вольга и Микула Селянинович" оканчивается похвалой мужичков Микуле. Но текст имеет следующее продолжение: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Тут приехали ко городу ко Курцеву,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Стали по городу похаживати,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Стали города рассматривати: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"Ка</w:t>
      </w:r>
      <w:r>
        <w:rPr>
          <w:rFonts w:ascii="Arial CYR" w:hAnsi="Arial CYR" w:cs="Arial CYR"/>
          <w:sz w:val="20"/>
          <w:szCs w:val="20"/>
        </w:rPr>
        <w:t>к этот третьего дни был, да мужиков он бил!"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 мужички-то стали собиратися,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Собиратися они да думу думати: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Как бы прийти да извинитися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 им низко бы да поклонитися.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Тут проговорил Вольга Святославович: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"Аи же ты, Микула Селянинович!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Я жалую от себя </w:t>
      </w:r>
      <w:r>
        <w:rPr>
          <w:rFonts w:ascii="Arial CYR" w:hAnsi="Arial CYR" w:cs="Arial CYR"/>
          <w:sz w:val="20"/>
          <w:szCs w:val="20"/>
        </w:rPr>
        <w:t>тремя городами со крестьянами.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Оставайся здесь да ведь грошовую!"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Что нового сообщает концовка былины?</w:t>
      </w:r>
    </w:p>
    <w:p w:rsidR="0000000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Почему Вольга считает, что лучшие наместником посадить Микулу?</w:t>
      </w:r>
    </w:p>
    <w:p w:rsidR="007A1AE0" w:rsidRDefault="007A1A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ab/>
        <w:t>в) Согласны ли вы с тем, что только приведённое завершение былины может раскрыт</w:t>
      </w:r>
      <w:r>
        <w:rPr>
          <w:rFonts w:ascii="Arial CYR" w:hAnsi="Arial CYR" w:cs="Arial CYR"/>
          <w:sz w:val="20"/>
          <w:szCs w:val="20"/>
        </w:rPr>
        <w:t>ь её идею? Если да, то в чём идея былины?</w:t>
      </w:r>
    </w:p>
    <w:sectPr w:rsidR="007A1A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BC"/>
    <w:rsid w:val="007A1AE0"/>
    <w:rsid w:val="00D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2015-01-24T12:41:00Z</dcterms:created>
  <dcterms:modified xsi:type="dcterms:W3CDTF">2015-01-24T12:41:00Z</dcterms:modified>
</cp:coreProperties>
</file>