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18"/>
        <w:gridCol w:w="6058"/>
        <w:gridCol w:w="862"/>
        <w:gridCol w:w="1169"/>
      </w:tblGrid>
      <w:tr w:rsidR="00E51E2D" w:rsidRPr="00E51E2D" w:rsidTr="00E51E2D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DB07C1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38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ДВУХЧАСОВОГО ЗАНЯТИЯ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51E2D" w:rsidRPr="00E51E2D" w:rsidTr="00DB07C1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420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                       Литература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51E2D" w:rsidRPr="00E51E2D" w:rsidTr="00DB07C1">
        <w:tc>
          <w:tcPr>
            <w:tcW w:w="70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346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Женские </w:t>
            </w:r>
            <w:r w:rsidR="0034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  <w:r w:rsidR="007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романе М.А. Шолохова «Тихий Дон»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DB07C1">
        <w:tc>
          <w:tcPr>
            <w:tcW w:w="70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9E3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занятия (тип урока)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42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-исследование</w:t>
            </w:r>
            <w:r w:rsidR="0075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4738E6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>видеотехнология</w:t>
            </w:r>
            <w:proofErr w:type="spellEnd"/>
            <w:r w:rsidR="00473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6E29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</w:t>
            </w:r>
            <w:r w:rsidR="004738E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26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</w:t>
            </w:r>
            <w:r w:rsidR="004738E6">
              <w:rPr>
                <w:rFonts w:ascii="Times New Roman" w:eastAsia="Calibri" w:hAnsi="Times New Roman" w:cs="Times New Roman"/>
                <w:sz w:val="24"/>
                <w:szCs w:val="24"/>
              </w:rPr>
              <w:t>я и технологии</w:t>
            </w:r>
            <w:r w:rsidR="00426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>развити</w:t>
            </w:r>
            <w:r w:rsidR="004738E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критического мышления </w:t>
            </w: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  <w:r w:rsidR="00473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приёмы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42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-поисковый, </w:t>
            </w:r>
            <w:r w:rsidR="0034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иллюстративный, 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метод контроля</w:t>
            </w:r>
            <w:r w:rsidR="0047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38E6">
              <w:rPr>
                <w:rFonts w:ascii="Times New Roman" w:eastAsia="Calibri" w:hAnsi="Times New Roman" w:cs="Times New Roman"/>
                <w:sz w:val="24"/>
                <w:szCs w:val="24"/>
              </w:rPr>
              <w:t>приём «кластер», спираль</w:t>
            </w:r>
            <w:proofErr w:type="gramEnd"/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F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</w:t>
            </w:r>
            <w:r w:rsidR="0034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E51E2D">
        <w:trPr>
          <w:trHeight w:val="965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E2D" w:rsidRPr="0074104D" w:rsidRDefault="00E51E2D" w:rsidP="0042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1E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учебная</w:t>
            </w:r>
            <w:proofErr w:type="gramEnd"/>
            <w:r w:rsidRPr="00E51E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7410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рассмотре</w:t>
            </w:r>
            <w:r w:rsidR="00426E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ние</w:t>
            </w:r>
            <w:r w:rsidR="007410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особенност</w:t>
            </w:r>
            <w:r w:rsidR="00426E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ей</w:t>
            </w:r>
            <w:r w:rsidR="007410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создания женских образов в романе с точки зрения концепции женственности и связи с национальной традицией изображения женщины в русской культуре; </w:t>
            </w:r>
          </w:p>
        </w:tc>
      </w:tr>
      <w:tr w:rsidR="00E51E2D" w:rsidRPr="00E51E2D" w:rsidTr="00DB07C1">
        <w:trPr>
          <w:trHeight w:val="1249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4D" w:rsidRPr="00E51E2D" w:rsidRDefault="00E51E2D" w:rsidP="00741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воспитательная 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гуманистического мировоззрения, гражданско</w:t>
            </w:r>
            <w:r w:rsidR="00FE3874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сознани</w:t>
            </w:r>
            <w:r w:rsidR="00FE387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>, чувств</w:t>
            </w:r>
            <w:r w:rsidR="00FE38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патриотизма; приобщение к общечеловеческим духовно-нравственным ценностям</w:t>
            </w:r>
            <w:r w:rsidR="006564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E3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</w:t>
            </w:r>
            <w:r w:rsidR="00656487">
              <w:rPr>
                <w:rFonts w:ascii="Times New Roman" w:eastAsia="Calibri" w:hAnsi="Times New Roman" w:cs="Times New Roman"/>
                <w:sz w:val="24"/>
                <w:szCs w:val="24"/>
              </w:rPr>
              <w:t>ние к женщине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51E2D" w:rsidRPr="00E51E2D" w:rsidRDefault="00E51E2D" w:rsidP="009E3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DB07C1">
        <w:trPr>
          <w:trHeight w:val="858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741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развивающая 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мыслительной деятельности учащихся средствами художественного слова; </w:t>
            </w:r>
          </w:p>
        </w:tc>
      </w:tr>
      <w:tr w:rsidR="00E51E2D" w:rsidRPr="00E51E2D" w:rsidTr="00DB07C1"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деятельностная </w:t>
            </w:r>
          </w:p>
        </w:tc>
      </w:tr>
      <w:tr w:rsidR="00E51E2D" w:rsidRPr="00E51E2D" w:rsidTr="00DB07C1">
        <w:trPr>
          <w:trHeight w:val="1119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4B0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романа; иметь целостное представление об особенностях характера и перипетиях судьбы главных героинь романа;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выстраивать монологическую речь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анализировать </w:t>
            </w:r>
            <w:r w:rsidR="004B084F">
              <w:rPr>
                <w:rFonts w:ascii="Times New Roman" w:eastAsia="Calibri" w:hAnsi="Times New Roman" w:cs="Times New Roman"/>
                <w:sz w:val="24"/>
                <w:szCs w:val="24"/>
              </w:rPr>
              <w:t>главы в соответствии с поставленным заданием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74104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проблемы, поднятые автором в романе;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урока</w:t>
            </w:r>
            <w:r w:rsidR="009E33F9">
              <w:rPr>
                <w:rFonts w:ascii="Times New Roman" w:eastAsia="Calibri" w:hAnsi="Times New Roman" w:cs="Times New Roman"/>
                <w:sz w:val="24"/>
                <w:szCs w:val="24"/>
              </w:rPr>
              <w:t>, выделять главное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1E2D" w:rsidRPr="00E51E2D" w:rsidTr="00E51E2D">
        <w:trPr>
          <w:trHeight w:val="896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обеспечивающие </w:t>
            </w:r>
          </w:p>
          <w:p w:rsidR="00E51E2D" w:rsidRPr="00E51E2D" w:rsidRDefault="00607372" w:rsidP="0060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51E2D" w:rsidRPr="00E51E2D" w:rsidTr="00DB07C1">
        <w:trPr>
          <w:trHeight w:val="1257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обеспечиваемые </w:t>
            </w:r>
          </w:p>
          <w:p w:rsidR="00E51E2D" w:rsidRPr="00E51E2D" w:rsidRDefault="00607372" w:rsidP="0060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 и культура речи</w:t>
            </w:r>
            <w:r w:rsidR="004B0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История</w:t>
            </w:r>
            <w:r w:rsidR="00E51E2D"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E2D" w:rsidRPr="00E51E2D" w:rsidTr="00E51E2D">
        <w:trPr>
          <w:trHeight w:val="585"/>
        </w:trPr>
        <w:tc>
          <w:tcPr>
            <w:tcW w:w="91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ЗАНЯТИЯ</w:t>
            </w:r>
          </w:p>
        </w:tc>
      </w:tr>
    </w:tbl>
    <w:p w:rsidR="00E51E2D" w:rsidRPr="00E51E2D" w:rsidRDefault="00E51E2D" w:rsidP="00E51E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51E2D" w:rsidRPr="00B22DFE" w:rsidRDefault="00E51E2D" w:rsidP="006073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пособия </w:t>
      </w:r>
      <w:r w:rsidR="004B084F" w:rsidRPr="004B0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М.А. Шолохова</w:t>
      </w:r>
      <w:r w:rsidR="008160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образ</w:t>
      </w:r>
      <w:r w:rsidR="00620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D94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0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(иллюстрации)</w:t>
      </w:r>
      <w:r w:rsidR="008160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героинь романа-эпопеи</w:t>
      </w:r>
    </w:p>
    <w:p w:rsidR="00E51E2D" w:rsidRPr="00E51E2D" w:rsidRDefault="008160D2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1E2D"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E51E2D"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телевизор, ноутбук, </w:t>
      </w:r>
      <w:r w:rsidR="009E33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фрагменты </w:t>
      </w:r>
      <w:r w:rsidR="00620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9E33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кинофильма</w:t>
      </w:r>
      <w:r w:rsidR="00E51E2D"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места 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кабинет № 33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E51E2D" w:rsidRPr="00E51E2D" w:rsidRDefault="00E51E2D" w:rsidP="00E51E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основная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E51E2D" w:rsidRPr="00E51E2D" w:rsidRDefault="00E51E2D" w:rsidP="00E51E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Обернихина Г.А., И.Л. Вольнова и др. Литература. -8-е изд., </w:t>
      </w:r>
      <w:proofErr w:type="gramStart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-М</w:t>
      </w:r>
      <w:proofErr w:type="gramEnd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.: Издательский центр «Академия», 2011.</w:t>
      </w:r>
    </w:p>
    <w:p w:rsidR="00E51E2D" w:rsidRPr="00E51E2D" w:rsidRDefault="00E51E2D" w:rsidP="00E51E2D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51E2D" w:rsidRPr="00E51E2D" w:rsidRDefault="00E51E2D" w:rsidP="00E51E2D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дополнительная  </w:t>
      </w:r>
    </w:p>
    <w:p w:rsidR="00E51E2D" w:rsidRPr="00E51E2D" w:rsidRDefault="00E51E2D" w:rsidP="00E51E2D">
      <w:pPr>
        <w:numPr>
          <w:ilvl w:val="0"/>
          <w:numId w:val="1"/>
        </w:numPr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2D">
        <w:rPr>
          <w:rFonts w:ascii="Times New Roman" w:eastAsia="Calibri" w:hAnsi="Times New Roman" w:cs="Times New Roman"/>
          <w:sz w:val="24"/>
          <w:szCs w:val="24"/>
        </w:rPr>
        <w:t>Литература (ч. 1, 2). 11 кл. / Программа под ред. В.Г. Маранцман. – М., 2002.</w:t>
      </w:r>
    </w:p>
    <w:p w:rsidR="00E51E2D" w:rsidRPr="00E51E2D" w:rsidRDefault="00E51E2D" w:rsidP="00E51E2D">
      <w:pPr>
        <w:numPr>
          <w:ilvl w:val="0"/>
          <w:numId w:val="1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Лебедев Ю.В. Русская литература </w:t>
      </w:r>
      <w:r w:rsidRPr="00E51E2D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 в. (ч. 1, 2). 10 кл. – М., 2003.</w:t>
      </w:r>
    </w:p>
    <w:p w:rsidR="00750F9F" w:rsidRDefault="00E51E2D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 w:rsidRPr="00E51E2D"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  <w:lastRenderedPageBreak/>
        <w:t>СОДЕРЖАНИЕ ЗАНЯТИЯ</w:t>
      </w:r>
    </w:p>
    <w:p w:rsidR="004738E6" w:rsidRDefault="004738E6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9"/>
        <w:gridCol w:w="5453"/>
        <w:gridCol w:w="2317"/>
        <w:gridCol w:w="879"/>
      </w:tblGrid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Элементы занятия, учебные вопросы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4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Организационный момент: приветствие, перекличка.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084F" w:rsidRPr="00E51E2D" w:rsidRDefault="004B084F" w:rsidP="005E7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включение учащихся в деятельность; высказываются добрые пожелания, настрой студентов на работу, проверка присутствующих студентов, критерии оценивания ответов студентов.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840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02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повторение ранее изученного материала, необходимого для «открытия нового знания»:</w:t>
            </w:r>
          </w:p>
          <w:p w:rsidR="004B084F" w:rsidRDefault="004B084F" w:rsidP="004B0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по вопросам.</w:t>
            </w:r>
          </w:p>
          <w:p w:rsidR="004B084F" w:rsidRDefault="004B084F" w:rsidP="004B084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61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каких казачьих родов можно проследить на всём протяжении романа? Почему автор внимательно относится к родословной героев? </w:t>
            </w:r>
          </w:p>
          <w:p w:rsidR="004B084F" w:rsidRDefault="004B084F" w:rsidP="004B084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Расскажите о судьбе Григория Мелехова, его идейно-нравственных и духовных </w:t>
            </w:r>
            <w:r w:rsidR="0042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качествах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(составляем кластер).</w:t>
            </w:r>
          </w:p>
          <w:p w:rsidR="004B084F" w:rsidRDefault="004B084F" w:rsidP="004B084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помощью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каких художественных средств и приёмов раскрывает автор внутренний мир своего героя?</w:t>
            </w:r>
          </w:p>
          <w:p w:rsidR="00FE3874" w:rsidRPr="004B084F" w:rsidRDefault="00FE3874" w:rsidP="004B084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чём заключается трагедия Григория Мелехова? (составляем спираль).</w:t>
            </w:r>
          </w:p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3468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Словесный метод, </w:t>
            </w:r>
            <w:r w:rsidR="003468CB">
              <w:rPr>
                <w:rFonts w:ascii="Times New Roman" w:eastAsia="Calibri" w:hAnsi="Times New Roman" w:cs="Times New Roman"/>
                <w:sz w:val="24"/>
                <w:szCs w:val="24"/>
              </w:rPr>
              <w:t>приём «кластер»</w:t>
            </w:r>
            <w:r w:rsidR="00FE3874">
              <w:rPr>
                <w:rFonts w:ascii="Times New Roman" w:eastAsia="Calibri" w:hAnsi="Times New Roman" w:cs="Times New Roman"/>
                <w:sz w:val="24"/>
                <w:szCs w:val="24"/>
              </w:rPr>
              <w:t>, «спираль»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(технология РКМЧиП)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Мотивация учебной деятельности. Сообщение темы и целей занятия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8402B4" w:rsidP="005E7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084F"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подготовка студентов к «открытию новых знаний», сообщение темы занятия, формы урока и видов деятельности в процессе работы на разных этапах урока, формулирование гипотезы и хода исследования; определение объектов исследования. </w:t>
            </w:r>
          </w:p>
          <w:p w:rsidR="00047E61" w:rsidRPr="00E51E2D" w:rsidRDefault="00047E61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Слово преподавателя (в центре романа – история семьи Мелеховых; из романа узнаём о сложнейшем времени в жизни России, женских характерах; отношение автора к женщинам).</w:t>
            </w:r>
          </w:p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над темой урока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8402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02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Default="004B084F" w:rsidP="00047E6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="00047E6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особенности создания женских образов в романе; анализ глав в соответствии с поставленными задачами.</w:t>
            </w:r>
          </w:p>
          <w:p w:rsidR="00047E61" w:rsidRDefault="00047E61" w:rsidP="00047E6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образа Аксиньи.</w:t>
            </w:r>
          </w:p>
          <w:p w:rsidR="00047E61" w:rsidRDefault="00047E61" w:rsidP="00047E6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Аналитическая беседа с опорой на текст романа (ч.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,гл.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047E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047E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047E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,гл.</w:t>
            </w:r>
            <w:r w:rsidRPr="00047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047E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47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47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и видеофрагменты.</w:t>
            </w:r>
          </w:p>
          <w:p w:rsidR="00D66AD5" w:rsidRDefault="00D66AD5" w:rsidP="00047E6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FE387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составлением кластера по образу Аксиньи.</w:t>
            </w:r>
          </w:p>
          <w:p w:rsidR="00D66AD5" w:rsidRDefault="00D66AD5" w:rsidP="00047E6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 </w:t>
            </w:r>
            <w:r w:rsidRPr="00D6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образа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Натальи Мелеховой</w:t>
            </w:r>
          </w:p>
          <w:p w:rsidR="00D66AD5" w:rsidRDefault="00D66AD5" w:rsidP="00D66A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Аналитическая беседа с опорой на текст романа и видеофрагменты.</w:t>
            </w:r>
          </w:p>
          <w:p w:rsidR="004B084F" w:rsidRDefault="00D66AD5" w:rsidP="00D66AD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FE387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составлением кластера по образу Натальи.</w:t>
            </w:r>
          </w:p>
          <w:p w:rsidR="00D66AD5" w:rsidRDefault="00D66AD5" w:rsidP="00D66AD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Коллективная работа над составлением опорного конспекта «Мерило истинных отношений между мужчиной и женщиной в казачьей среде» (запись на доске и в тетрадях).</w:t>
            </w:r>
          </w:p>
          <w:p w:rsidR="00FE3874" w:rsidRPr="00E51E2D" w:rsidRDefault="00FE3874" w:rsidP="00D66AD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D66AD5" w:rsidRDefault="004B084F" w:rsidP="00426E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6AD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Методы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словесный, </w:t>
            </w:r>
            <w:r w:rsidR="00426E29">
              <w:rPr>
                <w:rFonts w:ascii="Times New Roman" w:eastAsia="Calibri" w:hAnsi="Times New Roman" w:cs="Times New Roman"/>
                <w:sz w:val="20"/>
                <w:szCs w:val="20"/>
              </w:rPr>
              <w:t>частично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>-поисковый,</w:t>
            </w:r>
            <w:r w:rsidR="00346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иллюстративный;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6AD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технологии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047E61"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26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проблемное обучение, </w:t>
            </w:r>
            <w:r w:rsidR="00047E61"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видеотехнология, 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68CB">
              <w:rPr>
                <w:rFonts w:ascii="Times New Roman" w:eastAsia="Calibri" w:hAnsi="Times New Roman" w:cs="Times New Roman"/>
                <w:sz w:val="20"/>
                <w:szCs w:val="20"/>
              </w:rPr>
              <w:t>приём «кластера»</w:t>
            </w:r>
            <w:r w:rsidR="00D66AD5"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68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фронтальная</w:t>
            </w:r>
            <w:r w:rsid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 индивидуальная</w:t>
            </w:r>
            <w:r w:rsidR="003468CB">
              <w:rPr>
                <w:rFonts w:ascii="Times New Roman" w:eastAsia="Calibri" w:hAnsi="Times New Roman" w:cs="Times New Roman"/>
                <w:sz w:val="20"/>
                <w:szCs w:val="20"/>
              </w:rPr>
              <w:t>, самостоятельная</w:t>
            </w:r>
            <w:r w:rsid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формы работы</w:t>
            </w:r>
            <w:r w:rsidR="00D66AD5"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Default="004B084F" w:rsidP="00D66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</w:t>
            </w:r>
            <w:r w:rsidR="00FE38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проговаривание «нового знания»</w:t>
            </w:r>
            <w:r w:rsidR="00D66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66AD5" w:rsidRDefault="00D66AD5" w:rsidP="00D66AD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Обобщающая беседа.</w:t>
            </w:r>
          </w:p>
          <w:p w:rsidR="00D66AD5" w:rsidRDefault="00D66AD5" w:rsidP="00D66AD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Какие черты воплощает в себе Наталья и Аксинья?</w:t>
            </w:r>
            <w:r w:rsidR="00FE38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(составление даймонда. синквейна на основе готовых кластеров).</w:t>
            </w:r>
          </w:p>
          <w:p w:rsidR="00D66AD5" w:rsidRDefault="00D66AD5" w:rsidP="00D66AD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Случайно ли автор даёт героиням имена Наталья (лат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одная») и Аксинья (греч.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Ксения – «чужая»)?</w:t>
            </w:r>
            <w:proofErr w:type="gramEnd"/>
          </w:p>
          <w:p w:rsidR="00D66AD5" w:rsidRDefault="00D66AD5" w:rsidP="00D66AD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Заключительное слово преподавателя (женские образы олицетворяют собой Россию – прекрасную, но обречённую на страдания).</w:t>
            </w:r>
          </w:p>
          <w:p w:rsidR="00426E29" w:rsidRPr="00D66AD5" w:rsidRDefault="00426E29" w:rsidP="00FE387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FE38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словесный, </w:t>
            </w:r>
            <w:r w:rsidR="00FE38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="006D2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приём «кластер», «даймонд».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Инструктаж о домашнем задании.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26E29" w:rsidP="005E7A77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84F"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Просмотреть видеофильм по мотивам романа </w:t>
            </w:r>
            <w:r w:rsidR="008402B4">
              <w:rPr>
                <w:rFonts w:ascii="Times New Roman" w:eastAsia="Calibri" w:hAnsi="Times New Roman" w:cs="Times New Roman"/>
                <w:sz w:val="24"/>
                <w:szCs w:val="24"/>
              </w:rPr>
              <w:t>М.А. Шолохова «Тихий Дон»,</w:t>
            </w:r>
            <w:r w:rsidR="004B084F"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написать отзыв о </w:t>
            </w:r>
            <w:r w:rsidR="008402B4">
              <w:rPr>
                <w:rFonts w:ascii="Times New Roman" w:eastAsia="Calibri" w:hAnsi="Times New Roman" w:cs="Times New Roman"/>
                <w:sz w:val="24"/>
                <w:szCs w:val="24"/>
              </w:rPr>
              <w:t>кинофильме</w:t>
            </w:r>
            <w:r w:rsidR="004B084F"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084F" w:rsidRDefault="00426E29" w:rsidP="0084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  <w:r w:rsidR="004B084F" w:rsidRPr="00E51E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8402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о донском и кубанском казачестве.</w:t>
            </w:r>
            <w:r w:rsidR="004B084F"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D2E49" w:rsidRPr="00E51E2D" w:rsidRDefault="006D2E49" w:rsidP="008402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Рефлексия деятельности (итог урока).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4B084F" w:rsidP="005E7A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4B084F" w:rsidRPr="00E51E2D" w:rsidTr="004738E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Default="004B084F" w:rsidP="0084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осознание учащимися своей учебной деятельности, оценка результатов деятельности всей группы. </w:t>
            </w:r>
          </w:p>
          <w:p w:rsidR="008402B4" w:rsidRDefault="008402B4" w:rsidP="0084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Приём «Продолжи предложение».</w:t>
            </w:r>
          </w:p>
          <w:p w:rsidR="008402B4" w:rsidRDefault="008402B4" w:rsidP="0084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Сегодня на уроке я узнал…</w:t>
            </w:r>
          </w:p>
          <w:p w:rsidR="008402B4" w:rsidRDefault="008402B4" w:rsidP="0084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Мне очень понравилась информация ….</w:t>
            </w:r>
          </w:p>
          <w:p w:rsidR="008402B4" w:rsidRDefault="008402B4" w:rsidP="0084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Хотелось бы добавить…</w:t>
            </w:r>
          </w:p>
          <w:p w:rsidR="008402B4" w:rsidRDefault="008402B4" w:rsidP="0084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Мне понравилась одна из форм работы на уроке…..</w:t>
            </w:r>
          </w:p>
          <w:p w:rsidR="00426E29" w:rsidRPr="00E51E2D" w:rsidRDefault="00426E29" w:rsidP="0042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Приём «Мировое дерево»: студенты крепят смайлики на дерево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своим эмоциональным состоянием после урока.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51E2D" w:rsidRDefault="003468CB" w:rsidP="005E7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r w:rsidR="00426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иллюстративный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  <w:r w:rsidR="00426E2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51E2D" w:rsidRDefault="004B084F" w:rsidP="005E7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084F" w:rsidRDefault="004B084F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420DE7" w:rsidRPr="00E51E2D" w:rsidRDefault="00420DE7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CC0F6B" w:rsidRDefault="00CC0F6B"/>
    <w:sectPr w:rsidR="00CC0F6B" w:rsidSect="004738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9EC"/>
    <w:multiLevelType w:val="hybridMultilevel"/>
    <w:tmpl w:val="90C8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0F15"/>
    <w:multiLevelType w:val="hybridMultilevel"/>
    <w:tmpl w:val="3AAA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43443"/>
    <w:multiLevelType w:val="hybridMultilevel"/>
    <w:tmpl w:val="711C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35773"/>
    <w:multiLevelType w:val="hybridMultilevel"/>
    <w:tmpl w:val="30E66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4D2ACB"/>
    <w:multiLevelType w:val="hybridMultilevel"/>
    <w:tmpl w:val="2F84517A"/>
    <w:lvl w:ilvl="0" w:tplc="1206E4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A0F2826"/>
    <w:multiLevelType w:val="hybridMultilevel"/>
    <w:tmpl w:val="F14E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F3"/>
    <w:rsid w:val="00047E61"/>
    <w:rsid w:val="00177634"/>
    <w:rsid w:val="003468CB"/>
    <w:rsid w:val="003833D3"/>
    <w:rsid w:val="00420DE7"/>
    <w:rsid w:val="00426E29"/>
    <w:rsid w:val="004738E6"/>
    <w:rsid w:val="004B084F"/>
    <w:rsid w:val="00607372"/>
    <w:rsid w:val="006206E5"/>
    <w:rsid w:val="00656487"/>
    <w:rsid w:val="006D2E49"/>
    <w:rsid w:val="0074104D"/>
    <w:rsid w:val="00750F9F"/>
    <w:rsid w:val="008160D2"/>
    <w:rsid w:val="00832E0D"/>
    <w:rsid w:val="008402B4"/>
    <w:rsid w:val="009E33F9"/>
    <w:rsid w:val="00A06EFE"/>
    <w:rsid w:val="00AC25A8"/>
    <w:rsid w:val="00AF0846"/>
    <w:rsid w:val="00AF43B1"/>
    <w:rsid w:val="00B07420"/>
    <w:rsid w:val="00B22DFE"/>
    <w:rsid w:val="00C0536B"/>
    <w:rsid w:val="00CC0F6B"/>
    <w:rsid w:val="00D66AD5"/>
    <w:rsid w:val="00D9405A"/>
    <w:rsid w:val="00DB07C1"/>
    <w:rsid w:val="00DC05B7"/>
    <w:rsid w:val="00DE1454"/>
    <w:rsid w:val="00E12843"/>
    <w:rsid w:val="00E51E2D"/>
    <w:rsid w:val="00EA2DF7"/>
    <w:rsid w:val="00F079F3"/>
    <w:rsid w:val="00FE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2014-05-18T18:57:00Z</cp:lastPrinted>
  <dcterms:created xsi:type="dcterms:W3CDTF">2014-04-17T13:11:00Z</dcterms:created>
  <dcterms:modified xsi:type="dcterms:W3CDTF">2014-12-22T15:07:00Z</dcterms:modified>
</cp:coreProperties>
</file>