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5D" w:rsidRPr="006D3092" w:rsidRDefault="00300B5D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proofErr w:type="spellStart"/>
      <w:r w:rsidRPr="006D30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Кулабухова</w:t>
      </w:r>
      <w:proofErr w:type="spellEnd"/>
      <w:r w:rsidRPr="006D30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Я.Е.,</w:t>
      </w:r>
    </w:p>
    <w:p w:rsidR="00300B5D" w:rsidRPr="006D3092" w:rsidRDefault="00300B5D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6D30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  <w:r w:rsidR="006D30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,</w:t>
      </w:r>
    </w:p>
    <w:p w:rsidR="006D3092" w:rsidRPr="006D3092" w:rsidRDefault="006D3092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6D30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МАОУ «СОШ №1 с УИОП» </w:t>
      </w:r>
    </w:p>
    <w:p w:rsidR="006D3092" w:rsidRDefault="006D3092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6D30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г.</w:t>
      </w:r>
      <w:r w:rsidR="00A16B3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6D30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Губкин, Белгородская область</w:t>
      </w:r>
    </w:p>
    <w:p w:rsidR="006D3092" w:rsidRDefault="006D3092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6D3092" w:rsidRDefault="006D3092" w:rsidP="006D3092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СЕРГИЙ РАДОНЕЖСКИЙ КАК ПРИМЕР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D3092" w:rsidRPr="00300B5D" w:rsidRDefault="006D3092" w:rsidP="006D3092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ДУХОВНО-НРАВСТВЕННОГО ВОСПИТАНИЯ</w:t>
      </w:r>
    </w:p>
    <w:p w:rsidR="00300B5D" w:rsidRDefault="00300B5D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FE4162" w:rsidRPr="00AB5887" w:rsidRDefault="00FE4162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B58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Внимайте себе, </w:t>
      </w:r>
      <w:proofErr w:type="spellStart"/>
      <w:r w:rsidRPr="00AB58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братие</w:t>
      </w:r>
      <w:proofErr w:type="spellEnd"/>
      <w:r w:rsidRPr="00AB58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Прежде имейте страх Божий, </w:t>
      </w:r>
    </w:p>
    <w:p w:rsidR="00FE4162" w:rsidRPr="00AB5887" w:rsidRDefault="00FE4162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B58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чистоту душевную и любовь нелицемерную…</w:t>
      </w:r>
    </w:p>
    <w:p w:rsidR="00FE4162" w:rsidRPr="00AB5887" w:rsidRDefault="00FE4162" w:rsidP="00AB5887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88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(Завещание Сергия Радонежского)</w:t>
      </w:r>
    </w:p>
    <w:p w:rsidR="00FE4162" w:rsidRDefault="00FE4162" w:rsidP="00FE4162">
      <w:pPr>
        <w:ind w:left="-851" w:firstLine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5887" w:rsidRPr="00323AFD" w:rsidRDefault="00AB5887" w:rsidP="006D309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колокола колокольни Троице-Сергиевой лавры. Многие века колокольный звон сопровождал жизнь человека: оповещал о приближении врага, созывал ратников, воинов на битву, приветствовал победу, созывал людей на службу в храм. Самый большой колокол на колокольне весит десять тонн. Он был подарен монастырю русским царём Борисом Годуновым.</w:t>
      </w:r>
    </w:p>
    <w:p w:rsidR="00AB5887" w:rsidRPr="00323AFD" w:rsidRDefault="00AB5887" w:rsidP="006D309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самый главный и самый древний памятник Троице-Сергиевой лавры — Троицкий собор. Ему более пятисот лет. В этом соборе находится гробница Сергия Радонежского.</w:t>
      </w:r>
    </w:p>
    <w:p w:rsidR="00AB5887" w:rsidRPr="00AB5887" w:rsidRDefault="00AB5887" w:rsidP="006D3092">
      <w:pPr>
        <w:pStyle w:val="a4"/>
        <w:shd w:val="clear" w:color="auto" w:fill="FFFFFF"/>
        <w:spacing w:before="0" w:beforeAutospacing="0" w:after="0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323AFD">
        <w:rPr>
          <w:color w:val="000000"/>
          <w:sz w:val="28"/>
          <w:szCs w:val="28"/>
        </w:rPr>
        <w:t>Русские цари считали за великую честь крестить своих детей в Троицком соборе. Перед военными походами молились Сергию и просили у него помощи. До сих пор огромный поток людей приходит в собор, тем самым выражая глубокое уважение, почтение русскому святому Сергию Радонежскому.</w:t>
      </w:r>
      <w:r w:rsidRPr="00AB5887">
        <w:rPr>
          <w:color w:val="000000"/>
          <w:sz w:val="28"/>
          <w:szCs w:val="28"/>
        </w:rPr>
        <w:t xml:space="preserve"> [1]</w:t>
      </w:r>
    </w:p>
    <w:p w:rsidR="00D85968" w:rsidRPr="00D85968" w:rsidRDefault="00D85968" w:rsidP="006D3092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2014 году мы празднуем </w:t>
      </w:r>
      <w:r w:rsidRPr="00D859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700-летие со дня рождения Преподобного Сергия Радонежского. У русских людей есть повод объединиться и достойно встретить эту важную дату.</w:t>
      </w:r>
    </w:p>
    <w:p w:rsidR="00D85968" w:rsidRPr="00D85968" w:rsidRDefault="00D85968" w:rsidP="006D309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 деяний этого великого человека трудно представить. Основатель Троице-Сергиевой Лавры, ставшей духовным и культурным центром Московских земель. Учитель многих прославившихся русских </w:t>
      </w:r>
      <w:r w:rsidRPr="00D8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святых, основавших впоследствии на Руси свыше 150 монастырей, которые стали источниками просвещения для многих людей. Наставник русских князей, направлявший их </w:t>
      </w:r>
      <w:proofErr w:type="gramStart"/>
      <w:r w:rsidRPr="00D8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политику на единение</w:t>
      </w:r>
      <w:proofErr w:type="gramEnd"/>
      <w:r w:rsidRPr="00D8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Руси. Неутомимый труженик, яркий пример духовного подвижничества.</w:t>
      </w:r>
    </w:p>
    <w:p w:rsidR="0000775A" w:rsidRPr="00AB5887" w:rsidRDefault="00AB5887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0775A" w:rsidRPr="00AB5887">
        <w:rPr>
          <w:color w:val="000000"/>
          <w:sz w:val="28"/>
          <w:szCs w:val="28"/>
        </w:rPr>
        <w:t>Преподобный Сергий Радонежский не оставил после себя ни единой строчки. Более того, он всегда сторонился откровенного учительства. Поэтому</w:t>
      </w:r>
      <w:r w:rsidR="000710FF" w:rsidRPr="000710FF">
        <w:rPr>
          <w:color w:val="000000"/>
          <w:sz w:val="28"/>
          <w:szCs w:val="28"/>
        </w:rPr>
        <w:t xml:space="preserve"> </w:t>
      </w:r>
      <w:r w:rsidR="0000775A" w:rsidRPr="00AB5887">
        <w:rPr>
          <w:color w:val="000000"/>
          <w:sz w:val="28"/>
          <w:szCs w:val="28"/>
        </w:rPr>
        <w:t xml:space="preserve"> можно сказать, что учение преподобного Сергия Радонежского — это его жизнь.</w:t>
      </w:r>
      <w:r w:rsidRPr="00AB5887">
        <w:rPr>
          <w:color w:val="000000"/>
          <w:sz w:val="28"/>
          <w:szCs w:val="28"/>
        </w:rPr>
        <w:t xml:space="preserve"> [2]</w:t>
      </w:r>
    </w:p>
    <w:p w:rsidR="0000775A" w:rsidRDefault="00AB5887" w:rsidP="006D309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0775A" w:rsidRPr="00AB5887">
        <w:rPr>
          <w:color w:val="000000"/>
          <w:sz w:val="28"/>
          <w:szCs w:val="28"/>
        </w:rPr>
        <w:t>Подвижничество преподобного Сергия Радонежского в значительной степени повлияло на всю отечественную духовность, ибо он внес в нее важнейшие для всего русского национального сознания религиозно-философские идеи.</w:t>
      </w:r>
    </w:p>
    <w:p w:rsidR="0000775A" w:rsidRPr="00AB5887" w:rsidRDefault="0000775A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AB5887">
        <w:rPr>
          <w:color w:val="000000"/>
          <w:sz w:val="28"/>
          <w:szCs w:val="28"/>
        </w:rPr>
        <w:t xml:space="preserve">В первую очередь, Сергий Радонежский, стремясь к «жизни во Христе», ввел идею и </w:t>
      </w:r>
      <w:r w:rsidRPr="000710FF">
        <w:rPr>
          <w:color w:val="000000"/>
          <w:sz w:val="28"/>
          <w:szCs w:val="28"/>
        </w:rPr>
        <w:t>практику «высокого жития</w:t>
      </w:r>
      <w:r w:rsidRPr="00AB5887">
        <w:rPr>
          <w:color w:val="000000"/>
          <w:sz w:val="28"/>
          <w:szCs w:val="28"/>
        </w:rPr>
        <w:t>», как реальный пример нравственного совершенства, как некий общечеловече</w:t>
      </w:r>
      <w:r w:rsidR="000710FF">
        <w:rPr>
          <w:color w:val="000000"/>
          <w:sz w:val="28"/>
          <w:szCs w:val="28"/>
        </w:rPr>
        <w:t>ский идеал. Незадолго до смерти</w:t>
      </w:r>
      <w:r w:rsidRPr="00AB5887">
        <w:rPr>
          <w:color w:val="000000"/>
          <w:sz w:val="28"/>
          <w:szCs w:val="28"/>
        </w:rPr>
        <w:t xml:space="preserve"> Сергий Радонежский завещал своим инокам «иметь чистоту душевную и телесную и любовь нелицемерную», «смирением украшать себя», «единомыслие друг с другом хранить», «</w:t>
      </w:r>
      <w:proofErr w:type="gramStart"/>
      <w:r w:rsidRPr="00AB5887">
        <w:rPr>
          <w:color w:val="000000"/>
          <w:sz w:val="28"/>
          <w:szCs w:val="28"/>
        </w:rPr>
        <w:t>ни во что ставить</w:t>
      </w:r>
      <w:proofErr w:type="gramEnd"/>
      <w:r w:rsidRPr="00AB5887">
        <w:rPr>
          <w:color w:val="000000"/>
          <w:sz w:val="28"/>
          <w:szCs w:val="28"/>
        </w:rPr>
        <w:t xml:space="preserve"> честь и славу жизни этой, но вместо этого от Бога воздаяния ожидать, небесных вечных благ наслаждения». По сути дела, в этом завещании, в краткой форме</w:t>
      </w:r>
      <w:r w:rsidR="000710FF" w:rsidRPr="000710FF">
        <w:rPr>
          <w:color w:val="000000"/>
          <w:sz w:val="28"/>
          <w:szCs w:val="28"/>
        </w:rPr>
        <w:t xml:space="preserve"> </w:t>
      </w:r>
      <w:r w:rsidRPr="00AB5887">
        <w:rPr>
          <w:color w:val="000000"/>
          <w:sz w:val="28"/>
          <w:szCs w:val="28"/>
        </w:rPr>
        <w:t xml:space="preserve"> выражены все главные составляющие идеи «высокого жития».</w:t>
      </w:r>
    </w:p>
    <w:p w:rsidR="00515C26" w:rsidRPr="00E2272A" w:rsidRDefault="00515C26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2272A">
        <w:rPr>
          <w:color w:val="000000"/>
          <w:sz w:val="28"/>
          <w:szCs w:val="28"/>
        </w:rPr>
        <w:t>Проповедуя «высокое жити</w:t>
      </w:r>
      <w:r w:rsidR="00AB5887" w:rsidRPr="00E2272A">
        <w:rPr>
          <w:color w:val="000000"/>
          <w:sz w:val="28"/>
          <w:szCs w:val="28"/>
        </w:rPr>
        <w:t>е», Сергий Радонежский призывал</w:t>
      </w:r>
      <w:r w:rsidRPr="00E2272A">
        <w:rPr>
          <w:color w:val="000000"/>
          <w:sz w:val="28"/>
          <w:szCs w:val="28"/>
        </w:rPr>
        <w:t xml:space="preserve">, прежде всего, к </w:t>
      </w:r>
      <w:r w:rsidRPr="000710FF">
        <w:rPr>
          <w:color w:val="000000"/>
          <w:sz w:val="28"/>
          <w:szCs w:val="28"/>
        </w:rPr>
        <w:t>отказу от мирских соблазнов — богатства, власти, ненависти, насилия.</w:t>
      </w:r>
      <w:proofErr w:type="gramEnd"/>
      <w:r w:rsidRPr="00E2272A">
        <w:rPr>
          <w:color w:val="000000"/>
          <w:sz w:val="28"/>
          <w:szCs w:val="28"/>
        </w:rPr>
        <w:t xml:space="preserve"> Он считал, что все эти мирские заботы тяготят душу и мешают </w:t>
      </w:r>
      <w:r w:rsidR="00E2272A" w:rsidRPr="00E2272A">
        <w:rPr>
          <w:color w:val="000000"/>
          <w:sz w:val="28"/>
          <w:szCs w:val="28"/>
        </w:rPr>
        <w:t>челове</w:t>
      </w:r>
      <w:r w:rsidRPr="00E2272A">
        <w:rPr>
          <w:color w:val="000000"/>
          <w:sz w:val="28"/>
          <w:szCs w:val="28"/>
        </w:rPr>
        <w:t>ку</w:t>
      </w:r>
      <w:r w:rsidR="00E2272A" w:rsidRPr="00E2272A">
        <w:rPr>
          <w:color w:val="000000"/>
          <w:sz w:val="28"/>
          <w:szCs w:val="28"/>
        </w:rPr>
        <w:t xml:space="preserve"> верующему </w:t>
      </w:r>
      <w:r w:rsidRPr="00E2272A">
        <w:rPr>
          <w:color w:val="000000"/>
          <w:sz w:val="28"/>
          <w:szCs w:val="28"/>
        </w:rPr>
        <w:t xml:space="preserve"> сосредоточиться на молитве. «А ни о чем бесполезном не нужно заботиться, но следует уповать и взирать на Бога, </w:t>
      </w:r>
      <w:r w:rsidR="00E2272A" w:rsidRPr="00E2272A">
        <w:rPr>
          <w:color w:val="000000"/>
          <w:sz w:val="28"/>
          <w:szCs w:val="28"/>
        </w:rPr>
        <w:t>к</w:t>
      </w:r>
      <w:r w:rsidRPr="00E2272A">
        <w:rPr>
          <w:color w:val="000000"/>
          <w:sz w:val="28"/>
          <w:szCs w:val="28"/>
        </w:rPr>
        <w:t>оторый может кормить нас, и одевать, и обо всех наших делах заботиться: и от него следует ожидать всего, что нужно доброго и полезного душам и телам нашим», — говорил Сергий.</w:t>
      </w:r>
    </w:p>
    <w:p w:rsidR="00515C26" w:rsidRPr="00E2272A" w:rsidRDefault="00515C26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2272A">
        <w:rPr>
          <w:color w:val="000000"/>
          <w:sz w:val="28"/>
          <w:szCs w:val="28"/>
        </w:rPr>
        <w:lastRenderedPageBreak/>
        <w:t xml:space="preserve">Поэтому в самом Троицком монастыре практиковались </w:t>
      </w:r>
      <w:proofErr w:type="spellStart"/>
      <w:r w:rsidRPr="000710FF">
        <w:rPr>
          <w:color w:val="000000"/>
          <w:sz w:val="28"/>
          <w:szCs w:val="28"/>
        </w:rPr>
        <w:t>нищелюбие</w:t>
      </w:r>
      <w:proofErr w:type="spellEnd"/>
      <w:r w:rsidRPr="000710FF">
        <w:rPr>
          <w:color w:val="000000"/>
          <w:sz w:val="28"/>
          <w:szCs w:val="28"/>
        </w:rPr>
        <w:t xml:space="preserve">, отказ от частной собственности, смирение и любовь. Но </w:t>
      </w:r>
      <w:proofErr w:type="gramStart"/>
      <w:r w:rsidRPr="000710FF">
        <w:rPr>
          <w:color w:val="000000"/>
          <w:sz w:val="28"/>
          <w:szCs w:val="28"/>
        </w:rPr>
        <w:t>в</w:t>
      </w:r>
      <w:proofErr w:type="gramEnd"/>
      <w:r w:rsidRPr="000710FF">
        <w:rPr>
          <w:color w:val="000000"/>
          <w:sz w:val="28"/>
          <w:szCs w:val="28"/>
        </w:rPr>
        <w:t xml:space="preserve"> то же время, Сергий не приветствовал полной нищеты или </w:t>
      </w:r>
      <w:proofErr w:type="spellStart"/>
      <w:r w:rsidRPr="000710FF">
        <w:rPr>
          <w:color w:val="000000"/>
          <w:sz w:val="28"/>
          <w:szCs w:val="28"/>
        </w:rPr>
        <w:t>побирушничества</w:t>
      </w:r>
      <w:proofErr w:type="spellEnd"/>
      <w:r w:rsidRPr="000710FF">
        <w:rPr>
          <w:color w:val="000000"/>
          <w:sz w:val="28"/>
          <w:szCs w:val="28"/>
        </w:rPr>
        <w:t>,</w:t>
      </w:r>
      <w:r w:rsidRPr="00E2272A">
        <w:rPr>
          <w:color w:val="000000"/>
          <w:sz w:val="28"/>
          <w:szCs w:val="28"/>
        </w:rPr>
        <w:t xml:space="preserve"> чем занимались монахи иных обителей. </w:t>
      </w:r>
      <w:r w:rsidR="00E2272A" w:rsidRPr="00E2272A">
        <w:rPr>
          <w:color w:val="000000"/>
          <w:sz w:val="28"/>
          <w:szCs w:val="28"/>
        </w:rPr>
        <w:t>Он</w:t>
      </w:r>
      <w:r w:rsidRPr="00E2272A">
        <w:rPr>
          <w:color w:val="000000"/>
          <w:sz w:val="28"/>
          <w:szCs w:val="28"/>
        </w:rPr>
        <w:t xml:space="preserve"> очень высоко ценил человеческое достоинство, которое дано от Бога, и которое человек обязан соблюдать. Поэтому </w:t>
      </w:r>
      <w:r w:rsidR="00E2272A" w:rsidRPr="00E2272A">
        <w:rPr>
          <w:color w:val="000000"/>
          <w:sz w:val="28"/>
          <w:szCs w:val="28"/>
        </w:rPr>
        <w:t xml:space="preserve">сподвижники Сергия </w:t>
      </w:r>
      <w:r w:rsidRPr="00E2272A">
        <w:rPr>
          <w:color w:val="000000"/>
          <w:sz w:val="28"/>
          <w:szCs w:val="28"/>
        </w:rPr>
        <w:t xml:space="preserve">практиковали </w:t>
      </w:r>
      <w:r w:rsidRPr="000710FF">
        <w:rPr>
          <w:color w:val="000000"/>
          <w:sz w:val="28"/>
          <w:szCs w:val="28"/>
        </w:rPr>
        <w:t xml:space="preserve">каждодневный совместный труд </w:t>
      </w:r>
      <w:r w:rsidRPr="00E2272A">
        <w:rPr>
          <w:color w:val="000000"/>
          <w:sz w:val="28"/>
          <w:szCs w:val="28"/>
        </w:rPr>
        <w:t>для добывания сре</w:t>
      </w:r>
      <w:proofErr w:type="gramStart"/>
      <w:r w:rsidRPr="00E2272A">
        <w:rPr>
          <w:color w:val="000000"/>
          <w:sz w:val="28"/>
          <w:szCs w:val="28"/>
        </w:rPr>
        <w:t>дств к с</w:t>
      </w:r>
      <w:proofErr w:type="gramEnd"/>
      <w:r w:rsidRPr="00E2272A">
        <w:rPr>
          <w:color w:val="000000"/>
          <w:sz w:val="28"/>
          <w:szCs w:val="28"/>
        </w:rPr>
        <w:t>уществованию. Бол</w:t>
      </w:r>
      <w:r w:rsidR="000710FF">
        <w:rPr>
          <w:color w:val="000000"/>
          <w:sz w:val="28"/>
          <w:szCs w:val="28"/>
        </w:rPr>
        <w:t>е</w:t>
      </w:r>
      <w:r w:rsidRPr="00E2272A">
        <w:rPr>
          <w:color w:val="000000"/>
          <w:sz w:val="28"/>
          <w:szCs w:val="28"/>
        </w:rPr>
        <w:t>е того, если жители окрестных сел привозили инокам провизию, то по велению игумена они сначала совершали молитву во славу Божию, потом кормили гостей и уже в последнюю очередь сами приступали к трапезе.</w:t>
      </w:r>
    </w:p>
    <w:p w:rsidR="00515C26" w:rsidRPr="00E2272A" w:rsidRDefault="00E2272A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2272A">
        <w:rPr>
          <w:color w:val="000000"/>
          <w:sz w:val="28"/>
          <w:szCs w:val="28"/>
        </w:rPr>
        <w:t xml:space="preserve"> </w:t>
      </w:r>
      <w:r w:rsidR="00515C26" w:rsidRPr="00E2272A">
        <w:rPr>
          <w:color w:val="000000"/>
          <w:sz w:val="28"/>
          <w:szCs w:val="28"/>
        </w:rPr>
        <w:t>Отказ от всего мирского должен был способствовать тому, чтобы иноки хранили «чистоту души».</w:t>
      </w:r>
      <w:r w:rsidRPr="00E2272A">
        <w:rPr>
          <w:color w:val="000000"/>
          <w:sz w:val="28"/>
          <w:szCs w:val="28"/>
        </w:rPr>
        <w:t xml:space="preserve"> </w:t>
      </w:r>
      <w:proofErr w:type="gramStart"/>
      <w:r w:rsidR="00515C26" w:rsidRPr="00E2272A">
        <w:rPr>
          <w:color w:val="000000"/>
          <w:sz w:val="28"/>
          <w:szCs w:val="28"/>
          <w:shd w:val="clear" w:color="auto" w:fill="FFFFFF"/>
        </w:rPr>
        <w:t xml:space="preserve">Сергий вел строгую постническую жизнь, а </w:t>
      </w:r>
      <w:r w:rsidR="00515C26" w:rsidRPr="000710FF">
        <w:rPr>
          <w:color w:val="000000"/>
          <w:sz w:val="28"/>
          <w:szCs w:val="28"/>
          <w:shd w:val="clear" w:color="auto" w:fill="FFFFFF"/>
        </w:rPr>
        <w:t>добродетели его были таковы: «голод, жажда, бдение, сухая пища, на земле сон, чистота телесная и душевная, молчание уст, плотских желаний тщательное умерщвление, труды телесные, смирение нелицемерное, молитва беспрестанная, рассудок добрый, любовь совершенная, бедность в одежде, память о смерти, кротость с мягкостью, страх Божий постоянный».</w:t>
      </w:r>
      <w:proofErr w:type="gramEnd"/>
      <w:r w:rsidR="00515C26" w:rsidRPr="00E2272A">
        <w:rPr>
          <w:color w:val="000000"/>
          <w:sz w:val="28"/>
          <w:szCs w:val="28"/>
          <w:shd w:val="clear" w:color="auto" w:fill="FFFFFF"/>
        </w:rPr>
        <w:t xml:space="preserve"> </w:t>
      </w:r>
      <w:r w:rsidRPr="00E2272A">
        <w:rPr>
          <w:color w:val="000000"/>
          <w:sz w:val="28"/>
          <w:szCs w:val="28"/>
          <w:shd w:val="clear" w:color="auto" w:fill="FFFFFF"/>
        </w:rPr>
        <w:t>С</w:t>
      </w:r>
      <w:r w:rsidR="00515C26" w:rsidRPr="00E2272A">
        <w:rPr>
          <w:color w:val="000000"/>
          <w:sz w:val="28"/>
          <w:szCs w:val="28"/>
          <w:shd w:val="clear" w:color="auto" w:fill="FFFFFF"/>
        </w:rPr>
        <w:t>трах Божи</w:t>
      </w:r>
      <w:r w:rsidRPr="00E2272A">
        <w:rPr>
          <w:color w:val="000000"/>
          <w:sz w:val="28"/>
          <w:szCs w:val="28"/>
          <w:shd w:val="clear" w:color="auto" w:fill="FFFFFF"/>
        </w:rPr>
        <w:t>й помогал</w:t>
      </w:r>
      <w:r w:rsidR="00515C26" w:rsidRPr="00E2272A">
        <w:rPr>
          <w:color w:val="000000"/>
          <w:sz w:val="28"/>
          <w:szCs w:val="28"/>
          <w:shd w:val="clear" w:color="auto" w:fill="FFFFFF"/>
        </w:rPr>
        <w:t xml:space="preserve"> огради</w:t>
      </w:r>
      <w:r w:rsidRPr="00E2272A">
        <w:rPr>
          <w:color w:val="000000"/>
          <w:sz w:val="28"/>
          <w:szCs w:val="28"/>
          <w:shd w:val="clear" w:color="auto" w:fill="FFFFFF"/>
        </w:rPr>
        <w:t>ть</w:t>
      </w:r>
      <w:r w:rsidR="00515C26" w:rsidRPr="00E2272A">
        <w:rPr>
          <w:color w:val="000000"/>
          <w:sz w:val="28"/>
          <w:szCs w:val="28"/>
          <w:shd w:val="clear" w:color="auto" w:fill="FFFFFF"/>
        </w:rPr>
        <w:t xml:space="preserve">ся от грехов. </w:t>
      </w:r>
      <w:r w:rsidRPr="00E2272A">
        <w:rPr>
          <w:color w:val="000000"/>
          <w:sz w:val="28"/>
          <w:szCs w:val="28"/>
          <w:shd w:val="clear" w:color="auto" w:fill="FFFFFF"/>
        </w:rPr>
        <w:t xml:space="preserve"> Э</w:t>
      </w:r>
      <w:r w:rsidR="00515C26" w:rsidRPr="00E2272A">
        <w:rPr>
          <w:color w:val="000000"/>
          <w:sz w:val="28"/>
          <w:szCs w:val="28"/>
          <w:shd w:val="clear" w:color="auto" w:fill="FFFFFF"/>
        </w:rPr>
        <w:t>то начало подвига, начало всякой добродетели.</w:t>
      </w:r>
    </w:p>
    <w:p w:rsidR="006F47DE" w:rsidRPr="00E2272A" w:rsidRDefault="00186340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«Бесовских искушений» Сергий избегал не практикой «истязания плоти», но лишь строгим постом. Самое же главное средство в борьбе с искушениями — </w:t>
      </w:r>
      <w:r w:rsidRPr="00071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нравственный подвиг, та самая «чистота души»,</w:t>
      </w:r>
      <w:r w:rsidRPr="00E2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когда, не прибегая к физическим истязаниям, человек лишь одними «стрелами чистоты» способен преодолеть все соблазны</w:t>
      </w:r>
      <w:r w:rsidR="00E2272A" w:rsidRPr="00E2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4162" w:rsidRPr="00300B5D" w:rsidRDefault="006F47DE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Немаловажным условием «высокого жития» были идеи смирения и любви. И Сергий Радонежский всей своей жизнью доказывал окружающим — жизнь можно устраивать только добром и любовью, ибо, отвечая злом на зло, человек порождает новое зло. Недаром Г.П. Федотов, </w:t>
      </w:r>
      <w:proofErr w:type="gramStart"/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Сергии Радонежском, вполне</w:t>
      </w:r>
      <w:proofErr w:type="gramEnd"/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справедливо заметил: «Смиренная кротость — основная духовная ткань его личности».</w:t>
      </w:r>
    </w:p>
    <w:p w:rsidR="006F47DE" w:rsidRPr="00300B5D" w:rsidRDefault="006F47DE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0B5D">
        <w:rPr>
          <w:color w:val="000000"/>
          <w:sz w:val="28"/>
          <w:szCs w:val="28"/>
        </w:rPr>
        <w:t xml:space="preserve">Необходимой составляющей «высокого жития» являлась идея </w:t>
      </w:r>
      <w:r w:rsidRPr="000710FF">
        <w:rPr>
          <w:color w:val="000000"/>
          <w:sz w:val="28"/>
          <w:szCs w:val="28"/>
        </w:rPr>
        <w:t>«внутренней» духовной свободы</w:t>
      </w:r>
      <w:r w:rsidRPr="00300B5D">
        <w:rPr>
          <w:color w:val="000000"/>
          <w:sz w:val="28"/>
          <w:szCs w:val="28"/>
        </w:rPr>
        <w:t>, как высшей степени свободы вообще. В основе этой идеи лежат слова Иисуса Христа: «И познаете истину, и истина сделает вас свободными». Идея «внутренней свободы» получила свое яркое воплощение в жизни и деятельности преподобного Сергия Радонежского.</w:t>
      </w:r>
    </w:p>
    <w:p w:rsidR="006F47DE" w:rsidRPr="00300B5D" w:rsidRDefault="00150A11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7DE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Примерами «внутренней свободы» преподобного Сергия могут служить многочисленные случаи, когда он совершенно свободно обращается с князьями, епископами и многими сильными мира сего, которые приводятся в его Житие. Озабоченный только служением Господу, он оказывается выше и свободнее многих, наделенных реальной мирской властью.</w:t>
      </w:r>
    </w:p>
    <w:p w:rsidR="006F47DE" w:rsidRPr="00300B5D" w:rsidRDefault="006F47DE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0B5D">
        <w:rPr>
          <w:color w:val="000000"/>
          <w:sz w:val="28"/>
          <w:szCs w:val="28"/>
        </w:rPr>
        <w:t xml:space="preserve">Еще одно из условий «высокого жития» — и для отдельного человека, и для монастырской обители, и для общества в целом, — преподобный Сергий видел в </w:t>
      </w:r>
      <w:r w:rsidRPr="000710FF">
        <w:rPr>
          <w:color w:val="000000"/>
          <w:sz w:val="28"/>
          <w:szCs w:val="28"/>
        </w:rPr>
        <w:t>единомыслии.</w:t>
      </w:r>
      <w:r w:rsidR="00300B5D" w:rsidRPr="00300B5D">
        <w:rPr>
          <w:b/>
          <w:color w:val="000000"/>
          <w:sz w:val="28"/>
          <w:szCs w:val="28"/>
        </w:rPr>
        <w:t xml:space="preserve"> </w:t>
      </w:r>
      <w:r w:rsidRPr="00300B5D">
        <w:rPr>
          <w:color w:val="000000"/>
          <w:sz w:val="28"/>
          <w:szCs w:val="28"/>
        </w:rPr>
        <w:t>Единомыслие для отдельного человека — это единство души, полностью посвященной служению Господу. Для общества — это идея единства Руси, благодаря которому Русь только и может спастись.</w:t>
      </w:r>
    </w:p>
    <w:p w:rsidR="006F47DE" w:rsidRPr="00300B5D" w:rsidRDefault="006F47DE" w:rsidP="006D309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0B5D">
        <w:rPr>
          <w:color w:val="000000"/>
          <w:sz w:val="28"/>
          <w:szCs w:val="28"/>
        </w:rPr>
        <w:t xml:space="preserve">Преподобный Сергий Радонежский стал подлинным «светильником» для современников и потомков — человеком, сумевшим подчинить всю свою жизнь евангельским заповедям любви и единомыслия. </w:t>
      </w:r>
      <w:r w:rsidRPr="000710FF">
        <w:rPr>
          <w:color w:val="000000"/>
          <w:sz w:val="28"/>
          <w:szCs w:val="28"/>
        </w:rPr>
        <w:t xml:space="preserve">Избегая искуса судить и </w:t>
      </w:r>
      <w:proofErr w:type="spellStart"/>
      <w:r w:rsidRPr="000710FF">
        <w:rPr>
          <w:color w:val="000000"/>
          <w:sz w:val="28"/>
          <w:szCs w:val="28"/>
        </w:rPr>
        <w:t>назидать</w:t>
      </w:r>
      <w:proofErr w:type="spellEnd"/>
      <w:r w:rsidRPr="000710FF">
        <w:rPr>
          <w:color w:val="000000"/>
          <w:sz w:val="28"/>
          <w:szCs w:val="28"/>
        </w:rPr>
        <w:t xml:space="preserve">, </w:t>
      </w:r>
      <w:r w:rsidRPr="00300B5D">
        <w:rPr>
          <w:color w:val="000000"/>
          <w:sz w:val="28"/>
          <w:szCs w:val="28"/>
        </w:rPr>
        <w:t>он учил даже не столько словом, сколько своим образом жизни, своим отношением к окружающим. И народ услышал его безмолвную проповедь. Поэтому жизненный путь «великого старца», как его называли, выглядит и парадоксальным — всю жизнь он бежал от общества людей, а в результате стал его духовным предводителем. Уже при жизни преподобного Сергия Радонежского рассматривали как воплотившийся в реальном человеке символ единства Руси, которого столь жаждал русский народ.</w:t>
      </w:r>
    </w:p>
    <w:p w:rsidR="00150D63" w:rsidRPr="00300B5D" w:rsidRDefault="00FE4162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словам одного современника, Сергий «тихими и кроткими словами» мог действовать на самые загрубелые и ожесточённые сердца</w:t>
      </w:r>
      <w:r w:rsidR="00300B5D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примиря</w:t>
      </w:r>
      <w:r w:rsidR="00300B5D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враждующих</w:t>
      </w:r>
      <w:proofErr w:type="gramEnd"/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4162" w:rsidRPr="00300B5D" w:rsidRDefault="00300B5D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E4162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документальных известий о том, когда и как </w:t>
      </w:r>
      <w:proofErr w:type="gramStart"/>
      <w:r w:rsidR="00FE4162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началось его почитание как православного святого и кем оно было</w:t>
      </w:r>
      <w:proofErr w:type="gramEnd"/>
      <w:r w:rsidR="00FE4162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установлено. Возможно, что Сергий «сделался общерусским святым сам собою, по причине своей великой славы».</w:t>
      </w:r>
      <w:r w:rsidR="00AB5887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[3]</w:t>
      </w:r>
    </w:p>
    <w:p w:rsidR="00D85968" w:rsidRPr="00300B5D" w:rsidRDefault="000710FF" w:rsidP="006D309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жизнь Сергия Радонежского является примером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луховно-нравственного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подрастающего поколения. </w:t>
      </w:r>
      <w:r w:rsidR="00D85968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бы ни болело сердце русское, где бы ни искало оно решение правды, но Имя Святого Сергия Радонежского всегда останется тем прибежищем, на которое опирается душа народа…», – так писал Рерих.</w:t>
      </w:r>
      <w:r w:rsidR="00D85968" w:rsidRPr="00300B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85968" w:rsidRPr="00300B5D" w:rsidRDefault="00D85968" w:rsidP="006D3092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Благодарные потомки нарекли Сергия Радонежского «воспитателем русского народного духа». Хотя великий старец не оставил будущим поколениям русских людей писаний и поучений, но таким поучением стала вся его жизнь. Преподобный Сергий именно своей святой жизнью дал почувствовать </w:t>
      </w:r>
      <w:proofErr w:type="spellStart"/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заскорбевшему</w:t>
      </w:r>
      <w:proofErr w:type="spellEnd"/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народу, что в нем еще не все доброе погасло и замерло, помог ему заглянуть в свой собственный внутренний мрак и разглядеть в нем тлевшие искры того же огня, которым горел сам он. И он по праву считался всенародным учителем.</w:t>
      </w:r>
    </w:p>
    <w:p w:rsidR="00D85968" w:rsidRPr="00300B5D" w:rsidRDefault="00D85968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словам историка В.Ключевского, «при имени преподобного Сергия русский народ вспоминает свое нравственное возрождение, проверяет себя, пересматривает свой нравственный запас». Не это ли так нужно нам сегодня?</w:t>
      </w:r>
    </w:p>
    <w:p w:rsidR="000660E1" w:rsidRPr="000710FF" w:rsidRDefault="000660E1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E4162" w:rsidRPr="006D3092" w:rsidRDefault="006D3092" w:rsidP="006D309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D30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Список л</w:t>
      </w:r>
      <w:r w:rsidR="00FE4162" w:rsidRPr="006D30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итератур</w:t>
      </w:r>
      <w:r w:rsidRPr="006D309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</w:p>
    <w:p w:rsidR="00AB5887" w:rsidRPr="00323AFD" w:rsidRDefault="00AB5887" w:rsidP="006D3092">
      <w:pPr>
        <w:shd w:val="clear" w:color="auto" w:fill="FFFFFF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2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Троице-Сергиева лавра. К 1000-летию Крещения Руси. Изд. Московской Патриархии, 1987.</w:t>
      </w:r>
    </w:p>
    <w:p w:rsidR="00AB5887" w:rsidRPr="00300B5D" w:rsidRDefault="00AB5887" w:rsidP="006D3092">
      <w:pPr>
        <w:shd w:val="clear" w:color="auto" w:fill="FFFFFF"/>
        <w:spacing w:after="0" w:line="36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B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300B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00B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Зайцев Б.</w:t>
      </w:r>
      <w:r w:rsidR="006D30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300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Преподобный Сергий Радонежский. М.: Современник, 1991.</w:t>
      </w:r>
    </w:p>
    <w:p w:rsidR="00AB5887" w:rsidRDefault="00AB5887" w:rsidP="006D3092">
      <w:pPr>
        <w:spacing w:after="0" w:line="360" w:lineRule="auto"/>
        <w:ind w:firstLine="567"/>
        <w:jc w:val="both"/>
      </w:pPr>
      <w:r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E4162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Голубинский</w:t>
      </w:r>
      <w:r w:rsidR="006D3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4162" w:rsidRPr="00300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 Е. История канонизации святых в Русской Церкви // Богословский вестник. 1894. Т. 3 № 7. С. 85</w:t>
      </w:r>
    </w:p>
    <w:sectPr w:rsidR="00AB5887" w:rsidSect="000660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524"/>
    <w:multiLevelType w:val="hybridMultilevel"/>
    <w:tmpl w:val="F18ADDBA"/>
    <w:lvl w:ilvl="0" w:tplc="AD8095C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53FF"/>
    <w:multiLevelType w:val="hybridMultilevel"/>
    <w:tmpl w:val="060C38FC"/>
    <w:lvl w:ilvl="0" w:tplc="59A205BA">
      <w:start w:val="1"/>
      <w:numFmt w:val="decimal"/>
      <w:lvlText w:val="%1."/>
      <w:lvlJc w:val="left"/>
      <w:pPr>
        <w:ind w:left="141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162"/>
    <w:rsid w:val="0000775A"/>
    <w:rsid w:val="0004239D"/>
    <w:rsid w:val="000660E1"/>
    <w:rsid w:val="000710FF"/>
    <w:rsid w:val="00150A11"/>
    <w:rsid w:val="00150D63"/>
    <w:rsid w:val="00186340"/>
    <w:rsid w:val="00300B5D"/>
    <w:rsid w:val="00515C26"/>
    <w:rsid w:val="006D3092"/>
    <w:rsid w:val="006F47DE"/>
    <w:rsid w:val="00713BD4"/>
    <w:rsid w:val="00890593"/>
    <w:rsid w:val="00A16B34"/>
    <w:rsid w:val="00AB5887"/>
    <w:rsid w:val="00D85968"/>
    <w:rsid w:val="00E2272A"/>
    <w:rsid w:val="00FE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162"/>
  </w:style>
  <w:style w:type="character" w:styleId="a3">
    <w:name w:val="Hyperlink"/>
    <w:basedOn w:val="a0"/>
    <w:uiPriority w:val="99"/>
    <w:semiHidden/>
    <w:unhideWhenUsed/>
    <w:rsid w:val="00FE41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15</cp:lastModifiedBy>
  <cp:revision>10</cp:revision>
  <dcterms:created xsi:type="dcterms:W3CDTF">2013-10-01T13:15:00Z</dcterms:created>
  <dcterms:modified xsi:type="dcterms:W3CDTF">2014-09-19T05:02:00Z</dcterms:modified>
</cp:coreProperties>
</file>