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7" w:rsidRDefault="00F67937" w:rsidP="00F41F68">
      <w:pPr>
        <w:spacing w:after="0"/>
        <w:ind w:left="-142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речи учащихся на основе культурологического подхода с использованием ИКТ</w:t>
      </w:r>
    </w:p>
    <w:p w:rsidR="00F67937" w:rsidRDefault="00F67937" w:rsidP="00F41F68">
      <w:pPr>
        <w:spacing w:after="0"/>
        <w:ind w:left="-142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937" w:rsidRPr="00FC0F9E" w:rsidRDefault="00F67937" w:rsidP="00F41F68">
      <w:pPr>
        <w:spacing w:after="0"/>
        <w:ind w:left="-142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F9E">
        <w:rPr>
          <w:rFonts w:ascii="Times New Roman" w:hAnsi="Times New Roman" w:cs="Times New Roman"/>
          <w:b/>
          <w:sz w:val="32"/>
          <w:szCs w:val="32"/>
        </w:rPr>
        <w:t>Актуальность и перспективность  опыта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FC0F9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0F9E">
        <w:rPr>
          <w:rFonts w:ascii="Times New Roman" w:hAnsi="Times New Roman" w:cs="Times New Roman"/>
          <w:sz w:val="28"/>
          <w:szCs w:val="28"/>
        </w:rPr>
        <w:t xml:space="preserve"> века перед средней школой остро встали вопросы не только образовательного, но и воспитательного характера. Социализация школьников предполагает не только приобщение их к знаниям, но и освоение детьми культурных образцов, ценностей, идеалов культурного наследия. Эти задачи, на мой взгляд, помогает решать культурологическая модель образования, основанная на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аксиологическом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(ценностном) подходе  к воспитанию и просвещению детей. 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>В школьной практике за последние годы произошли значительные изменения. Существенной особенностью обучения становится привлечение возможностей компьютерной поддержки уроков гуманитарного цикла.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FC0F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и изучении гуманитарных предметов является актуальным направлением модернизации образования, а их применение методически целесообразным, так как в полной мере позволяют реализовать потребность в качественной, эстетически выдержанной иллюстративности урока. Зрительный ряд обширен и обеспечивает возможность выбора наглядности в соответствии с целями и задачами урока, позволяет формулировать вопросы и задания, ориентированные на формирование художественного вкуса и развития творческих способностей школьников. Одной из наиболее привлекательных возможностей использования компьютера на уроке является создание оптимальных условий для осуществления наглядности в обучении. </w:t>
      </w:r>
    </w:p>
    <w:p w:rsidR="00F67937" w:rsidRPr="00FC0F9E" w:rsidRDefault="00F67937" w:rsidP="00F41F68">
      <w:pPr>
        <w:tabs>
          <w:tab w:val="left" w:pos="1620"/>
        </w:tabs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Современный учитель должен понимать стремление молодого человека, уставшего от отсутствия настоящей красоты, к гармонии и совершенству. Ведь и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есть не что иное, как искаженное желание красоты. Только спекулируя на этом, создатели глянцевого рая выдают красивость и подделку за подлинную красоту. Так и надо научить детей отличать </w:t>
      </w:r>
      <w:proofErr w:type="gramStart"/>
      <w:r w:rsidRPr="00FC0F9E">
        <w:rPr>
          <w:rFonts w:ascii="Times New Roman" w:hAnsi="Times New Roman" w:cs="Times New Roman"/>
          <w:sz w:val="28"/>
          <w:szCs w:val="28"/>
        </w:rPr>
        <w:t>подлинное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 от фальшивого. Это едва ли не главная задача преподавателя гуманитарных дисциплин.</w:t>
      </w:r>
    </w:p>
    <w:p w:rsidR="00F67937" w:rsidRPr="00FC0F9E" w:rsidRDefault="00F67937" w:rsidP="00F41F68">
      <w:pPr>
        <w:tabs>
          <w:tab w:val="left" w:pos="1620"/>
        </w:tabs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>Современным ученикам непросто воспринимать произведения классической литературы. Им трудно концентрировать внимание на повествовательных, философских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фрагментах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произведения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0F9E">
        <w:rPr>
          <w:rFonts w:ascii="Times New Roman" w:hAnsi="Times New Roman" w:cs="Times New Roman"/>
          <w:sz w:val="28"/>
          <w:szCs w:val="28"/>
        </w:rPr>
        <w:t>ведь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повседневность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0F9E">
        <w:rPr>
          <w:rFonts w:ascii="Times New Roman" w:hAnsi="Times New Roman" w:cs="Times New Roman"/>
          <w:sz w:val="28"/>
          <w:szCs w:val="28"/>
        </w:rPr>
        <w:t xml:space="preserve">обыденное мышление формируются как клип – быстрой сменой кадров и впечатлений. Только вдумчивому читателю произведение литературы помогает ответить на свои жизненные вопросы. Современным </w:t>
      </w:r>
      <w:r w:rsidRPr="00FC0F9E">
        <w:rPr>
          <w:rFonts w:ascii="Times New Roman" w:hAnsi="Times New Roman" w:cs="Times New Roman"/>
          <w:sz w:val="28"/>
          <w:szCs w:val="28"/>
        </w:rPr>
        <w:lastRenderedPageBreak/>
        <w:t>школьникам сложно отойти от поверхностного освоения обыденности, отвечая на вопросы классиков литературы: «В чем смысл жизни?», «Что такое любовь, вдохновение, гармония, терпение?».</w:t>
      </w:r>
      <w:r w:rsidRPr="00FC0F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Дети живут в обществе с размытыми границами между добром и злом, порядочностью и бесчестием, дозволенным и недопустимым. Массовая культура навязывает потребительские установки, стремление к комфорту и удобству, девальвируя такие ценности, как образованность, трудолюбие, любовь, семья. И задача учителя – помочь воспитанникам сохранить «времен связующую нить».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>Что может сделать учитель литературы в школе в условиях тотального наступления визуальности? Как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заставить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современного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школьника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сидеть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над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книгой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0F9E">
        <w:rPr>
          <w:rFonts w:ascii="Times New Roman" w:hAnsi="Times New Roman" w:cs="Times New Roman"/>
          <w:sz w:val="28"/>
          <w:szCs w:val="28"/>
        </w:rPr>
        <w:t>когда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он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привык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FC0F9E">
        <w:rPr>
          <w:rFonts w:ascii="Times New Roman" w:hAnsi="Times New Roman" w:cs="Times New Roman"/>
          <w:sz w:val="28"/>
          <w:szCs w:val="28"/>
        </w:rPr>
        <w:t>быстрому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0F9E">
        <w:rPr>
          <w:rFonts w:ascii="Times New Roman" w:hAnsi="Times New Roman" w:cs="Times New Roman"/>
          <w:sz w:val="28"/>
          <w:szCs w:val="28"/>
        </w:rPr>
        <w:t>клиповому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восприятию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раздробленной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C0F9E">
        <w:rPr>
          <w:rFonts w:ascii="Times New Roman" w:hAnsi="Times New Roman" w:cs="Times New Roman"/>
          <w:sz w:val="28"/>
          <w:szCs w:val="28"/>
        </w:rPr>
        <w:t>Хотя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сама по себе визуальность отнюдь не является признаком ослабления человеческих способностей. Продолжая почти героическую борьбу за звучащее слово классики на уроке, нужно помнить, что пути к сознанию человека могут быть разными. Необыкновенно мудрая пословица говорит о том, что лучше один раз увидеть, чем сто раз услышать. Вопрос в том, что увидеть, если грамотно использовать визуальность на уроках.</w:t>
      </w:r>
    </w:p>
    <w:p w:rsidR="00F67937" w:rsidRPr="00FC0F9E" w:rsidRDefault="00F67937" w:rsidP="00F41F68">
      <w:pPr>
        <w:tabs>
          <w:tab w:val="left" w:pos="1620"/>
        </w:tabs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>Так как произведение живописи – достоверный источник информации о быте, особенностях характера, традициях народа, картина позволяет соединить в учебном процессе изучение языка с историей и культурой народа. Несомненно, что произведения живописи представляют собой и богатейший источник для воспроизведения учебных ситуаций, для формирования ситуативной речи. Ведь жанровая живопись позволяет организовать учебный материал с использованием типичных ситуаций, воспроизводимых зримо и поэтому объединяющих внеязыковые элементы, что так необходимо для формирования устной речи.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eastAsia="MS Gothic" w:hAnsi="Times New Roman" w:cs="Times New Roman"/>
          <w:b/>
          <w:color w:val="000000"/>
          <w:sz w:val="32"/>
          <w:szCs w:val="32"/>
        </w:rPr>
      </w:pPr>
    </w:p>
    <w:p w:rsidR="00F67937" w:rsidRPr="00FC0F9E" w:rsidRDefault="00F67937" w:rsidP="00F41F68">
      <w:pPr>
        <w:spacing w:after="0"/>
        <w:ind w:left="-142" w:right="-57" w:firstLine="283"/>
        <w:jc w:val="center"/>
        <w:rPr>
          <w:rFonts w:ascii="Times New Roman" w:eastAsia="MS Gothic" w:hAnsi="Times New Roman" w:cs="Times New Roman"/>
          <w:b/>
          <w:color w:val="000000"/>
          <w:sz w:val="32"/>
          <w:szCs w:val="32"/>
        </w:rPr>
      </w:pPr>
      <w:r w:rsidRPr="00FC0F9E">
        <w:rPr>
          <w:rFonts w:ascii="Times New Roman" w:eastAsia="MS Gothic" w:hAnsi="Times New Roman" w:cs="Times New Roman"/>
          <w:b/>
          <w:color w:val="000000"/>
          <w:sz w:val="32"/>
          <w:szCs w:val="32"/>
        </w:rPr>
        <w:t>Концептуальность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Современное образование выбирает такую стратегию развития, которая связана с созданием школы </w:t>
      </w:r>
      <w:proofErr w:type="spellStart"/>
      <w:r w:rsidRPr="00FC0F9E">
        <w:rPr>
          <w:rFonts w:ascii="Times New Roman" w:hAnsi="Times New Roman" w:cs="Times New Roman"/>
          <w:b/>
          <w:i/>
          <w:sz w:val="28"/>
          <w:szCs w:val="28"/>
        </w:rPr>
        <w:t>культуроцентрической</w:t>
      </w:r>
      <w:proofErr w:type="spellEnd"/>
      <w:r w:rsidRPr="00FC0F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C0F9E">
        <w:rPr>
          <w:rFonts w:ascii="Times New Roman" w:hAnsi="Times New Roman" w:cs="Times New Roman"/>
          <w:sz w:val="28"/>
          <w:szCs w:val="28"/>
        </w:rPr>
        <w:t xml:space="preserve"> Её цель – усвоение учащимися ценностей культуры, постижение основных типов сознания человека, отражающих этапы его духовного развития. За годы учёбы выпускник школы должен не только подготовиться к взрослой жизни, но и догнать человечество в его культурном развитии. В связи с этим качественно меняются не только содержание образования, но и структура учебных предметов, технология их преподавания, методы и приёмы, ориентированные на идею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процесса обучения и формирования </w:t>
      </w:r>
      <w:r w:rsidRPr="00FC0F9E">
        <w:rPr>
          <w:rFonts w:ascii="Times New Roman" w:hAnsi="Times New Roman" w:cs="Times New Roman"/>
          <w:b/>
          <w:i/>
          <w:sz w:val="28"/>
          <w:szCs w:val="28"/>
        </w:rPr>
        <w:t xml:space="preserve">гуманитарного мышления. </w:t>
      </w:r>
      <w:r w:rsidRPr="00FC0F9E">
        <w:rPr>
          <w:rFonts w:ascii="Times New Roman" w:hAnsi="Times New Roman" w:cs="Times New Roman"/>
          <w:sz w:val="28"/>
          <w:szCs w:val="28"/>
        </w:rPr>
        <w:t xml:space="preserve">В этом случае мы формируем созидательную личность с </w:t>
      </w:r>
      <w:r w:rsidRPr="00FC0F9E">
        <w:rPr>
          <w:rFonts w:ascii="Times New Roman" w:hAnsi="Times New Roman" w:cs="Times New Roman"/>
          <w:sz w:val="28"/>
          <w:szCs w:val="28"/>
        </w:rPr>
        <w:lastRenderedPageBreak/>
        <w:t>помощью осмысления, эстетического «проживания-переживания» детьми ценностей прошлых эпох и современности. Именно в этом контексте особую значимость приобретает личностно ориентированный подход к образованию и воспитанию.</w:t>
      </w:r>
    </w:p>
    <w:p w:rsidR="00F67937" w:rsidRPr="00FC0F9E" w:rsidRDefault="00F67937" w:rsidP="00F41F68">
      <w:pPr>
        <w:spacing w:after="0"/>
        <w:ind w:left="-142" w:right="-57" w:firstLine="283"/>
        <w:jc w:val="both"/>
        <w:rPr>
          <w:rFonts w:ascii="Times New Roman" w:eastAsia="MS Gothic" w:hAnsi="Times New Roman" w:cs="Times New Roman"/>
          <w:b/>
          <w:color w:val="000000"/>
          <w:sz w:val="32"/>
          <w:szCs w:val="32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Формирование мировоззрения учащихся – стратегическая задача современной школы, но особо </w:t>
      </w:r>
      <w:proofErr w:type="gramStart"/>
      <w:r w:rsidRPr="00FC0F9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 в этом отношении имеют гуманитарные предметы, т.к. все они – науки о человеке и обществе. </w:t>
      </w:r>
      <w:proofErr w:type="gramStart"/>
      <w:r w:rsidRPr="00FC0F9E">
        <w:rPr>
          <w:rFonts w:ascii="Times New Roman" w:hAnsi="Times New Roman" w:cs="Times New Roman"/>
          <w:sz w:val="28"/>
          <w:szCs w:val="28"/>
        </w:rPr>
        <w:t>Гуманитарные дисциплины, в т.ч. литературу, русский язык, мировую художественную культуру, объединяют общие задачи нравственного, эстетического и патриотического воспитания, формирования целеустремлённой, творческой личности.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 Связь преподавания литературы с другими искусствами, в первую очередь живописью, графикой, музыкой, - прочная традиция школьной практики.</w:t>
      </w:r>
      <w:r w:rsidRPr="00FC0F9E">
        <w:rPr>
          <w:rFonts w:ascii="Times New Roman" w:eastAsia="MS Gothic" w:hAnsi="Times New Roman" w:cs="Times New Roman"/>
          <w:b/>
          <w:color w:val="000000"/>
          <w:sz w:val="32"/>
          <w:szCs w:val="32"/>
        </w:rPr>
        <w:t xml:space="preserve"> </w:t>
      </w:r>
    </w:p>
    <w:p w:rsidR="00F67937" w:rsidRPr="00FC0F9E" w:rsidRDefault="00F67937" w:rsidP="00F41F68">
      <w:pPr>
        <w:spacing w:after="0"/>
        <w:ind w:left="-142" w:right="-57" w:firstLine="28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F9E">
        <w:rPr>
          <w:rFonts w:ascii="Times New Roman" w:hAnsi="Times New Roman" w:cs="Times New Roman"/>
          <w:b/>
          <w:color w:val="000000"/>
          <w:sz w:val="32"/>
          <w:szCs w:val="32"/>
        </w:rPr>
        <w:t>Наличие теоретической базы опыта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        Проблема соотношения культуры и искусства, их взаимосвязи, является одной из центральных, при рассмотрении общечеловеческих ценностей, отшлифованных в развитии человечества. Их исследованию посвящены труды известных ученых и мыслителей Л.Н. Толстого, К.Д. Ушинского, В.В. Кандинского, Ф. Шиллера, К. Юнга, К. Ясперса, А. Тойнби и других. Наиболее актуально изучение этих взаимосвязей в сфере художественно-эстетического образования. Искусство как ядро культуры, возникшее на заре истории вместе с религией, онтологически обоснованно участвовало в познании окружающего мира и самого человека, в гармонизации его жизни с природой и обществом. Его воздействие связано с пробуждением личностных качеств и развитием творческого, созидающего начала в человеке. 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F9E">
        <w:rPr>
          <w:rFonts w:ascii="Times New Roman" w:eastAsia="Calibri" w:hAnsi="Times New Roman" w:cs="Times New Roman"/>
          <w:sz w:val="28"/>
          <w:szCs w:val="28"/>
        </w:rPr>
        <w:t xml:space="preserve">Существенную помощь в проведении уроков развития речи оказывают  материалы пособия Л.М. Зельмановой, Е.Н. Колокольцевой «Русский язык и литература. Произведения изобразительного искусства» для 5 – 7 и 8 – 9 классов. Союз литературы и изоискусства открывает возможности установить постоянные и плодотворные связи с уроками русского языка. Работа с иллюстрацией – необходимый компонент подготовки к сочинению. Зрительные, наглядные образы помогают ученику уяснить значение многих новых для него слов, относящихся к области духовной жизни или к историческому быту. Сопоставление иллюстрации с художественным текстом обучает очень важным мыслительным операциям, что особенно необходимо для формирования мышления и речи. </w:t>
      </w:r>
    </w:p>
    <w:p w:rsidR="00F67937" w:rsidRPr="00FC0F9E" w:rsidRDefault="00F67937" w:rsidP="00F41F68">
      <w:pPr>
        <w:spacing w:after="0"/>
        <w:ind w:left="-142" w:right="-5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67937" w:rsidRPr="00FC0F9E" w:rsidRDefault="00F67937" w:rsidP="00F41F68">
      <w:pPr>
        <w:spacing w:after="0"/>
        <w:ind w:left="-142" w:right="-57" w:firstLine="283"/>
        <w:rPr>
          <w:rFonts w:ascii="Times New Roman" w:eastAsia="MS Gothic" w:hAnsi="Times New Roman" w:cs="Times New Roman"/>
          <w:b/>
          <w:color w:val="000000"/>
          <w:sz w:val="32"/>
          <w:szCs w:val="32"/>
        </w:rPr>
      </w:pPr>
    </w:p>
    <w:p w:rsidR="00F67937" w:rsidRPr="00FC0F9E" w:rsidRDefault="00F67937" w:rsidP="00F41F68">
      <w:pPr>
        <w:spacing w:after="0"/>
        <w:ind w:left="-14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9E">
        <w:rPr>
          <w:rFonts w:ascii="Times New Roman" w:hAnsi="Times New Roman" w:cs="Times New Roman"/>
          <w:b/>
          <w:sz w:val="28"/>
          <w:szCs w:val="28"/>
        </w:rPr>
        <w:lastRenderedPageBreak/>
        <w:t>Ведущая педагогическая идея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- развитие ученика как личности (его социализация)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   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37" w:rsidRPr="00FC0F9E" w:rsidRDefault="00F67937" w:rsidP="00F41F68">
      <w:pPr>
        <w:spacing w:after="0"/>
        <w:ind w:left="-142" w:right="-5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67937" w:rsidRPr="00FC0F9E" w:rsidRDefault="00F67937" w:rsidP="00F41F68">
      <w:pPr>
        <w:spacing w:after="0"/>
        <w:ind w:left="-142" w:right="-5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67937" w:rsidRPr="00FC0F9E" w:rsidRDefault="00F67937" w:rsidP="00F41F68">
      <w:pPr>
        <w:spacing w:after="0"/>
        <w:ind w:left="-142" w:right="-57" w:firstLine="28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F9E">
        <w:rPr>
          <w:rFonts w:ascii="Times New Roman" w:hAnsi="Times New Roman" w:cs="Times New Roman"/>
          <w:b/>
          <w:color w:val="000000"/>
          <w:sz w:val="32"/>
          <w:szCs w:val="32"/>
        </w:rPr>
        <w:t>Оптимальность и эффективность средств</w:t>
      </w:r>
    </w:p>
    <w:p w:rsidR="00F67937" w:rsidRPr="00FC0F9E" w:rsidRDefault="00F67937" w:rsidP="00F41F68">
      <w:pPr>
        <w:spacing w:after="0"/>
        <w:ind w:left="-142" w:right="-5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F9E">
        <w:rPr>
          <w:rFonts w:ascii="Times New Roman" w:hAnsi="Times New Roman" w:cs="Times New Roman"/>
          <w:color w:val="000000"/>
          <w:sz w:val="28"/>
          <w:szCs w:val="28"/>
        </w:rPr>
        <w:t>Глубоко убеждена, что литература как искусство, литература как учебный предмет обладает значительным воспитательным потенциалом, реализация которого зависит от продуманной организации воспитательной среды, содержания и форм взаимодействия учащегося и учителя. Чтобы способствовать воспитанию личности, организуя такое воспитательной пространство, которое обеспечивает реализацию на практике принципа свободы, предоставляющего учащему реальную возможность самостоятельного выбора форм и видов деятельности, формирования чувства ответственности за ее результаты. В основу урока литературы должна быть положена учебно-познавательная деятельность учащихся, направленная на стимулирование личностного восприятия литературы, когда каждый подросток, постигая объективное содержание произведений искусства слова, видит в них не только средства получить оценку и обогатить свой  словарный запас, но находит в них пищу для размышления и глубоких переживаний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>На уроках выявляется не только культурно-исторический контекст создания произведения, но и определяется круг «вечных» вопросов, на которые оно пытается дать ответ. К ним относятся вопросы о месте России в мировом окружении, о роли интеллигенции и народа, о богоискательстве в русской художественной, философской мысли и др. Ценность подлинного произведения искусства в его многозначности, множественности интерпретаций. Каждому читателю текст (в широком понимании слова) предлагает ответы на Его вопросы, а этих ответов сокрыто в произведении неисчерпаемое множество. Поэтому необходимо говорить с ребятами о произведениях словесности через призму проблем современности, жизненного опыта ребят.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Каждый ученик, имеющий навык работы с компьютером, может найти для себя область самореализации: поиск новых сведений, «погружение» в проблему урока,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выполнения заданий, скорость (по сравнению с традиционными формами) создания проекта. Когда на уроке удается соединить воздействие текста с воздействием визуального ряда, </w:t>
      </w:r>
      <w:r w:rsidRPr="00FC0F9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усвоения учебного материала резко повышается. Успех и перспективность уроков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анализа языковых явлений или художественного текста заключается в эстетической привлекательности формы подачи учебного материала, динамичности изменения зрительного ряда, что становится возможным за счет использования компьютерной поддержки урока.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Постоянное расширение банка электронных наглядных пособий дает учителю поистине неограниченные возможности в обучении.</w:t>
      </w:r>
      <w:r w:rsidRPr="00FC0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Когда на уроке удаётся соединить воздействие текста с воздействием визуального ряда, эффективность усвоения учебного материала резко повышается.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9E">
        <w:rPr>
          <w:rFonts w:ascii="Times New Roman" w:hAnsi="Times New Roman" w:cs="Times New Roman"/>
          <w:sz w:val="28"/>
          <w:szCs w:val="28"/>
        </w:rPr>
        <w:t>Уроки интегрированного типа</w:t>
      </w:r>
      <w:r w:rsidRPr="00FC0F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 xml:space="preserve">с привлечением материалов литературного краеведения я включаю в основные разделы программы по литературе за счёт уроков повторения, считаю необходимым использовать интеграцию искусств на занятиях факультативного курса МХК, на профильных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элективах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с учётом специфики развития региональной культуры.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 Изучаемое литературное произведение попадает в широкий культурный контекст и может рассматриваться в многообразии существующих связей между отдельными видами искусств. Использование компьютерной поддержки урока существенно повышает уровень устойчивого внимания школьников, их интерес к предмету, способствует более качественному усвоению материала.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Мною подготовлен ряд презентаций к урокам интегрированного типа с компьютерной поддержкой на краеведческом материале.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>Один из наиболее наглядных аспектов культурологического подхода – интеграция искусств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 xml:space="preserve">на уроках литературы в 10 классе. Литература пореформенного периода представляет собой яркое «созвездие великих людей», чье творчество оказало существенное влияние на весь историко-культурный процесс не только второй половины </w:t>
      </w:r>
      <w:r w:rsidRPr="00FC0F9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0F9E">
        <w:rPr>
          <w:rFonts w:ascii="Times New Roman" w:hAnsi="Times New Roman" w:cs="Times New Roman"/>
          <w:sz w:val="28"/>
          <w:szCs w:val="28"/>
        </w:rPr>
        <w:t xml:space="preserve"> в., но и всего </w:t>
      </w:r>
      <w:r w:rsidRPr="00FC0F9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0F9E">
        <w:rPr>
          <w:rFonts w:ascii="Times New Roman" w:hAnsi="Times New Roman" w:cs="Times New Roman"/>
          <w:sz w:val="28"/>
          <w:szCs w:val="28"/>
        </w:rPr>
        <w:t xml:space="preserve"> столетия. Это и гений Ф.М. Достоевского, и едкость сатиры М.Е. Салтыкова-Щедрина, и очарование прошлым И.А. Гончарова, и ностальгия о будущем А.П. Чехова. Огромную роль в культурной жизни обеих столиц играл театр. Самым любимым театром московской интеллигенции являлся Малый театр. В Петербурге центральным оставался Александринский театр, где развернулось творчество многих мастеров сцены. 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Высокие принципы русской музыкальной школы, заложенные М.И.Глинкой, воплотило творческое объединение композиторов, получившее название «Могучая кучка». В это содружество входили блистательные мастера </w:t>
      </w:r>
      <w:proofErr w:type="gramStart"/>
      <w:r w:rsidRPr="00FC0F9E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.П.Бородин, М.П.Мусоргский,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. Творчество И.Е.Репина, В.И.Сурикова и других живописцев знаменует расцвет изобразительного искусства второй половины </w:t>
      </w:r>
      <w:r w:rsidRPr="00FC0F9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0F9E">
        <w:rPr>
          <w:rFonts w:ascii="Times New Roman" w:hAnsi="Times New Roman" w:cs="Times New Roman"/>
          <w:sz w:val="28"/>
          <w:szCs w:val="28"/>
        </w:rPr>
        <w:t xml:space="preserve"> века. Изображая </w:t>
      </w:r>
      <w:r w:rsidRPr="00FC0F9E">
        <w:rPr>
          <w:rFonts w:ascii="Times New Roman" w:hAnsi="Times New Roman" w:cs="Times New Roman"/>
          <w:sz w:val="28"/>
          <w:szCs w:val="28"/>
        </w:rPr>
        <w:lastRenderedPageBreak/>
        <w:t>характерные явления русской жизни, они создавали образы такой силы и приходили к таким выводам, которые имеют ценность для всего человечества. В полном объёме на этом богатейшем по содержанию материале нам удалось реализовать на уроках информационно-компьютерную поддержку: использовать школьный банк мультимедиа презентаций, видео-версии художественных кинофильмов, создать собственные презентации о творчестве выдающихся мастеров слова и талантливых живописцев.</w:t>
      </w:r>
      <w:r w:rsidRPr="00FC0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( «Поэзия и упадок «дворянских гнёзд» в произведениях Тургенева и Чехова и живописные трактовки темы», «Прошедшее в настоящем: трагедия А.С. Пушкина ,,Борис Годунов” и одноименная опера М.П. Мусоргского»).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0F9E">
        <w:rPr>
          <w:rFonts w:ascii="Times New Roman" w:hAnsi="Times New Roman" w:cs="Times New Roman"/>
          <w:sz w:val="28"/>
          <w:szCs w:val="28"/>
        </w:rPr>
        <w:t>Чтение и анализ текста окажутся более эффективными, если ученики сумеют с помощью ИКТ заглянуть в творческую лабораторию писателя, услышат фрагменты художественных произведений лучших мастеров слова. Преимущество экранной подачи материала заключается и в предоставленной возможности выделить тот или иной фрагмент, увеличить его, вывести на экран несколько иллюстраций одновременно, перенести изображение на бумажный носитель. Звуковое сопровождение может быть представлено музыкальным произведением, авторским чтением стихотворений и компьютерным воспроизведением текстовой части. При наличии гиперссылок</w:t>
      </w:r>
      <w:r w:rsidRPr="00FC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9E">
        <w:rPr>
          <w:rFonts w:ascii="Times New Roman" w:hAnsi="Times New Roman" w:cs="Times New Roman"/>
          <w:sz w:val="28"/>
          <w:szCs w:val="28"/>
        </w:rPr>
        <w:t>возможность значительно увеличить объём заложенной в презентации информации резко возрастает. А если гиперссылки представляют собой адреса необходимых для поиска материалов сайтов, то работа с такой презентацией становится интерактивной. Учащиеся старших классов, используя редактор презентаций библиотеки электронных наглядных пособий, сопоставляют «сквозные» темы в литературе и изобразительном искусстве. Мы считаем целесообразным на уроках обобщающего повторения использовать возможности компьютерной поддержки и работу учащихся в группах.</w:t>
      </w:r>
    </w:p>
    <w:p w:rsidR="00F67937" w:rsidRPr="00FC0F9E" w:rsidRDefault="00F67937" w:rsidP="00F41F68">
      <w:pPr>
        <w:spacing w:after="0"/>
        <w:ind w:left="-142" w:firstLine="28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F9E">
        <w:rPr>
          <w:rFonts w:ascii="Times New Roman" w:hAnsi="Times New Roman" w:cs="Times New Roman"/>
          <w:sz w:val="28"/>
          <w:szCs w:val="28"/>
        </w:rPr>
        <w:t xml:space="preserve">Внеклассная работа по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на региональном материале позволила привлечь учащихся среднего звена и подготовить рефераты и мультимедиа презентации о творчестве наших выдающихся земляков - Ф.В.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и С.Д.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. Интерес к национальной живописи возник, когда дети созерцали творения кисти Ф.В.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в Мордовском республиканском музее изобразительных искусств на экскурсии, посвященной творчеству замечательного мастера. После экскурсий в классе живо обсуждалось, насколько значимо знакомство с оригинальными полотнами живописцев, ибо оно полнее, объемнее раскрывает гармонию художественного произведения. На уроках русского языка мы писали сочинения по картинам художника, имея возможность сравнить оригиналы с электронными репродукциями. Ребята убеждались, что все живописные полотна Ф.В.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подобны песне – в </w:t>
      </w:r>
      <w:r w:rsidRPr="00FC0F9E">
        <w:rPr>
          <w:rFonts w:ascii="Times New Roman" w:hAnsi="Times New Roman" w:cs="Times New Roman"/>
          <w:sz w:val="28"/>
          <w:szCs w:val="28"/>
        </w:rPr>
        <w:lastRenderedPageBreak/>
        <w:t xml:space="preserve">них есть надежда на торжество добра, справедливости и любви. Мероприятия, связанные с юбилеем скульптора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С.Эрьзи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, поездка на его родину </w:t>
      </w:r>
      <w:proofErr w:type="gramStart"/>
      <w:r w:rsidRPr="00FC0F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F9E">
        <w:rPr>
          <w:rFonts w:ascii="Times New Roman" w:hAnsi="Times New Roman" w:cs="Times New Roman"/>
          <w:sz w:val="28"/>
          <w:szCs w:val="28"/>
        </w:rPr>
        <w:t xml:space="preserve">. Баево укрепили интерес школьников к истории и культуре родного края. На экскурсии они узнали, что во все времена чувство прошлого соединялось с мечтой народа о будущем, рождало сказку, рождало творчество, неотъемлемое от жизни народа, от его истории, создавало культуру преемственности. Человек и природа, искусство и природа веками жили в единстве. Природа будила воображение, обогащала наблюдениями, оттачивала чувство красоты. Такие связи формируют историческую память народа, создают глубинные пласты народной культуры. Из неё рождается всё талантливое и великое, она не перестаёт быть основой для развития индивидуального творчества и профессионального искусства. Школьники, посетившие выставку картин академика портретной живописи И.К. Макарова, искренне заинтересовались связями нашего земляка и членов семьи национального поэта России А.С. Пушкина. Во время подготовки к 210-летию со дня рождения поэта старшеклассниками был выполнен ряд мультимедиа-проектов, которые представлялись в рамках ставшего регулярным школьного конкурса презентаций «Живое наследие». Кроме того, учащиеся-старшеклассники создали оригинальные авторские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проекты, посвящённые  архитектурным сооружениям и скульптурным памятникам республики,  творчеству мастеров с.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. Таким образом, невидимые живые связи искусства эрзянских резчиков по дереву и скульптур великого сына мордовской земли С.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, сохранившие в своих образах цельность фольклорного мироощущения, свидетельствуют о вечном стремлении человека к красоте, о живой связи культурных традиций. Прикоснувшись к творческому наследию С.Д.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 и его талантливых земляков, школьники  воочию убеждаются  в том, что, только ощутив Гармонию Природы, человек обретает способность стать Творцом Красоты. А красота, если она истинная, всегда </w:t>
      </w:r>
      <w:proofErr w:type="spellStart"/>
      <w:r w:rsidRPr="00FC0F9E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FC0F9E">
        <w:rPr>
          <w:rFonts w:ascii="Times New Roman" w:hAnsi="Times New Roman" w:cs="Times New Roman"/>
          <w:sz w:val="28"/>
          <w:szCs w:val="28"/>
        </w:rPr>
        <w:t xml:space="preserve">. Человек живёт в гармонии с окружающим миром и самим собой, занимается любимым делом, осознаёт свою пользу для общества. </w:t>
      </w:r>
    </w:p>
    <w:p w:rsidR="00F67937" w:rsidRDefault="00F67937" w:rsidP="00F41F68">
      <w:pPr>
        <w:ind w:left="-142" w:right="-57" w:firstLine="765"/>
        <w:jc w:val="center"/>
        <w:rPr>
          <w:rFonts w:eastAsia="MS Gothic"/>
          <w:color w:val="000000"/>
          <w:sz w:val="32"/>
          <w:szCs w:val="32"/>
        </w:rPr>
      </w:pPr>
      <w:r w:rsidRPr="00D308E4">
        <w:rPr>
          <w:rFonts w:ascii="Times New Roman" w:eastAsia="MS Gothic" w:hAnsi="Times New Roman" w:cs="Times New Roman"/>
          <w:b/>
          <w:color w:val="000000"/>
          <w:sz w:val="32"/>
          <w:szCs w:val="32"/>
        </w:rPr>
        <w:t>Результативность опыта</w:t>
      </w:r>
    </w:p>
    <w:p w:rsidR="00F67937" w:rsidRDefault="00F67937" w:rsidP="00F41F68">
      <w:pPr>
        <w:spacing w:after="0"/>
        <w:ind w:left="-142" w:right="-57" w:firstLine="283"/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Применение </w:t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культурологического подхода </w:t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>на уроках литературы позволяет осваивать новые формы и методы работы, в значительной мере способствует повышению</w:t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развития творческих способностей учащихся</w:t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>.</w:t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ab/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ab/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ab/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ab/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>Мои ученики участвуют во многих творческих конкурсах</w:t>
      </w:r>
      <w:r w:rsidRPr="00D308E4">
        <w:rPr>
          <w:rFonts w:ascii="Times New Roman" w:eastAsia="MS Gothic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>, показывают хорошие результаты, что видно из таблицы:</w:t>
      </w:r>
    </w:p>
    <w:p w:rsidR="00F67937" w:rsidRPr="00FC0F9E" w:rsidRDefault="00F67937" w:rsidP="00F41F68">
      <w:pPr>
        <w:spacing w:after="0"/>
        <w:ind w:left="-142" w:right="-57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2007"/>
        <w:gridCol w:w="2902"/>
        <w:gridCol w:w="1634"/>
        <w:gridCol w:w="2268"/>
      </w:tblGrid>
      <w:tr w:rsidR="00F67937" w:rsidRPr="00940AEC" w:rsidTr="00D32D7E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F67937" w:rsidRPr="00940AEC" w:rsidTr="00D32D7E">
        <w:trPr>
          <w:trHeight w:val="43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Маргарита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языки в созвездии культур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</w:tr>
      <w:tr w:rsidR="00F67937" w:rsidRPr="00940AEC" w:rsidTr="00D32D7E">
        <w:trPr>
          <w:trHeight w:val="569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Мишакина</w:t>
            </w:r>
            <w:proofErr w:type="spellEnd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«Нет никого тебя роднее»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</w:tr>
      <w:tr w:rsidR="00F67937" w:rsidRPr="00940AEC" w:rsidTr="00D32D7E">
        <w:trPr>
          <w:trHeight w:val="69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Кривенышева</w:t>
            </w:r>
            <w:proofErr w:type="spellEnd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литературе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</w:tr>
      <w:tr w:rsidR="00F67937" w:rsidRPr="00940AEC" w:rsidTr="00D32D7E">
        <w:trPr>
          <w:trHeight w:val="1303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творческих работ «Сделай выбор»</w:t>
            </w: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937" w:rsidRPr="00940AEC" w:rsidTr="00D32D7E">
        <w:trPr>
          <w:trHeight w:val="745"/>
        </w:trPr>
        <w:tc>
          <w:tcPr>
            <w:tcW w:w="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Алена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и творческих работ «Письмо учителю</w:t>
            </w: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</w:p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937" w:rsidRPr="00940AEC" w:rsidTr="00D32D7E">
        <w:trPr>
          <w:trHeight w:val="9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«Школьники города - науке XXI века»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7937" w:rsidRPr="00940AEC" w:rsidRDefault="00F67937" w:rsidP="00F41F68">
            <w:pPr>
              <w:spacing w:before="100" w:beforeAutospacing="1" w:after="100" w:afterAutospacing="1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</w:tr>
    </w:tbl>
    <w:p w:rsidR="00F67937" w:rsidRPr="00FC0F9E" w:rsidRDefault="00F67937" w:rsidP="00F41F68">
      <w:pPr>
        <w:spacing w:after="0"/>
        <w:ind w:left="-142" w:right="-57" w:firstLine="283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F67937" w:rsidRPr="00FC0F9E" w:rsidRDefault="00F67937" w:rsidP="00F41F68">
      <w:pPr>
        <w:spacing w:after="0"/>
        <w:ind w:left="-142" w:right="-57" w:firstLine="283"/>
        <w:jc w:val="center"/>
        <w:rPr>
          <w:rFonts w:ascii="Times New Roman" w:eastAsia="MS Gothic" w:hAnsi="Times New Roman" w:cs="Times New Roman"/>
          <w:b/>
          <w:color w:val="000000"/>
          <w:sz w:val="28"/>
          <w:szCs w:val="28"/>
        </w:rPr>
      </w:pPr>
    </w:p>
    <w:p w:rsidR="002B369F" w:rsidRPr="002B369F" w:rsidRDefault="002B369F" w:rsidP="00F41F68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2B369F" w:rsidRPr="002B369F" w:rsidSect="007E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69F"/>
    <w:rsid w:val="00190944"/>
    <w:rsid w:val="002B369F"/>
    <w:rsid w:val="003E087E"/>
    <w:rsid w:val="003E7653"/>
    <w:rsid w:val="003F5DEF"/>
    <w:rsid w:val="00424D2F"/>
    <w:rsid w:val="004B38F5"/>
    <w:rsid w:val="007E5264"/>
    <w:rsid w:val="008B0B3C"/>
    <w:rsid w:val="00D43535"/>
    <w:rsid w:val="00E3507D"/>
    <w:rsid w:val="00F41F68"/>
    <w:rsid w:val="00F6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Лариса_44</dc:creator>
  <cp:lastModifiedBy>Лариса_44</cp:lastModifiedBy>
  <cp:revision>7</cp:revision>
  <dcterms:created xsi:type="dcterms:W3CDTF">2013-02-20T03:56:00Z</dcterms:created>
  <dcterms:modified xsi:type="dcterms:W3CDTF">2013-02-21T08:21:00Z</dcterms:modified>
</cp:coreProperties>
</file>