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0B" w:rsidRPr="00A15C0B" w:rsidRDefault="00A15C0B" w:rsidP="00A15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обуч</w:t>
      </w:r>
      <w:r w:rsidRPr="00A15C0B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  <w:t>ающихся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1. Что такое электронные образовательные ресурсы (ЭОР)?</w:t>
      </w:r>
      <w:bookmarkStart w:id="0" w:name="q1"/>
      <w:bookmarkEnd w:id="0"/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Электронными образовательными ресурсами называют учебные материалы, для воспроизведения которых используются электронные устройства.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В самом общем случае к ЭОР относят учебные видеофильмы и звукозаписи, для воспроизведения которых достаточно бытового магнитофона или CD-плеера.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Наиболее современные и эффективные для образования ЭОР воспроизводятся на компьютере.</w:t>
      </w:r>
      <w:proofErr w:type="gram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Именно на таких ресурсах мы сосредоточим свое внимание.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Иногда, чтобы выделить данное подмножество ЭОР, их называют цифровыми образовательными ресурсами (ЦОР), подразумевая, что компьютер использует цифровые способы записи/воспроизведения. Однако аудио/видео компакт-диски (CD) также содержат записи в цифровых форматах, так что введение отдельного термина и аббревиатуры ЦОР не даёт заметных преимуществ. Поэтому, следуя межгосударственному стандарту ГОСТ 7.23-2001, лучше использовать общий термин «электронные» и аббревиатуру ЭОР.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Итак, здесь и далее мы рассматриваем электронные образовательные ресурсы, для воспроизведения которых требуется компьютер.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2. Чем отличаются ЭОР от учебников?</w:t>
      </w:r>
      <w:bookmarkStart w:id="1" w:name="q2"/>
      <w:bookmarkEnd w:id="1"/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ЭОР бывают разные, и как раз по степени отличия от традиционных полиграфических учебников их очень удобно классифицировать.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Самые простые ЭОР –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текстографические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. Они отличаются от книг в основном базой предъявления текстов и иллюстраций – материал представляется на экране компьютера, а не на бумаге. Хотя его очень легко распечатать, т.е. перенести на бумагу.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ЭОР следующей группы тоже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текстографические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, но имеют существенные отличия в навигации по тексту.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Страницы книги мы читаем последовательно, </w:t>
      </w:r>
      <w:proofErr w:type="gram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осуществляя</w:t>
      </w:r>
      <w:proofErr w:type="gram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таким образом так называемую линейную навигацию. При этом достаточно часто в учебном тексте встречаются термины или ссылки на другой раздел того же текста. В таких случаях книга не очень удобна: нужно разыскивать пояснения где-то в другом месте, листая множество страниц.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В ЭОР это можно сделать гораздо комфортнее: указать незнакомый термин и тут же получить его определение в небольшом дополнительном окне, или мгновенно сменить содержимое экрана при указании так называемого ключевого слова (либо словосочетания). По существу ключевое словосочетание – аналог строки знакомого всем книжного оглавления, но строка эта не вынесена на отдельную страницу (оглавления), а внедрена в основной текст.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В данном случае навигация по тексту является нелинейной (вы просматриваете фрагменты текста в произвольном порядке, определяемом </w:t>
      </w: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lastRenderedPageBreak/>
        <w:t xml:space="preserve">логической связностью и собственным желанием). Такой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текстографический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продукт называется гипертекстом.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Третий уровень ЭОР – это ресурсы, целиком состоящие из визуального или звукового фрагмента. Формальные отличия от книги здесь очевидны: ни кино, ни анимация (мультфильм), ни звук для полиграфического издания невозможны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Но, с другой стороны, стоит заметить, что такие ЭОР по существу не отличаются от аудио/видео продуктов, воспроизводимых на бытовом CD-плеере.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Наиболее существенные, принципиальные отличия от книги имеются у так называемых мультимедиа ЭОР. Это самые мощные и интересные для образования продукты, и они заслуживают отдельного рассмотрения. 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3. А что такое мультимедиа ЭОР?</w:t>
      </w:r>
      <w:bookmarkStart w:id="2" w:name="g3"/>
      <w:bookmarkEnd w:id="2"/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Английское слово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multimedia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в переводе означает «много способов». В нашем случае это представление учебных объектов множеством различных способов, т.е. с помощью графики, фото, видео, анимации и звука. Иными словами, используется всё, что человек способен воспринимать с помощью зрения и слуха.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Сегодня термин «мультимедиа» применяется достаточно широко, поэтому важно понимать, к чему именно он относится. Например, хорошо известный мультимедиа плеер называется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мультимедийным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потому, что он может по очереди воспроизводить фотографии, видеофильмы, звукозаписи, текст. Но при этом каждый воспроизводимый в данный момент продукт является «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одномедийным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» («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двухмедийным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» можно назвать только озвученный видеофильм).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То же самое можно сказать про «мультимедиа коллекцию»: в совокупности коллекция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мультимедийна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, но каждый отдельно используемый её элемент не является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мультимедийным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Когда мы говорим о мультимедиа ЭОР, имеется в виду возможность одновременного воспроизведения на экране компьютера и в звуке некоторой совокупности объектов, представленных различными способами. Разумеется, речь идет не о бессмысленном смешении, все представляемые объекты связаны логически, подчинены определенной дидактической идее, и изменение одного из них вызывает соответствующие изменения других. Такую связную совокупность объектов справедливо называть «сценой». Использование театрального термина вполне оправдано, поскольку чаще всего в мультимедиа ЭОР представляются фрагменты реальной или воображаемой действительности.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Степень адекватности представления фрагмента реального мира определяет качество мультимедиа продукта. Высшим выражением является «виртуальная реальность», в которой используются мультимедиа компоненты предельного для человеческого восприятия качества: трехмерный визуальный ряд и стереозвук.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4. Что такое ЭОР нового поколения?</w:t>
      </w:r>
      <w:bookmarkStart w:id="3" w:name="g7"/>
      <w:bookmarkEnd w:id="3"/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lastRenderedPageBreak/>
        <w:t>ЭОР нового поколения представляют собой открытые образовательные модульные мультимедиа системы (ОМС).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В самом простом изложении это электронные учебные продукты, позволившие решить три основные проблемы современных ЭОР.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Первая проблема заключалась в том, что ЭОР, распространяемые в Интернете, были преимущественно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текстографическими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. Очевидно, что электронная копия учебника школьнику пользы не принесет, а работа со многими информационными источниками для школы, в отличие от вуза, не характерна.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Более того, на любой ступени образования получением информации учебный процесс далеко не исчерпывается, нужно обеспечить еще практические занятия и аттестацию (лучше всего на предметной базе).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Понятно, что для решения этих задач требуются ЭОР с </w:t>
      </w:r>
      <w:proofErr w:type="gram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интерактивным</w:t>
      </w:r>
      <w:proofErr w:type="gram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мультимедийным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контентом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, но распространение таких продуктов в глобальной сети наталкивалось на серьезные технические трудности.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В ЭОР нового поколения проблема сетевого доступа к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высокоинтерактивному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,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мультимедийно-насыщенному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контенту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решена. Иными словами, в этих продуктах могут использоваться все пять новых педагогических инструментов.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Вторая технологическая проблема тесно связана с решением первой. До настоящего времени интерактивные мультимедиа продукты выпускались на компакт-дисках, при этом каждый производитель использовал собственные программные решения, способы загрузки, пользовательские интерфейсы. Часто это приводило к тому, что изучение методов работы с диском требовало практически такого же усердия и времени, какое требовалось на учебное содержание.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ЭОР нового поколения (ЭОР НП) – сетевые продукты, выпускаемые разными производителями в разное время и в разных местах. Поэтому архитектура, программные средства воспроизведения, пользовательский интерфейс были унифицированы. В результате для ЭОР НП была решена проблема независимости способов хранения, поиска и использования ресурса от компании-производителя, времени и места производства.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Для учащихся и учителей это означает, что сегодня и в перспективе для использования любых ЭОР НП требуется один комплект клиентского программного обеспечения, и во всех ЭОР НП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контентно-независимая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часть графического пользовательского интерфейса одинакова.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Третья проблема характерна именно для образования. Уже много лет декларируется, что компьютер обеспечит личностно-ориентированное обучение. В педагогической практике давно используется понятие индивидуальных образовательных траекторий учащихся.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Действительно, необходимость по-разному </w:t>
      </w:r>
      <w:proofErr w:type="gram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подходить к обучению разных учеников очевидна</w:t>
      </w:r>
      <w:proofErr w:type="gram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, но в классно-урочной системе практически невозможна. Однако даже в действующей бинарной системе «учитель – класс» учителя-то </w:t>
      </w: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lastRenderedPageBreak/>
        <w:t>все равно разные, каждый из них хочет учить по-своему. Соответственно, ЭОР должны позволять создавать авторские учебные курсы.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В традиционных условиях учитель достаточно свободен в применении множества информационных источников (учебники разных издательств, методические материалы, научные публикации…) и ограниченно свободен в части практических занятий (например, лабораторные комплексы по выбору – это, к сожалению, утопия). Поэтому, когда появились первые серьезные учебные продукты на CD-ROM, к их недостаткам сразу же отнесли </w:t>
      </w:r>
      <w:proofErr w:type="gram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жесткую</w:t>
      </w:r>
      <w:proofErr w:type="gram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заданность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учебного курса. Учителю хотелось бы что-то изменить, но в создании интерактивного мультимедиа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контента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участвует множество разных специалистов, которых, конечно, в школе нет.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В ЭОР нового поколения проблема создания учителем авторского учебного курса и индивидуальных образовательных траекторий для учащихся также решена.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5. Как можно получить электронные учебные модули?</w:t>
      </w:r>
      <w:bookmarkStart w:id="4" w:name="g12"/>
      <w:bookmarkEnd w:id="4"/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Центральным хранилищем электронных образовательных ресурсов нового поколения является Федеральный центр информационно-образовательных ресурсов (ФЦИОР).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Адреса ФЦИОР в Интернет: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http://fcior.edu.ru</w:t>
        </w:r>
      </w:hyperlink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http://eor.edu.ru</w:t>
        </w:r>
      </w:hyperlink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(обратите внимание: стандартной аббревиатуры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www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в адресах ФЦИОР нет!)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Доступ из школ и получение любых электронных учебных модулей из ФЦИОР по глобальной компьютерной сети бесплатны.</w:t>
      </w:r>
      <w:proofErr w:type="gram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Если Вы захотите получить ЭУМ на домашний или любой другой компьютер, то заплатите только за соответствующий трафик (объем одного ЭУМ – от 100</w:t>
      </w:r>
      <w:proofErr w:type="gram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К</w:t>
      </w:r>
      <w:proofErr w:type="gram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до 10 Мбайт, в зависимости от качества мультимедиа и уровня интерактивности).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ЭОР НП могут распространяться также на перемещаемых носителях: компакт-дисках, Flash-накопителях, внешних жестких дисках (HDD) и др.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Хранилище избранных ЭУМ можно организовать на любом компьютере: сервере глобальной или локальной сети, отдельном компьютере в классе, библиотеке, Интернет-кафе, дома и т.д. Загрузить ЭУМ можно через Интернет, с локального сервера, с компакт-диска или другого носителя.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Важно только помнить, что для использования ЭУМ на данном компьютере нужно еще загрузить специальное программное обеспечение пользователя – клиентскую часть программной среды ОМС.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6.</w:t>
      </w: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Что нового дают ЭОР учащемуся?</w:t>
      </w:r>
      <w:bookmarkStart w:id="5" w:name="g17"/>
      <w:bookmarkEnd w:id="5"/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Прежде всего – возможность действительно научиться.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Представьте себе, что школьник хочет научиться играть в футбол. Существует немалое количество книг по этому вопросу. Как Вы думаете, «ботаник» станет вторым Пеле? Ответ очевиден: необходима практика – тренировки и аттестация – соревнования.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lastRenderedPageBreak/>
        <w:t>Тогда почему мы хотим получить современного, готового ориентироваться в практической жизни выпускника, предлагая ему преимущественно информацию?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Как известно, учебная работа включает занятия с педагогом (аудиторные) и самостоятельные (дома). До сих пор вторая часть заключалась, в основном, в запоминании информации. Практический компонент домашнего задания был ограничен составлением текстов и формул.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Электронные образовательные ресурсы позволяют выполнить дома значительно более полноценные практические занятия – от виртуального посещения музея до лабораторного эксперимента, и тут же провести аттестацию собственных знаний, умений, навыков. Домашнее задание становится полноценным, трёхмерным, оно отличается от традиционного так же, как фотография невысокого качества от объёмного голографического изображения.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С ЭОР изменяется и первый компонент – получение информации. Одно дело – изучать текстовые описания объектов, процессов, явлений, совсем другое – увидеть их и исследовать в интерактивном режиме. Наиболее очевидны новые возможности при изучении культуры и искусства, представлений о макро- и микромирах, многих других объектов и процессов, которые не удается или в принципе невозможно наблюдать.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Источник:</w:t>
      </w:r>
      <w:r w:rsidRPr="00A15C0B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 </w:t>
      </w:r>
      <w:hyperlink r:id="rId6" w:history="1">
        <w:r w:rsidRPr="00A15C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http://mou106.chel-edu.ru/</w:t>
        </w:r>
      </w:hyperlink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Ресурсы: 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</w:t>
      </w:r>
      <w:proofErr w:type="gramEnd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сайи</w:t>
      </w:r>
      <w:proofErr w:type="spellEnd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Российской Федерации: </w:t>
      </w:r>
      <w:hyperlink r:id="rId7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http://www.mon.gov.ru</w:t>
        </w:r>
      </w:hyperlink>
      <w:r w:rsidRPr="00A1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портал "Российское образование":</w:t>
      </w:r>
      <w:r w:rsidRPr="00A1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8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http://www.edu.ru</w:t>
        </w:r>
      </w:hyperlink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Инфрмационная</w:t>
      </w:r>
      <w:proofErr w:type="spellEnd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"Единое окно доступа к образовательным ресурсам": </w:t>
      </w:r>
      <w:hyperlink r:id="rId9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http://window.edu/ru</w:t>
        </w:r>
      </w:hyperlink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коллекция цифровых образовательных ресурсов: </w:t>
      </w:r>
      <w:hyperlink r:id="rId10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http://school-collection.edu.ru</w:t>
        </w:r>
      </w:hyperlink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центр информационно-образовательных ресурсов: </w:t>
      </w:r>
      <w:hyperlink r:id="rId11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http://fcior/edu/ru</w:t>
        </w:r>
      </w:hyperlink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Федеральный образовательный портал:</w:t>
      </w:r>
      <w:r w:rsidRPr="00A15C0B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 </w:t>
      </w:r>
      <w:hyperlink r:id="rId12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http://www.edu.ru/db/portal/sites/res_page.htm</w:t>
        </w:r>
      </w:hyperlink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Российский общеобразовательный портал:</w:t>
      </w:r>
      <w:r w:rsidRPr="00A15C0B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 </w:t>
      </w:r>
      <w:hyperlink r:id="rId13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http://www.school.edu.ru</w:t>
        </w:r>
      </w:hyperlink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 тестирующий комплекс:</w:t>
      </w:r>
      <w:r w:rsidRPr="00A1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14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http://www.megatestpro.ru</w:t>
        </w:r>
      </w:hyperlink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Словари и энциклопедии: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ВСЕОБУЧ — все об образовании: </w:t>
      </w:r>
      <w:hyperlink r:id="rId15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http://www.edu_all.ru</w:t>
        </w:r>
      </w:hyperlink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Педагогическая периодика: каталог статей российской образовательной </w:t>
      </w:r>
      <w:proofErr w:type="spellStart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прессы:</w:t>
      </w:r>
      <w:hyperlink r:id="rId16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</w:t>
        </w:r>
        <w:proofErr w:type="spellEnd"/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://periodika.websib.ru</w:t>
        </w:r>
      </w:hyperlink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Большой энциклопедический и исторический словари </w:t>
      </w:r>
      <w:proofErr w:type="spellStart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17" w:tooltip="Большой энциклопедический и исторический словари он-лайн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http://www.edic.ru</w:t>
        </w:r>
      </w:hyperlink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ВикиЗнание</w:t>
      </w:r>
      <w:proofErr w:type="spellEnd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гипертекстовая электронная </w:t>
      </w: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энциклопедия: </w:t>
      </w:r>
      <w:hyperlink r:id="rId18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http://www.wikiznanie.ru</w:t>
        </w:r>
      </w:hyperlink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Википедия</w:t>
      </w:r>
      <w:proofErr w:type="spellEnd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свободная многоязычная энциклопедия: </w:t>
      </w:r>
      <w:hyperlink r:id="rId19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http://ru.wikipedia.org </w:t>
        </w:r>
      </w:hyperlink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</w:r>
      <w:proofErr w:type="spellStart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Мегаэнциклопедия</w:t>
      </w:r>
      <w:proofErr w:type="spellEnd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портала "Кирилл и </w:t>
      </w:r>
      <w:proofErr w:type="spellStart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Мефодий</w:t>
      </w:r>
      <w:proofErr w:type="spellEnd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": </w:t>
      </w:r>
      <w:hyperlink r:id="rId20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http://www.megabook.ru</w:t>
        </w:r>
      </w:hyperlink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МультиЛекс</w:t>
      </w:r>
      <w:proofErr w:type="spellEnd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электронные словари</w:t>
      </w:r>
      <w:proofErr w:type="gramEnd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21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http://online.multilex.ru</w:t>
        </w:r>
      </w:hyperlink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Нобелевские лауреаты: биографические статьи: </w:t>
      </w:r>
      <w:hyperlink r:id="rId22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http://www.n_t.org/nl/</w:t>
        </w:r>
      </w:hyperlink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Педагогический энциклопедический словарь: </w:t>
      </w:r>
      <w:hyperlink r:id="rId23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http://dictionary.fio.ru </w:t>
        </w:r>
      </w:hyperlink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</w:r>
      <w:proofErr w:type="spellStart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Рубрикон</w:t>
      </w:r>
      <w:proofErr w:type="spellEnd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энциклопедии, словари, справочники: </w:t>
      </w:r>
      <w:hyperlink r:id="rId24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http://www.rubricon.com</w:t>
        </w:r>
      </w:hyperlink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Русские словари. Служба русского языка: </w:t>
      </w:r>
      <w:hyperlink r:id="rId25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http://www.slovari.ru</w:t>
        </w:r>
      </w:hyperlink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Словари издательства "Русский язык": англо-русский, русско-английский, немецко-русский и русско-немецкий: </w:t>
      </w: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6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http://www.rambler.ru/dict/</w:t>
        </w:r>
      </w:hyperlink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Словари русского языка на портале "</w:t>
      </w:r>
      <w:proofErr w:type="spellStart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</w:t>
      </w:r>
      <w:proofErr w:type="gramStart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": </w:t>
      </w:r>
      <w:hyperlink r:id="rId27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http://slovari.gramota.ru</w:t>
        </w:r>
      </w:hyperlink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Служба тематических толковых словарей "</w:t>
      </w:r>
      <w:proofErr w:type="spellStart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Глоссарий.ру</w:t>
      </w:r>
      <w:proofErr w:type="spellEnd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": </w:t>
      </w:r>
      <w:hyperlink r:id="rId28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http://www.glossary.ru</w:t>
        </w:r>
      </w:hyperlink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Толковый словарь живого великорусского языка В.И. Даля: </w:t>
      </w:r>
      <w:hyperlink r:id="rId29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http://vidahl.agava.ru</w:t>
        </w:r>
      </w:hyperlink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Энциклопедия "</w:t>
      </w:r>
      <w:proofErr w:type="spellStart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Кругосвет</w:t>
      </w:r>
      <w:proofErr w:type="spellEnd"/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": </w:t>
      </w:r>
      <w:hyperlink r:id="rId30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http://www.krugosvet.ru</w:t>
        </w:r>
      </w:hyperlink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Энциклопедия "Природа науки. 200 законов мироздания": </w:t>
      </w:r>
      <w:hyperlink r:id="rId31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http://www.elementy.ru/trefil/</w:t>
        </w:r>
      </w:hyperlink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Информационная поддержка Единого государственного экзамена </w:t>
      </w:r>
      <w:r w:rsidRPr="00A15C0B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br/>
      </w: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Портал информационной поддержки Единого государственного экзамена: </w:t>
      </w:r>
      <w:hyperlink r:id="rId32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http://ege.edu.ru</w:t>
        </w:r>
      </w:hyperlink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  <w:t>Сайт информационной поддержки Единого государственного экзамена в компьютерной форме:</w:t>
      </w: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</w:r>
      <w:hyperlink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http://www.ege.ru </w:t>
        </w:r>
      </w:hyperlink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5C0B" w:rsidRPr="00A15C0B" w:rsidRDefault="00A15C0B" w:rsidP="00A1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Ресурсы для абитуриентов</w:t>
      </w:r>
      <w:proofErr w:type="gramStart"/>
      <w:r w:rsidRPr="00A15C0B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br/>
      </w: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В</w:t>
      </w:r>
      <w:proofErr w:type="gram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се вузы России: справочник для поступающих: </w:t>
      </w:r>
      <w:hyperlink r:id="rId33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http://abitur.nica.ru </w:t>
        </w:r>
      </w:hyperlink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  <w:t>Все для поступающих: </w:t>
      </w:r>
      <w:hyperlink r:id="rId34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http://www.edunews.ru </w:t>
        </w:r>
      </w:hyperlink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  <w:t>ВСЕВЕД: все об образовании: </w:t>
      </w:r>
      <w:hyperlink r:id="rId35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http://www.ed.vseved.ru</w:t>
        </w:r>
      </w:hyperlink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Интернет_портал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"Абитуриент": </w:t>
      </w:r>
      <w:hyperlink r:id="rId36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http://www.abitu.ru</w:t>
        </w:r>
      </w:hyperlink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  <w:t>Информационно-справочная система педагогического объединения "РАДУГА": </w:t>
      </w: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</w:r>
      <w:hyperlink r:id="rId37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http://www.detiplus.ru</w:t>
        </w:r>
      </w:hyperlink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  <w:t xml:space="preserve">Проект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Examen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: все о высшем образовании: </w:t>
      </w:r>
      <w:hyperlink r:id="rId38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http://www.examen.ru </w:t>
        </w:r>
      </w:hyperlink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  <w:t xml:space="preserve">Портал "5баллов" (новости образования, вузы </w:t>
      </w:r>
      <w:proofErr w:type="gram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России, тесты, рефераты): </w:t>
      </w:r>
      <w:hyperlink r:id="rId39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http://www.5ballov.ru</w:t>
        </w:r>
      </w:hyperlink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  <w:t xml:space="preserve">Портал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Abiturcenter.ru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:</w:t>
      </w:r>
      <w:proofErr w:type="gram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Учебно-научный центр </w:t>
      </w:r>
      <w:proofErr w:type="spellStart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довузовского</w:t>
      </w:r>
      <w:proofErr w:type="spellEnd"/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образования: </w:t>
      </w:r>
      <w:hyperlink r:id="rId40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http://www.abiturcenter.ru</w:t>
        </w:r>
      </w:hyperlink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</w:t>
      </w:r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  <w:t>Справочник "Высшее профессиональное образование в России": </w:t>
      </w:r>
      <w:hyperlink r:id="rId41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http://www.he.znanie.info </w:t>
        </w:r>
        <w:r w:rsidRPr="00A15C0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br/>
        </w:r>
      </w:hyperlink>
      <w:r w:rsidRPr="00A15C0B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Университеты Москвы: информационный портал о столичных университетах: </w:t>
      </w:r>
      <w:hyperlink r:id="rId42" w:tgtFrame="_blank" w:history="1">
        <w:r w:rsidRPr="00A15C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http://www.moscow_high.ru</w:t>
        </w:r>
      </w:hyperlink>
    </w:p>
    <w:p w:rsidR="002700F1" w:rsidRDefault="002700F1"/>
    <w:sectPr w:rsidR="002700F1" w:rsidSect="0027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C0B"/>
    <w:rsid w:val="000A5CCF"/>
    <w:rsid w:val="002700F1"/>
    <w:rsid w:val="00A1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wikiznanie.ru/" TargetMode="External"/><Relationship Id="rId26" Type="http://schemas.openxmlformats.org/officeDocument/2006/relationships/hyperlink" Target="http://www.rambler.ru/dict/" TargetMode="External"/><Relationship Id="rId39" Type="http://schemas.openxmlformats.org/officeDocument/2006/relationships/hyperlink" Target="http://www.5ballov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.multilex.ru/" TargetMode="External"/><Relationship Id="rId34" Type="http://schemas.openxmlformats.org/officeDocument/2006/relationships/hyperlink" Target="http://www.edunews.ru/" TargetMode="External"/><Relationship Id="rId42" Type="http://schemas.openxmlformats.org/officeDocument/2006/relationships/hyperlink" Target="http://www.moscow_high.ru/" TargetMode="Externa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ww.edu.ru/db/portal/sites/res_page.htm" TargetMode="External"/><Relationship Id="rId17" Type="http://schemas.openxmlformats.org/officeDocument/2006/relationships/hyperlink" Target="http://www.edic.ru/" TargetMode="External"/><Relationship Id="rId25" Type="http://schemas.openxmlformats.org/officeDocument/2006/relationships/hyperlink" Target="http://www.slovari.ru/" TargetMode="External"/><Relationship Id="rId33" Type="http://schemas.openxmlformats.org/officeDocument/2006/relationships/hyperlink" Target="http://abitur.nica.ru/" TargetMode="External"/><Relationship Id="rId38" Type="http://schemas.openxmlformats.org/officeDocument/2006/relationships/hyperlink" Target="http://www.exame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riodika.websib.ru/" TargetMode="External"/><Relationship Id="rId20" Type="http://schemas.openxmlformats.org/officeDocument/2006/relationships/hyperlink" Target="http://www.megabook.ru/" TargetMode="External"/><Relationship Id="rId29" Type="http://schemas.openxmlformats.org/officeDocument/2006/relationships/hyperlink" Target="http://vidahl.agava.ru/" TargetMode="External"/><Relationship Id="rId41" Type="http://schemas.openxmlformats.org/officeDocument/2006/relationships/hyperlink" Target="http://www.he.znanie.info/" TargetMode="External"/><Relationship Id="rId1" Type="http://schemas.openxmlformats.org/officeDocument/2006/relationships/styles" Target="styles.xml"/><Relationship Id="rId6" Type="http://schemas.openxmlformats.org/officeDocument/2006/relationships/hyperlink" Target="http://mou106.chel-edu.ru/p177aa1.html" TargetMode="External"/><Relationship Id="rId11" Type="http://schemas.openxmlformats.org/officeDocument/2006/relationships/hyperlink" Target="http://fcior/edu/ru" TargetMode="External"/><Relationship Id="rId24" Type="http://schemas.openxmlformats.org/officeDocument/2006/relationships/hyperlink" Target="http://www.rubricon.com/" TargetMode="External"/><Relationship Id="rId32" Type="http://schemas.openxmlformats.org/officeDocument/2006/relationships/hyperlink" Target="http://ege.edu.ru/" TargetMode="External"/><Relationship Id="rId37" Type="http://schemas.openxmlformats.org/officeDocument/2006/relationships/hyperlink" Target="http://www.detiplus.ru/" TargetMode="External"/><Relationship Id="rId40" Type="http://schemas.openxmlformats.org/officeDocument/2006/relationships/hyperlink" Target="http://www.abiturcenter.ru/" TargetMode="External"/><Relationship Id="rId5" Type="http://schemas.openxmlformats.org/officeDocument/2006/relationships/hyperlink" Target="http://eor.edu.ru/" TargetMode="External"/><Relationship Id="rId15" Type="http://schemas.openxmlformats.org/officeDocument/2006/relationships/hyperlink" Target="http://www.edu_all.ru/" TargetMode="External"/><Relationship Id="rId23" Type="http://schemas.openxmlformats.org/officeDocument/2006/relationships/hyperlink" Target="http://dictionary.fio.ru/" TargetMode="External"/><Relationship Id="rId28" Type="http://schemas.openxmlformats.org/officeDocument/2006/relationships/hyperlink" Target="http://www.glossary.ru/" TargetMode="External"/><Relationship Id="rId36" Type="http://schemas.openxmlformats.org/officeDocument/2006/relationships/hyperlink" Target="http://www.abit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ru.wikipedia.org/" TargetMode="External"/><Relationship Id="rId31" Type="http://schemas.openxmlformats.org/officeDocument/2006/relationships/hyperlink" Target="http://www.elementy.ru/trefil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fcior.edu.ru/" TargetMode="External"/><Relationship Id="rId9" Type="http://schemas.openxmlformats.org/officeDocument/2006/relationships/hyperlink" Target="http://window.edu/ru" TargetMode="External"/><Relationship Id="rId14" Type="http://schemas.openxmlformats.org/officeDocument/2006/relationships/hyperlink" Target="http://www.megatestpro.ru/" TargetMode="External"/><Relationship Id="rId22" Type="http://schemas.openxmlformats.org/officeDocument/2006/relationships/hyperlink" Target="http://www.n_t.org/nl/" TargetMode="External"/><Relationship Id="rId27" Type="http://schemas.openxmlformats.org/officeDocument/2006/relationships/hyperlink" Target="http://slovari.gramota.ru/" TargetMode="External"/><Relationship Id="rId30" Type="http://schemas.openxmlformats.org/officeDocument/2006/relationships/hyperlink" Target="http://www.krugosvet.ru/" TargetMode="External"/><Relationship Id="rId35" Type="http://schemas.openxmlformats.org/officeDocument/2006/relationships/hyperlink" Target="http://www.ed.vseved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2446</Words>
  <Characters>13948</Characters>
  <Application>Microsoft Office Word</Application>
  <DocSecurity>0</DocSecurity>
  <Lines>116</Lines>
  <Paragraphs>32</Paragraphs>
  <ScaleCrop>false</ScaleCrop>
  <Company>Home</Company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Ленуська</dc:creator>
  <cp:keywords/>
  <dc:description/>
  <cp:lastModifiedBy>Ленуська</cp:lastModifiedBy>
  <cp:revision>2</cp:revision>
  <dcterms:created xsi:type="dcterms:W3CDTF">2013-02-22T14:22:00Z</dcterms:created>
  <dcterms:modified xsi:type="dcterms:W3CDTF">2013-02-22T14:23:00Z</dcterms:modified>
</cp:coreProperties>
</file>