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FE2" w:rsidRDefault="006D3FE2" w:rsidP="006D3FE2">
      <w:pPr>
        <w:pStyle w:val="a3"/>
        <w:jc w:val="both"/>
        <w:rPr>
          <w:rFonts w:asciiTheme="majorHAnsi" w:hAnsiTheme="majorHAnsi"/>
          <w:b/>
          <w:sz w:val="24"/>
          <w:szCs w:val="24"/>
        </w:rPr>
      </w:pPr>
      <w:r w:rsidRPr="00A67CAF">
        <w:rPr>
          <w:rFonts w:asciiTheme="majorHAnsi" w:hAnsiTheme="majorHAnsi"/>
          <w:b/>
          <w:sz w:val="24"/>
          <w:szCs w:val="24"/>
        </w:rPr>
        <w:t xml:space="preserve">        </w:t>
      </w:r>
      <w:r>
        <w:rPr>
          <w:rFonts w:asciiTheme="majorHAnsi" w:hAnsiTheme="majorHAnsi"/>
          <w:b/>
          <w:sz w:val="24"/>
          <w:szCs w:val="24"/>
        </w:rPr>
        <w:t>Проблемы в учебной деятельности у воспитанников детского дома.</w:t>
      </w:r>
    </w:p>
    <w:p w:rsidR="006D3FE2" w:rsidRDefault="006D3FE2" w:rsidP="006D3FE2">
      <w:pPr>
        <w:pStyle w:val="a3"/>
        <w:jc w:val="both"/>
        <w:rPr>
          <w:rFonts w:asciiTheme="majorHAnsi" w:hAnsiTheme="majorHAnsi"/>
          <w:b/>
          <w:sz w:val="24"/>
          <w:szCs w:val="24"/>
        </w:rPr>
      </w:pPr>
    </w:p>
    <w:p w:rsidR="006D3FE2" w:rsidRPr="00A67CAF" w:rsidRDefault="006D3FE2" w:rsidP="006D3FE2">
      <w:pPr>
        <w:pStyle w:val="a3"/>
        <w:jc w:val="both"/>
        <w:rPr>
          <w:rFonts w:asciiTheme="majorHAnsi" w:hAnsiTheme="majorHAnsi"/>
          <w:sz w:val="24"/>
          <w:szCs w:val="24"/>
        </w:rPr>
      </w:pPr>
      <w:r w:rsidRPr="00A67CAF">
        <w:rPr>
          <w:rFonts w:asciiTheme="majorHAnsi" w:hAnsiTheme="majorHAnsi"/>
          <w:b/>
          <w:sz w:val="24"/>
          <w:szCs w:val="24"/>
        </w:rPr>
        <w:t xml:space="preserve"> </w:t>
      </w:r>
      <w:r w:rsidRPr="00A67CAF">
        <w:rPr>
          <w:rFonts w:asciiTheme="majorHAnsi" w:hAnsiTheme="majorHAnsi"/>
          <w:spacing w:val="2"/>
          <w:sz w:val="24"/>
          <w:szCs w:val="24"/>
        </w:rPr>
        <w:t xml:space="preserve">Проблема социального сиротства </w:t>
      </w:r>
      <w:r w:rsidRPr="00A67CAF">
        <w:rPr>
          <w:rFonts w:asciiTheme="majorHAnsi" w:hAnsiTheme="majorHAnsi"/>
          <w:spacing w:val="-4"/>
          <w:sz w:val="24"/>
          <w:szCs w:val="24"/>
        </w:rPr>
        <w:t>является одной из острейших в России: с каж</w:t>
      </w:r>
      <w:r w:rsidRPr="00A67CAF">
        <w:rPr>
          <w:rFonts w:asciiTheme="majorHAnsi" w:hAnsiTheme="majorHAnsi"/>
          <w:spacing w:val="-4"/>
          <w:sz w:val="24"/>
          <w:szCs w:val="24"/>
        </w:rPr>
        <w:softHyphen/>
      </w:r>
      <w:r w:rsidRPr="00A67CAF">
        <w:rPr>
          <w:rFonts w:asciiTheme="majorHAnsi" w:hAnsiTheme="majorHAnsi"/>
          <w:spacing w:val="-3"/>
          <w:sz w:val="24"/>
          <w:szCs w:val="24"/>
        </w:rPr>
        <w:t>дым годом увеличивается число детей, оставшихся без попечения родите</w:t>
      </w:r>
      <w:r w:rsidRPr="00A67CAF">
        <w:rPr>
          <w:rFonts w:asciiTheme="majorHAnsi" w:hAnsiTheme="majorHAnsi"/>
          <w:spacing w:val="-3"/>
          <w:sz w:val="24"/>
          <w:szCs w:val="24"/>
        </w:rPr>
        <w:softHyphen/>
      </w:r>
      <w:r w:rsidRPr="00A67CAF">
        <w:rPr>
          <w:rFonts w:asciiTheme="majorHAnsi" w:hAnsiTheme="majorHAnsi"/>
          <w:spacing w:val="-2"/>
          <w:sz w:val="24"/>
          <w:szCs w:val="24"/>
        </w:rPr>
        <w:t xml:space="preserve">лей. Данное явление приобретает массовость и социальную опасность. </w:t>
      </w:r>
      <w:r w:rsidRPr="00A67CAF">
        <w:rPr>
          <w:rFonts w:asciiTheme="majorHAnsi" w:hAnsiTheme="majorHAnsi"/>
          <w:spacing w:val="-4"/>
          <w:sz w:val="24"/>
          <w:szCs w:val="24"/>
        </w:rPr>
        <w:t>Число беспризорных детей в нашей стране, по общим оценкам, колеблется  в пре</w:t>
      </w:r>
      <w:r w:rsidRPr="00A67CAF">
        <w:rPr>
          <w:rFonts w:asciiTheme="majorHAnsi" w:hAnsiTheme="majorHAnsi"/>
          <w:spacing w:val="-4"/>
          <w:sz w:val="24"/>
          <w:szCs w:val="24"/>
        </w:rPr>
        <w:softHyphen/>
      </w:r>
      <w:r w:rsidRPr="00A67CAF">
        <w:rPr>
          <w:rFonts w:asciiTheme="majorHAnsi" w:hAnsiTheme="majorHAnsi"/>
          <w:spacing w:val="-3"/>
          <w:sz w:val="24"/>
          <w:szCs w:val="24"/>
        </w:rPr>
        <w:t>делах от 2 до 5 млн. человек (при общем числе детей в России около 30 мил</w:t>
      </w:r>
      <w:r w:rsidRPr="00A67CAF">
        <w:rPr>
          <w:rFonts w:asciiTheme="majorHAnsi" w:hAnsiTheme="majorHAnsi"/>
          <w:spacing w:val="-3"/>
          <w:sz w:val="24"/>
          <w:szCs w:val="24"/>
        </w:rPr>
        <w:softHyphen/>
      </w:r>
      <w:r w:rsidRPr="00A67CAF">
        <w:rPr>
          <w:rFonts w:asciiTheme="majorHAnsi" w:hAnsiTheme="majorHAnsi"/>
          <w:spacing w:val="-4"/>
          <w:sz w:val="24"/>
          <w:szCs w:val="24"/>
        </w:rPr>
        <w:t>лионов). Большая часть детей в результате асоциального поведения родителей уходят из семей,  пополняя ряды беспризорников и, следовательно, становятся социальными сиротами.</w:t>
      </w:r>
    </w:p>
    <w:p w:rsidR="006D3FE2" w:rsidRPr="00A67CAF" w:rsidRDefault="006D3FE2" w:rsidP="006D3FE2">
      <w:pPr>
        <w:pStyle w:val="a3"/>
        <w:jc w:val="both"/>
        <w:rPr>
          <w:rFonts w:asciiTheme="majorHAnsi" w:hAnsiTheme="majorHAnsi"/>
          <w:sz w:val="24"/>
          <w:szCs w:val="24"/>
        </w:rPr>
      </w:pPr>
      <w:r w:rsidRPr="00A67CAF">
        <w:rPr>
          <w:rFonts w:asciiTheme="majorHAnsi" w:hAnsiTheme="majorHAnsi"/>
          <w:sz w:val="24"/>
          <w:szCs w:val="24"/>
        </w:rPr>
        <w:t xml:space="preserve">          Сиротство является одним из факторов, оказывающих разрушительное влияние на эмоциональные связи ребенка с миром взрослых и сверстников,  которые развиваются в более благоприятных условиях, и вызывает вторичные нарушения физического, психического и социального характера, которые, в свою очередь, оказывают влияние на такую немаловажную сферу жизни  воспитанников, как учебная деятельность. </w:t>
      </w:r>
    </w:p>
    <w:p w:rsidR="006D3FE2" w:rsidRPr="00A67CAF" w:rsidRDefault="006D3FE2" w:rsidP="006D3FE2">
      <w:pPr>
        <w:pStyle w:val="a4"/>
        <w:jc w:val="both"/>
        <w:rPr>
          <w:rFonts w:asciiTheme="majorHAnsi" w:hAnsiTheme="majorHAnsi"/>
        </w:rPr>
      </w:pPr>
      <w:r w:rsidRPr="00281C4C">
        <w:rPr>
          <w:rStyle w:val="a5"/>
          <w:rFonts w:asciiTheme="majorHAnsi" w:hAnsiTheme="majorHAnsi"/>
          <w:b w:val="0"/>
        </w:rPr>
        <w:t xml:space="preserve">          Учение</w:t>
      </w:r>
      <w:r w:rsidRPr="00A67CAF">
        <w:rPr>
          <w:rStyle w:val="a5"/>
          <w:rFonts w:asciiTheme="majorHAnsi" w:hAnsiTheme="majorHAnsi"/>
        </w:rPr>
        <w:t xml:space="preserve"> </w:t>
      </w:r>
      <w:r w:rsidRPr="00A67CAF">
        <w:rPr>
          <w:rFonts w:asciiTheme="majorHAnsi" w:hAnsiTheme="majorHAnsi"/>
        </w:rPr>
        <w:t>- основная цель школьника, необходимая для получения надежных основательных знаний. Если ученик,  обладающий определенными способностями, поставил перед собой цель учиться лучше, то важно выяснить какова причина его решения.</w:t>
      </w:r>
    </w:p>
    <w:p w:rsidR="006D3FE2" w:rsidRPr="00A67CAF" w:rsidRDefault="006D3FE2" w:rsidP="006D3FE2">
      <w:pPr>
        <w:pStyle w:val="a4"/>
        <w:jc w:val="both"/>
        <w:rPr>
          <w:rFonts w:asciiTheme="majorHAnsi" w:hAnsiTheme="majorHAnsi"/>
        </w:rPr>
      </w:pPr>
      <w:r w:rsidRPr="00A67CAF">
        <w:rPr>
          <w:rFonts w:asciiTheme="majorHAnsi" w:hAnsiTheme="majorHAnsi"/>
        </w:rPr>
        <w:t xml:space="preserve">         Также важно понять, почему ребенок не может учиться лучше и что или кто ему в этом мешает. Возможно, что есть ряд причин, не дающих ребенку хорошо учиться, может это просто нежелание учиться, может, к нему плохо относятся в школе, ругают родители, кто-то мешает заниматься.</w:t>
      </w:r>
    </w:p>
    <w:p w:rsidR="006D3FE2" w:rsidRPr="00A67CAF" w:rsidRDefault="006D3FE2" w:rsidP="006D3FE2">
      <w:pPr>
        <w:spacing w:before="100" w:beforeAutospacing="1" w:after="100" w:afterAutospacing="1" w:line="240" w:lineRule="auto"/>
        <w:jc w:val="both"/>
        <w:rPr>
          <w:rFonts w:asciiTheme="majorHAnsi" w:eastAsia="Times New Roman" w:hAnsiTheme="majorHAnsi" w:cs="Times New Roman"/>
          <w:sz w:val="24"/>
          <w:szCs w:val="24"/>
          <w:lang w:eastAsia="ru-RU"/>
        </w:rPr>
      </w:pPr>
      <w:r w:rsidRPr="00A67CAF">
        <w:rPr>
          <w:rFonts w:asciiTheme="majorHAnsi" w:eastAsia="Times New Roman" w:hAnsiTheme="majorHAnsi" w:cs="Times New Roman"/>
          <w:b/>
          <w:bCs/>
          <w:i/>
          <w:iCs/>
          <w:sz w:val="24"/>
          <w:szCs w:val="24"/>
          <w:lang w:eastAsia="ru-RU"/>
        </w:rPr>
        <w:t xml:space="preserve">      </w:t>
      </w:r>
      <w:r w:rsidRPr="00A67CAF">
        <w:rPr>
          <w:rFonts w:asciiTheme="majorHAnsi" w:eastAsia="Times New Roman" w:hAnsiTheme="majorHAnsi" w:cs="Times New Roman"/>
          <w:sz w:val="24"/>
          <w:szCs w:val="24"/>
          <w:lang w:eastAsia="ru-RU"/>
        </w:rPr>
        <w:t xml:space="preserve">Чтобы правильно оценить действия ученика, прежде </w:t>
      </w:r>
      <w:proofErr w:type="gramStart"/>
      <w:r w:rsidRPr="00A67CAF">
        <w:rPr>
          <w:rFonts w:asciiTheme="majorHAnsi" w:eastAsia="Times New Roman" w:hAnsiTheme="majorHAnsi" w:cs="Times New Roman"/>
          <w:sz w:val="24"/>
          <w:szCs w:val="24"/>
          <w:lang w:eastAsia="ru-RU"/>
        </w:rPr>
        <w:t>всего</w:t>
      </w:r>
      <w:proofErr w:type="gramEnd"/>
      <w:r w:rsidRPr="00A67CAF">
        <w:rPr>
          <w:rFonts w:asciiTheme="majorHAnsi" w:eastAsia="Times New Roman" w:hAnsiTheme="majorHAnsi" w:cs="Times New Roman"/>
          <w:sz w:val="24"/>
          <w:szCs w:val="24"/>
          <w:lang w:eastAsia="ru-RU"/>
        </w:rPr>
        <w:t xml:space="preserve"> следует понять мотивы этих действий, которые могут быть разными даже в случае выполнения внешне одних и тех же действий, достижения одних и тех же целей.</w:t>
      </w:r>
    </w:p>
    <w:p w:rsidR="006D3FE2" w:rsidRPr="00A67CAF" w:rsidRDefault="006D3FE2" w:rsidP="006D3FE2">
      <w:pPr>
        <w:spacing w:before="100" w:beforeAutospacing="1" w:after="100" w:afterAutospacing="1" w:line="240" w:lineRule="auto"/>
        <w:jc w:val="both"/>
        <w:rPr>
          <w:rFonts w:asciiTheme="majorHAnsi" w:eastAsia="Times New Roman" w:hAnsiTheme="majorHAnsi" w:cs="Times New Roman"/>
          <w:sz w:val="24"/>
          <w:szCs w:val="24"/>
          <w:lang w:eastAsia="ru-RU"/>
        </w:rPr>
      </w:pPr>
      <w:r w:rsidRPr="00A67CAF">
        <w:rPr>
          <w:rFonts w:asciiTheme="majorHAnsi" w:eastAsia="Times New Roman" w:hAnsiTheme="majorHAnsi" w:cs="Times New Roman"/>
          <w:sz w:val="24"/>
          <w:szCs w:val="24"/>
          <w:lang w:eastAsia="ru-RU"/>
        </w:rPr>
        <w:t>В формировании мотивов учения значительную роль играют словесные подкрепления, оценки, характеризующие учебную деятельность ученика.</w:t>
      </w:r>
    </w:p>
    <w:p w:rsidR="006D3FE2" w:rsidRPr="00A67CAF" w:rsidRDefault="006D3FE2" w:rsidP="006D3FE2">
      <w:pPr>
        <w:spacing w:before="100" w:beforeAutospacing="1" w:after="100" w:afterAutospacing="1" w:line="240" w:lineRule="auto"/>
        <w:jc w:val="both"/>
        <w:rPr>
          <w:rFonts w:asciiTheme="majorHAnsi" w:eastAsia="Times New Roman" w:hAnsiTheme="majorHAnsi" w:cs="Times New Roman"/>
          <w:sz w:val="24"/>
          <w:szCs w:val="24"/>
          <w:lang w:eastAsia="ru-RU"/>
        </w:rPr>
      </w:pPr>
      <w:r w:rsidRPr="00A67CAF">
        <w:rPr>
          <w:rFonts w:asciiTheme="majorHAnsi" w:eastAsia="Times New Roman" w:hAnsiTheme="majorHAnsi" w:cs="Times New Roman"/>
          <w:sz w:val="24"/>
          <w:szCs w:val="24"/>
          <w:lang w:eastAsia="ru-RU"/>
        </w:rPr>
        <w:t>Отрицательное отношение к учению может быть вызвано рядом причин. Это могут быть субъективные причины, связанные с особенностями самих школьников. Например: отсутствие соответствующей положительной мотивации ученика (отсутствие учебных, научных, профессиональных интересов, отсутствие убежденности в необходимости широкого образования, обедненные идеалы, преобладание узколичных материальных потребностей и пр.); затруднение в реализации положительного мотива. Например, у учащегося проявляется интерес и желание действовать, но нет возможности действовать, отсутствует успех в деятельности. Это может быть связано с низким уровнем знаний, умений; низким уровнем умственной деятельности; отсутствием соответствующих волевых качеств.</w:t>
      </w:r>
    </w:p>
    <w:p w:rsidR="006D3FE2" w:rsidRPr="00A67CAF" w:rsidRDefault="006D3FE2" w:rsidP="006D3FE2">
      <w:pPr>
        <w:spacing w:before="100" w:beforeAutospacing="1" w:after="100" w:afterAutospacing="1" w:line="240" w:lineRule="auto"/>
        <w:jc w:val="both"/>
        <w:rPr>
          <w:rFonts w:asciiTheme="majorHAnsi" w:eastAsia="Times New Roman" w:hAnsiTheme="majorHAnsi" w:cs="Times New Roman"/>
          <w:sz w:val="24"/>
          <w:szCs w:val="24"/>
          <w:lang w:eastAsia="ru-RU"/>
        </w:rPr>
      </w:pPr>
      <w:r w:rsidRPr="00A67CAF">
        <w:rPr>
          <w:rFonts w:asciiTheme="majorHAnsi" w:eastAsia="Times New Roman" w:hAnsiTheme="majorHAnsi" w:cs="Times New Roman"/>
          <w:sz w:val="24"/>
          <w:szCs w:val="24"/>
          <w:lang w:eastAsia="ru-RU"/>
        </w:rPr>
        <w:t xml:space="preserve">       Помимо субъективных причин, обусловленных особенностями школьников, могут иметь место объективные причины, связанные с деятельностью самого учителя. </w:t>
      </w:r>
      <w:proofErr w:type="gramStart"/>
      <w:r w:rsidRPr="00A67CAF">
        <w:rPr>
          <w:rFonts w:asciiTheme="majorHAnsi" w:eastAsia="Times New Roman" w:hAnsiTheme="majorHAnsi" w:cs="Times New Roman"/>
          <w:sz w:val="24"/>
          <w:szCs w:val="24"/>
          <w:lang w:eastAsia="ru-RU"/>
        </w:rPr>
        <w:t xml:space="preserve">Например: 1) учебный материал, используемый на уроке, не способствует поддержанию любознательности, пробуждению интереса, не соответствует уровню их умственного развития, уровню наличных знаний (или слишком оторван от этих </w:t>
      </w:r>
      <w:r w:rsidRPr="00A67CAF">
        <w:rPr>
          <w:rFonts w:asciiTheme="majorHAnsi" w:eastAsia="Times New Roman" w:hAnsiTheme="majorHAnsi" w:cs="Times New Roman"/>
          <w:sz w:val="24"/>
          <w:szCs w:val="24"/>
          <w:lang w:eastAsia="ru-RU"/>
        </w:rPr>
        <w:lastRenderedPageBreak/>
        <w:t>знаний, или во многом их повторяет); 2) приемы и методы работы на уроке не соответствуют пробуждению активности и самостоятельности детей (однообразные упражнения на уроке, вопросы, рассчитанные только на запоминание);</w:t>
      </w:r>
      <w:proofErr w:type="gramEnd"/>
      <w:r w:rsidRPr="00A67CAF">
        <w:rPr>
          <w:rFonts w:asciiTheme="majorHAnsi" w:eastAsia="Times New Roman" w:hAnsiTheme="majorHAnsi" w:cs="Times New Roman"/>
          <w:sz w:val="24"/>
          <w:szCs w:val="24"/>
          <w:lang w:eastAsia="ru-RU"/>
        </w:rPr>
        <w:t xml:space="preserve"> 3) выбранные педагогом средства побуждения не соответствуют причинам отрицательного отношения к учению (учитель пытается побудить ученика угрозой, двойками, в то время как причиной отрицательного отношения является отсутствие нужного уровня знаний, и в этом случае надо было организовать восполнение пробела в знаниях и поощрять каждый шаг продвижения вперед). Все это требуется знать учителю для того, чтобы формирование положительной мотивации в учебной деятельности было успешным.</w:t>
      </w:r>
    </w:p>
    <w:p w:rsidR="006D3FE2" w:rsidRPr="00A67CAF" w:rsidRDefault="006D3FE2" w:rsidP="006D3FE2">
      <w:pPr>
        <w:spacing w:line="264" w:lineRule="auto"/>
        <w:ind w:firstLine="900"/>
        <w:jc w:val="both"/>
        <w:rPr>
          <w:rFonts w:asciiTheme="majorHAnsi" w:hAnsiTheme="majorHAnsi"/>
          <w:bCs/>
          <w:iCs/>
          <w:sz w:val="24"/>
          <w:szCs w:val="24"/>
        </w:rPr>
      </w:pPr>
      <w:r w:rsidRPr="00A67CAF">
        <w:rPr>
          <w:rFonts w:asciiTheme="majorHAnsi" w:hAnsiTheme="majorHAnsi"/>
          <w:bCs/>
          <w:iCs/>
          <w:sz w:val="24"/>
          <w:szCs w:val="24"/>
        </w:rPr>
        <w:t>Чтобы найти средство для преодоления неуспеваемости, надо знать причины, порождающие ее. Вопреки распространённому мнению неуспеваемость школьников далеко не всегда объясняется низкими умственными способностями или нежеланием учиться. Неуспеваемость всегда вызывается совокупностью причин, одна из которых является решающей.</w:t>
      </w:r>
    </w:p>
    <w:p w:rsidR="009345B8" w:rsidRDefault="006D3FE2" w:rsidP="006D3FE2">
      <w:pPr>
        <w:rPr>
          <w:rFonts w:asciiTheme="majorHAnsi" w:hAnsiTheme="majorHAnsi"/>
          <w:sz w:val="24"/>
          <w:szCs w:val="24"/>
        </w:rPr>
      </w:pPr>
      <w:r w:rsidRPr="00A67CAF">
        <w:rPr>
          <w:rFonts w:asciiTheme="majorHAnsi" w:hAnsiTheme="majorHAnsi"/>
          <w:sz w:val="24"/>
          <w:szCs w:val="24"/>
        </w:rPr>
        <w:t>В глазах учителей, как правило, все неуспевающие школьники на одно лицо. Это и порождает целый ряд проблем: нет индивидуального подхода, используются совершенно нерациональные методы работы с учащимися</w:t>
      </w:r>
      <w:r>
        <w:rPr>
          <w:rFonts w:asciiTheme="majorHAnsi" w:hAnsiTheme="majorHAnsi"/>
          <w:sz w:val="24"/>
          <w:szCs w:val="24"/>
        </w:rPr>
        <w:t>.</w:t>
      </w:r>
    </w:p>
    <w:p w:rsidR="006D3FE2" w:rsidRDefault="006D3FE2" w:rsidP="006D3FE2"/>
    <w:sectPr w:rsidR="006D3FE2" w:rsidSect="009345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3FE2"/>
    <w:rsid w:val="006D3FE2"/>
    <w:rsid w:val="009345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5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3FE2"/>
    <w:pPr>
      <w:ind w:left="720"/>
      <w:contextualSpacing/>
    </w:pPr>
  </w:style>
  <w:style w:type="paragraph" w:styleId="a4">
    <w:name w:val="Normal (Web)"/>
    <w:basedOn w:val="a"/>
    <w:uiPriority w:val="99"/>
    <w:unhideWhenUsed/>
    <w:rsid w:val="006D3FE2"/>
    <w:pPr>
      <w:spacing w:after="9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D3FE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3596</Characters>
  <Application>Microsoft Office Word</Application>
  <DocSecurity>0</DocSecurity>
  <Lines>29</Lines>
  <Paragraphs>8</Paragraphs>
  <ScaleCrop>false</ScaleCrop>
  <Company>Microsoft</Company>
  <LinksUpToDate>false</LinksUpToDate>
  <CharactersWithSpaces>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cp:revision>
  <dcterms:created xsi:type="dcterms:W3CDTF">2012-12-22T03:22:00Z</dcterms:created>
  <dcterms:modified xsi:type="dcterms:W3CDTF">2012-12-22T03:25:00Z</dcterms:modified>
</cp:coreProperties>
</file>