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51" w:rsidRDefault="00C93651" w:rsidP="00C93651">
      <w:pPr>
        <w:jc w:val="center"/>
        <w:rPr>
          <w:b/>
          <w:color w:val="0000FF"/>
          <w:sz w:val="40"/>
          <w:szCs w:val="40"/>
        </w:rPr>
      </w:pPr>
      <w:r>
        <w:rPr>
          <w:b/>
          <w:color w:val="0000FF"/>
          <w:sz w:val="40"/>
          <w:szCs w:val="40"/>
        </w:rPr>
        <w:t>«ВЗАИМОСВЯЗЬ РЕЧИ И ДВИЖЕНИЯ»</w:t>
      </w:r>
    </w:p>
    <w:p w:rsidR="00C93651" w:rsidRDefault="00C93651" w:rsidP="00C93651">
      <w:pPr>
        <w:jc w:val="both"/>
        <w:rPr>
          <w:b/>
          <w:sz w:val="28"/>
          <w:szCs w:val="28"/>
        </w:rPr>
      </w:pPr>
    </w:p>
    <w:p w:rsidR="00C93651" w:rsidRDefault="00C93651" w:rsidP="00C93651">
      <w:pPr>
        <w:jc w:val="both"/>
        <w:rPr>
          <w:sz w:val="28"/>
          <w:szCs w:val="28"/>
        </w:rPr>
      </w:pPr>
      <w:r>
        <w:rPr>
          <w:sz w:val="28"/>
          <w:szCs w:val="28"/>
        </w:rPr>
        <w:t xml:space="preserve">    «Ребёнок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w:t>
      </w:r>
    </w:p>
    <w:p w:rsidR="00C93651" w:rsidRDefault="00C93651" w:rsidP="00C93651">
      <w:pPr>
        <w:jc w:val="both"/>
        <w:rPr>
          <w:sz w:val="28"/>
          <w:szCs w:val="28"/>
        </w:rPr>
      </w:pPr>
      <w:r>
        <w:rPr>
          <w:sz w:val="28"/>
          <w:szCs w:val="28"/>
        </w:rPr>
        <w:t xml:space="preserve">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w:t>
      </w:r>
    </w:p>
    <w:p w:rsidR="00C93651" w:rsidRDefault="00C93651" w:rsidP="00C93651">
      <w:pPr>
        <w:jc w:val="both"/>
        <w:rPr>
          <w:sz w:val="28"/>
          <w:szCs w:val="28"/>
        </w:rPr>
      </w:pPr>
      <w:r>
        <w:rPr>
          <w:sz w:val="28"/>
          <w:szCs w:val="28"/>
        </w:rPr>
        <w:t xml:space="preserve">     Заботиться о своевременном развитии ребенка, его речи, необходимо с первых недель жизни: развивать его слух, внимание, разговаривать, играть с ним, развивать его двигательные умения.</w:t>
      </w:r>
    </w:p>
    <w:p w:rsidR="00C93651" w:rsidRDefault="00C93651" w:rsidP="00C93651">
      <w:pPr>
        <w:jc w:val="both"/>
        <w:rPr>
          <w:sz w:val="28"/>
          <w:szCs w:val="28"/>
        </w:rPr>
      </w:pPr>
      <w:r>
        <w:rPr>
          <w:sz w:val="28"/>
          <w:szCs w:val="28"/>
        </w:rPr>
        <w:t xml:space="preserve">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артикуляторных органов: губ, языка, нижней челюсти и т.д. </w:t>
      </w:r>
    </w:p>
    <w:p w:rsidR="00C93651" w:rsidRDefault="00C93651" w:rsidP="00C93651">
      <w:pPr>
        <w:jc w:val="both"/>
        <w:rPr>
          <w:sz w:val="28"/>
          <w:szCs w:val="28"/>
        </w:rPr>
      </w:pPr>
      <w:r>
        <w:rPr>
          <w:sz w:val="28"/>
          <w:szCs w:val="28"/>
        </w:rPr>
        <w:t xml:space="preserve">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C93651" w:rsidRDefault="00C93651" w:rsidP="00C93651">
      <w:pPr>
        <w:jc w:val="both"/>
        <w:rPr>
          <w:sz w:val="28"/>
          <w:szCs w:val="28"/>
        </w:rPr>
      </w:pPr>
      <w:r>
        <w:rPr>
          <w:sz w:val="28"/>
          <w:szCs w:val="28"/>
        </w:rPr>
        <w:t xml:space="preserve">    Сначала развиваются тонкие движения пальцев рук, затем появляется артикуляция слогов; последующее совершенствование речевых реакций зависит от степени тренировки движений пальцев.</w:t>
      </w:r>
    </w:p>
    <w:p w:rsidR="00C93651" w:rsidRDefault="00C93651" w:rsidP="00C93651">
      <w:pPr>
        <w:jc w:val="both"/>
        <w:rPr>
          <w:sz w:val="28"/>
          <w:szCs w:val="28"/>
        </w:rPr>
      </w:pPr>
      <w:r>
        <w:rPr>
          <w:sz w:val="28"/>
          <w:szCs w:val="28"/>
        </w:rPr>
        <w:t xml:space="preserve">    Параллельно развитию мелкой моторики, следует развивать общую и тонкую моторику, предлагая ребенку упражнения, соответствующие его возрасту и возможностям.</w:t>
      </w:r>
    </w:p>
    <w:p w:rsidR="00C93651" w:rsidRDefault="00C93651" w:rsidP="00C93651">
      <w:pPr>
        <w:jc w:val="both"/>
        <w:rPr>
          <w:sz w:val="28"/>
          <w:szCs w:val="28"/>
        </w:rPr>
      </w:pPr>
      <w:r>
        <w:rPr>
          <w:sz w:val="28"/>
          <w:szCs w:val="28"/>
        </w:rPr>
        <w:t xml:space="preserve">    Наряду с развитием моторики будут развиваться внимание и память. </w:t>
      </w:r>
    </w:p>
    <w:p w:rsidR="00C93651" w:rsidRDefault="00C93651" w:rsidP="00C93651">
      <w:pPr>
        <w:jc w:val="both"/>
        <w:rPr>
          <w:sz w:val="28"/>
          <w:szCs w:val="28"/>
        </w:rPr>
      </w:pPr>
      <w:r>
        <w:rPr>
          <w:sz w:val="28"/>
          <w:szCs w:val="28"/>
        </w:rPr>
        <w:t xml:space="preserve">    Не уставайте изо дня в день повторять названия действий, направлений, движений, предметов, окружающих ребенка. Наступит день, когда Ваш ребенок сам назовет вслед за вами много раз повторенное слово. </w:t>
      </w:r>
    </w:p>
    <w:p w:rsidR="00535AB7" w:rsidRPr="00C93651" w:rsidRDefault="00C93651" w:rsidP="00C93651">
      <w:pPr>
        <w:jc w:val="both"/>
        <w:rPr>
          <w:sz w:val="28"/>
          <w:szCs w:val="28"/>
        </w:rPr>
      </w:pPr>
      <w:r>
        <w:rPr>
          <w:sz w:val="28"/>
          <w:szCs w:val="28"/>
        </w:rPr>
        <w:t xml:space="preserve">    Родители должны помнить, что воспитание и обучение ребенка приносит не только радость и удовлетворение, но и трудности, огорчения и даже растерянность. Зато потом, Вы будете вознаграждены результатами самоотверженного труда и избавлением от трудностей перевоспитания ребенка в школе.  </w:t>
      </w:r>
    </w:p>
    <w:sectPr w:rsidR="00535AB7" w:rsidRPr="00C93651" w:rsidSect="00535AB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89" w:rsidRDefault="00906F89" w:rsidP="00542FA5">
      <w:r>
        <w:separator/>
      </w:r>
    </w:p>
  </w:endnote>
  <w:endnote w:type="continuationSeparator" w:id="0">
    <w:p w:rsidR="00906F89" w:rsidRDefault="00906F89" w:rsidP="00542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A5" w:rsidRDefault="00542F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A5" w:rsidRDefault="00542F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A5" w:rsidRDefault="00542F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89" w:rsidRDefault="00906F89" w:rsidP="00542FA5">
      <w:r>
        <w:separator/>
      </w:r>
    </w:p>
  </w:footnote>
  <w:footnote w:type="continuationSeparator" w:id="0">
    <w:p w:rsidR="00906F89" w:rsidRDefault="00906F89" w:rsidP="0054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A5" w:rsidRDefault="00542F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455"/>
      <w:docPartObj>
        <w:docPartGallery w:val="Watermarks"/>
        <w:docPartUnique/>
      </w:docPartObj>
    </w:sdtPr>
    <w:sdtContent>
      <w:p w:rsidR="00542FA5" w:rsidRDefault="00542FA5">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165" o:spid="_x0000_s3077" type="#_x0000_t136" style="position:absolute;margin-left:0;margin-top:0;width:591.2pt;height:68.2pt;rotation:315;z-index:-251656192;mso-position-horizontal:center;mso-position-horizontal-relative:margin;mso-position-vertical:center;mso-position-vertical-relative:margin" o:allowincell="f" fillcolor="#7f7f7f [1612]" stroked="f">
              <v:fill opacity=".5"/>
              <v:textpath style="font-family:&quot;Comic Sans MS&quot;;font-size:1pt" string="ВИКТОРИЯ  МОЛЧАНОВА"/>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A5" w:rsidRDefault="00542F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C93651"/>
    <w:rsid w:val="00535AB7"/>
    <w:rsid w:val="00542FA5"/>
    <w:rsid w:val="00906F89"/>
    <w:rsid w:val="00C12FB1"/>
    <w:rsid w:val="00C93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FA5"/>
    <w:pPr>
      <w:tabs>
        <w:tab w:val="center" w:pos="4677"/>
        <w:tab w:val="right" w:pos="9355"/>
      </w:tabs>
    </w:pPr>
  </w:style>
  <w:style w:type="character" w:customStyle="1" w:styleId="a4">
    <w:name w:val="Верхний колонтитул Знак"/>
    <w:basedOn w:val="a0"/>
    <w:link w:val="a3"/>
    <w:uiPriority w:val="99"/>
    <w:semiHidden/>
    <w:rsid w:val="00542F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42FA5"/>
    <w:pPr>
      <w:tabs>
        <w:tab w:val="center" w:pos="4677"/>
        <w:tab w:val="right" w:pos="9355"/>
      </w:tabs>
    </w:pPr>
  </w:style>
  <w:style w:type="character" w:customStyle="1" w:styleId="a6">
    <w:name w:val="Нижний колонтитул Знак"/>
    <w:basedOn w:val="a0"/>
    <w:link w:val="a5"/>
    <w:uiPriority w:val="99"/>
    <w:semiHidden/>
    <w:rsid w:val="00542F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62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2305</Characters>
  <Application>Microsoft Office Word</Application>
  <DocSecurity>0</DocSecurity>
  <Lines>19</Lines>
  <Paragraphs>5</Paragraphs>
  <ScaleCrop>false</ScaleCrop>
  <Company>Krokoz™</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2013-05-20T17:54:00Z</dcterms:created>
  <dcterms:modified xsi:type="dcterms:W3CDTF">2013-05-20T18:00:00Z</dcterms:modified>
</cp:coreProperties>
</file>