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color w:val="000000"/>
          <w:sz w:val="28"/>
          <w:szCs w:val="28"/>
        </w:rPr>
        <w:t>СУЩНОСТЬ УРОКА</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В обширной литературе по дидактике, методике, педагогическим технологиям определение понятия "Урок", как правило, сводят к целостному, логически завершенному, ограниченному рамками примени отрезку образовательного процесса, в котором учебная работа проводится с постоянным составом учащихся примерно одинакового возраста уровня подготовки. Ему присуща следующая совокупность признаков:</w:t>
      </w:r>
    </w:p>
    <w:p w:rsidR="002518C3" w:rsidRPr="002518C3" w:rsidRDefault="002518C3" w:rsidP="002518C3">
      <w:pPr>
        <w:tabs>
          <w:tab w:val="num" w:pos="8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наличие определенных образовательных, воспитательных развивающих целей; </w:t>
      </w:r>
    </w:p>
    <w:p w:rsidR="002518C3" w:rsidRPr="002518C3" w:rsidRDefault="002518C3" w:rsidP="002518C3">
      <w:pPr>
        <w:tabs>
          <w:tab w:val="num" w:pos="8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отбор в соответствии с поставленными целями конкретного учебного материала и уровней его усвоения; </w:t>
      </w:r>
    </w:p>
    <w:p w:rsidR="002518C3" w:rsidRPr="002518C3" w:rsidRDefault="002518C3" w:rsidP="002518C3">
      <w:pPr>
        <w:tabs>
          <w:tab w:val="num" w:pos="8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достижение поставленных целей путем подбора подходящих средств и методов обучения; </w:t>
      </w:r>
    </w:p>
    <w:p w:rsidR="002518C3" w:rsidRPr="002518C3" w:rsidRDefault="002518C3" w:rsidP="002518C3">
      <w:pPr>
        <w:tabs>
          <w:tab w:val="num" w:pos="8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организация соответствующей учебной деятельности учащихся.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Ключевую позицию среди основных признаков занимают цели урока: образовательные, воспитательные и развивающие. Все они тесно взаимосвязаны, и в зависимости от конкретных условий их роль в организации и проведении урока или системы уроков различна.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соответствии с поставленными целями отбирается содержание урока. Оно конкретизируется с помощью учебных программ, учебников, методических пособий.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Для достижения поставленных целей на конкретном материале используются подходящие средства и методы обучения. Эффективность их выбора невозможна без глубокого знания специфики традиционных и нетрадиционных, общих и специальных методов обучения.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Каждой системе средств, приемов, и методов обучения соответствует своя организационная форма, определяемая взаимоотношениями между учителем и учащимися. При этом используются индивидуальная, парная, групповая и коллективная формы общения между обучающими и обучаемыми.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lastRenderedPageBreak/>
        <w:t xml:space="preserve">Таковы основные позиции, характеризующие сущность современного урока.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bookmarkStart w:id="0" w:name="_GoBack"/>
      <w:bookmarkEnd w:id="0"/>
      <w:r w:rsidRPr="002518C3">
        <w:rPr>
          <w:rFonts w:ascii="Times" w:hAnsi="Times" w:cs="Times New Roman"/>
          <w:b/>
          <w:bCs/>
          <w:color w:val="000000"/>
          <w:sz w:val="28"/>
          <w:szCs w:val="28"/>
        </w:rPr>
        <w:t>ТИПОЛОГИЯ УРОКОВ</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Изучение сущности и структуры урока приводит, к выводу, что урок является сложным педагогическим объектом. Как и всякие сложные объекты, уроки могут бить разделены на типы по различным признакам. Этим объясняется существование многочисленных классификаций уроков.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теории и практике обучения ведущее значение отводится следующим типологиям уроков: </w:t>
      </w:r>
    </w:p>
    <w:p w:rsidR="002518C3" w:rsidRPr="002518C3" w:rsidRDefault="002518C3" w:rsidP="002518C3">
      <w:pPr>
        <w:spacing w:before="100" w:beforeAutospacing="1" w:after="100" w:afterAutospacing="1"/>
        <w:ind w:leftChars="1134" w:left="2722"/>
        <w:jc w:val="both"/>
        <w:rPr>
          <w:rFonts w:ascii="Times" w:hAnsi="Times" w:cs="Times New Roman"/>
          <w:sz w:val="28"/>
          <w:szCs w:val="28"/>
        </w:rPr>
      </w:pPr>
      <w:r w:rsidRPr="002518C3">
        <w:rPr>
          <w:rFonts w:ascii="Times" w:hAnsi="Times" w:cs="Times New Roman"/>
          <w:color w:val="000000"/>
          <w:sz w:val="28"/>
          <w:szCs w:val="28"/>
        </w:rPr>
        <w:t xml:space="preserve">- по основной дидактической цели; </w:t>
      </w:r>
    </w:p>
    <w:p w:rsidR="002518C3" w:rsidRPr="002518C3" w:rsidRDefault="002518C3" w:rsidP="002518C3">
      <w:pPr>
        <w:spacing w:before="100" w:beforeAutospacing="1" w:after="100" w:afterAutospacing="1"/>
        <w:ind w:leftChars="1134" w:left="2722"/>
        <w:jc w:val="both"/>
        <w:rPr>
          <w:rFonts w:ascii="Times" w:hAnsi="Times" w:cs="Times New Roman"/>
          <w:sz w:val="28"/>
          <w:szCs w:val="28"/>
        </w:rPr>
      </w:pPr>
      <w:r w:rsidRPr="002518C3">
        <w:rPr>
          <w:rFonts w:ascii="Times" w:hAnsi="Times" w:cs="Times New Roman"/>
          <w:color w:val="000000"/>
          <w:sz w:val="28"/>
          <w:szCs w:val="28"/>
        </w:rPr>
        <w:t xml:space="preserve">- по основному способу их проведения; </w:t>
      </w:r>
    </w:p>
    <w:p w:rsidR="002518C3" w:rsidRPr="002518C3" w:rsidRDefault="002518C3" w:rsidP="002518C3">
      <w:pPr>
        <w:spacing w:before="100" w:beforeAutospacing="1" w:after="100" w:afterAutospacing="1"/>
        <w:ind w:leftChars="1134" w:left="2722"/>
        <w:jc w:val="both"/>
        <w:rPr>
          <w:rFonts w:ascii="Times" w:hAnsi="Times" w:cs="Times New Roman"/>
          <w:sz w:val="28"/>
          <w:szCs w:val="28"/>
        </w:rPr>
      </w:pPr>
      <w:r w:rsidRPr="002518C3">
        <w:rPr>
          <w:rFonts w:ascii="Times" w:hAnsi="Times" w:cs="Times New Roman"/>
          <w:color w:val="000000"/>
          <w:sz w:val="28"/>
          <w:szCs w:val="28"/>
        </w:rPr>
        <w:t xml:space="preserve">- по основным этапам учебного процесса.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 основной дидактической цели выделяют такие типы уроков: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урок ознакомления с новым материалом;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урок закрепления изученного;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урок применения знаний и умений;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урок обобщения и систематизации знаний;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урок проверки и коррекции знаний и умений;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комбинированный урок.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Типологией по основному способу проведения их подразделяют на уроки: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в форме беседы;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лекции;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экскурсии;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киноуроки;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самостоятельная работа учащихся;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лабораторные и практические работы;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сочетание различных форм занятий.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Если же за основу типологии, берутся основные этапы учебного процесса, то выделяют уроки: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вводные;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первичного ознакомления материалом;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образования понятий, установления законов и правил;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применения полученных правил на практике;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повторения и обобщения;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контрольные; </w:t>
      </w:r>
    </w:p>
    <w:p w:rsidR="002518C3" w:rsidRPr="002518C3" w:rsidRDefault="002518C3" w:rsidP="002518C3">
      <w:pPr>
        <w:tabs>
          <w:tab w:val="num" w:pos="360"/>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смешанные или комбинированные.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Для более полного охвата разнообразных по своему назначению уроков, которые конструируются в практике обучения, их разделяют не только по типам, но и по видам. Деление уроков на виды наиболее целесообразно осуществлять по характеру деятельности учителя и учащихся. При этом подразделение на виды происходит для каждого типа урока в рамках используемой типологии. Так, например, КОНТРОЛЬНЫЕ УРОКИ, являющиеся одним из элементов типологии по основным этапам учебного процесса, они подразделяются, на следующие виды: уроки устного опроса; письменного опроса; зачеты; лабораторные и практические работы; самостоятельные и контрольные работы; сочетание разных видов. Подразделение уроков на типы и виды, тем не менее, не делает полными имеющиеся типологии. В качестве примеров подобных типологий, подразделяющих уроки по форме их проведения, можно привести следующие типы уроков: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1. Уроки в форме соревнований и игр: конкурс, турнир, эстафета, дуэль, КВН, деловая игра, ролевая игра, кроссворд, викторина и т.д.</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2.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3. Уроки, основанные на нетрадиционной организации учебного материала: урок мудрости, откровение, урок-блок, урок-"дублер начинает действовать"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4. 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5. Уроки, основанные на имитации деятельности учреждений и организаций: следствие, патентное бюро, ученый совет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6. 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7. Уроки, опирающиеся на фантазию: урок-сказка, урок-сюрприз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8. Использование на уроке традиционных форм внеклассной работы: "следствие ведут знатоки", спектакль, "брейн-ринг", диспут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9.  Интегрированные уроки.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10. Трансформация традиционных способов организации урока: лекция-парадокс, парный опрос, экспресс-опрос, урок-защита оценки, урок-консультация, урок-практикум, урок-семинар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качестве примеров другого подхода к типологии уроков форме их проведения можно привести такие блоки однотипных уроков: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Уроки творчества: урок изобретательства, урок-выставка, урок-сочинение, урок - творческий отчет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Уроки, созвучные с общественными тенденциями: урок - общественный смотр знаний, урок-диспут, урок-диалог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Межпредметный и внутрикурсовой уроки: одновременно по двум предметам, одновременно для учащихся разных возрастов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Уроки с элементами историзма: урок об ученых, урок-бенефис, урок-исторический обзор, урок-портрет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Театрализованные уроки: урок-спектакль, урок воспоминаний, урок-суд, урок-аукцион и т.д.</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Игровые уроки: урок - деловая игра, урок - ролевая игра, урок с дидактической игрой, урок-соревнование, урок-путешествие и т. 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Вспомогательные уроки: урок-тест, урок для родителей, урок консультация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Сопоставление различных типологий уроков позволяет отметить определенную тенденцию - стремление более полно охватить современные формы организации урока. Вместе с тем созданные в последнее время типологии нуждаются в регулярном пополнении, уточнении и переработке. И за всей информацией об этом учитель должен постоянно следить и хорошо в ней разбираться. К тому же в практике обучения конструирование учителем систем уроков, как правило, не укладывается в рамки какой-то одно типологии. При этом приходится решать и проблемы, связанные с выбором или компоновкой той или иной системы уроков. Существенную помощь здесь может оказать знание специфики строения совокупности уроков, в которых аккумулируются наиболее характерные конструктивные элементы остальных уроков.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bCs/>
          <w:color w:val="000000"/>
          <w:sz w:val="28"/>
          <w:szCs w:val="28"/>
        </w:rPr>
        <w:t>СТРОЕНИЕ УРОКОВ ОСНОВНЫХ ТИПОВ</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Реализация идеи использования совокупности уроков, включающих наиболее характерные структурные элементы остальных уроков, позволила выявить и подтвердить целесообразность выделения следующих 19 их типов:</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ознакомления с новым материалом;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закрепления изученного;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применения знаний и умений;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обобщения и систематизации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проверки и коррекции знаний и умений;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комбинированный урок;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урок-лекция;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8)</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урок-семинар;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9)</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урок-зачёт;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10)</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урок-практикум;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урок-экскурсия;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урок-дискуссия;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урок-консультация;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интегрированный урок;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театрализованный урок;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урок-соревнование;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с дидактической игрой;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18)</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 деловая игра;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19)</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урок - ролевая игра;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Эти уроки называем уроками основных типов. Следует отметить, что проявление данной системы уроков вовсе не связано с созданием еще одной их типологии, а обусловлено необходимостью решения проблем, поставленных непосредственно самими учителями. Они свободны в поиске и выявлении такой совокупности уроков, знание особенностей строения которых позволяло бы ориентироваться в многообразии конструируемых ныне в практике обучения уроков и помогало в их творческой разработке. Именно в этом и кроется основное назначение системы уроков основных типов.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 Урок ознакомления с новым материалом</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Структура этого урока определяется его основной дидактической целью: введением понятия, установлением свойств изучаемых объектов, построением правил, алгоритмов и т.д. Его основные, этапы: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сообщение темы, цели, задач урока и мотивация учебной деятельности;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подготовка к изучению нового материала через повторение и актуализацию опорных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с новым материалом;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первичное осмысление и закрепление связей и отношений в объектах изучения;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постановка задания на дом;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2. Урок закрепления изученного</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Основная дидактическая цель его - формирование определенных умений. Наиболее общая структура урока закрепления изученного такова: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домашнего задания, уточнение направлений актуализации материала;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сообщение темы, цели и задач урока, мотивация учения;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воспроизведение изученного и его применение в стандартных условиях;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перенос приобретенных знаний и их первичное применение в новых или измененных условиях с целью формирования умений;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постановка домашнего задания.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i/>
          <w:color w:val="000000"/>
          <w:sz w:val="28"/>
          <w:szCs w:val="28"/>
        </w:rPr>
        <w:t>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i/>
          <w:color w:val="000000"/>
          <w:sz w:val="28"/>
          <w:szCs w:val="28"/>
        </w:rPr>
        <w:t>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b/>
          <w:i/>
          <w:color w:val="000000"/>
          <w:sz w:val="28"/>
          <w:szCs w:val="28"/>
          <w:u w:val="single"/>
        </w:rPr>
        <w:t>3. Урок применения знаний и умений</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процессе применения знаний и умений различают следующие основные звенья: воспроизведение и коррекция необходимых знаний и умений; анализ заданий и способов их выполнения; подготовка требуемого оборудования; самостоятельное выполнение заданий; рационализация способов выполнения заданий; внешний контроль и самоконтроль в процессе выполнения заданий. Этим обусловлена возможная структура такого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домашнего задания;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мотивация учебной деятельности через осознание учащимися практической значимости применяемых знаний и умений, сообщение темы, цели и задач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осмысление содержания и последовательности применения практических действий при выполнении предстоящих заданий;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самостоятельное выполнение учащимися заданий под контролем учителя;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обобщение и систематизация результатов выполненных заданий;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и постановка домашнего задания.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i/>
          <w:color w:val="000000"/>
          <w:sz w:val="28"/>
          <w:szCs w:val="28"/>
        </w:rPr>
        <w:t>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b/>
          <w:i/>
          <w:color w:val="000000"/>
          <w:sz w:val="28"/>
          <w:szCs w:val="28"/>
          <w:u w:val="single"/>
        </w:rPr>
        <w:t>4. Урок обобщения и систематизации знаний</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уроках обобщения и систематизации знаний выделяют наиболее общие и существенные понятия, законы и закономерности, основные теории и ведущие идеи, устанавливают причинно-следственные и другие связи и отношения между важнейшими явлениями, процессами, событиями, усваивают широкие категории понятий и их систем и наиболее общие закономерности.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Процесс обобщения и систематизации знаний предполагает такую последовательность действий: от восприятия, осмысления и обобщения отдельных фактов к формированию понятии, их категорий и систем, от них - к усвоению более сложной системы знаний: овладение основными теориями и ведущими идеями изучаемого предмета. В связи с этим, в уроке обобщения и систематизации знаний выделяют следующие структурные элементы: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постановка цели урока и мотивация учебной деятельности учащихся;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воспроизведение и коррекция опорных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повторение и анализ основных фактов, событий, явлений;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обобщение и систематизация понятий, усвоение системы знаний и их применение для объяснения новых фактов и выполнения практических заданий;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усвоение ведущих идей и основных теорий на основе широкой систематизации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bCs/>
          <w:i/>
          <w:color w:val="000000"/>
          <w:sz w:val="28"/>
          <w:szCs w:val="28"/>
          <w:u w:val="single"/>
        </w:rPr>
        <w:t>5. Урок проверки и коррекции знаний и умений</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Контроль и коррекция знаний и умений осуществляется на каждом уроке. Но после изучения одной или нескольких подтем или тем учитель проводит специальные уроки контроля и коррекции, чтобы выявить уровень овладения учащимися комплексом знаний и умений, и на его основе принять определенные решения по совершенствованию учебного процесса.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При определении структуры урока контроля и коррекции, целесообразно исходить из принципа постепенного нарастания уровня знаний и умений, т.е. от уровня осознания до репродуктивного и продуктивного (конструктивного) уровней. При таком подходе возможна следующая структура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с целью и задачами урока, инструктаж учащихся по организации работы на уроке;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знаний учащимися фактического материала и их умений раскрывать элементарные внешние связи в предметах и явлениях;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знаний учащимися основных понятий, правил, законов и умений объяснить их сущность, аргументировать свои суждения и приводить примеры;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умений учащихся самостоятельно применять знания в стандартных условиях;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умений учащихся применять знания в измененных, нестандартных условиях;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(на данном и последующих уроках).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color w:val="000000"/>
          <w:sz w:val="28"/>
          <w:szCs w:val="28"/>
        </w:rPr>
        <w:br/>
      </w:r>
      <w:r w:rsidRPr="002518C3">
        <w:rPr>
          <w:rFonts w:ascii="Times" w:hAnsi="Times" w:cs="Times New Roman"/>
          <w:b/>
          <w:i/>
          <w:color w:val="000000"/>
          <w:sz w:val="28"/>
          <w:szCs w:val="28"/>
          <w:u w:val="single"/>
        </w:rPr>
        <w:t>6. Комбинированный урок</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i/>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Комбинированный урок характеризуется постановкой и достижением нескольких дидактических целей. Их многочисленными комбинациями определяются разновидности комбинированных уроков. Традиционной является следующая структура комбинированного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с темой урока, постановка его целей и задач;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домашнего задания;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знаний и умений учащихся по пройденному материалу;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изложение нового материала;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первичное закрепление изученного материала;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и постановка домашнего задания.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Наряду с традиционной, в практике обучения широко используются и другие виды комбинированных уроков. Например, комбинированный урок, целью которого является проверка ранее изученного и ознакомление с новым материалом, может иметь такую структуру: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выполнения домашнего задания;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проверка ранее усвоенных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сообщение темы, цели и задач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изложение нового материала;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восприятие и осознание учащимися нового материала;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осмысление, обобщение и систематизация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постановка домашнего задания.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Структура комбинированного урока во многом дублируется и при конструировании так называемых модульных уроков. Они характеризуются постановкой и достижением нескольких дидактических целей, но так, чтобы урок отличался завершенностью и самостоятельностью. Это выражается в том, что структура модульного урока, как правило, включает: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мотивационную беседу (то, что именуется организационным моментом или введением в тему урока), завершающуюся постановкой интегрирующей цели урока;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входной контроль (проверка домашнего задания и повторение изученного ранее);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работу с новым материалом;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закрепление изученного материала;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завершающий контроль (проверка усвоенного на уроке);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рефлексию.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Последнее связано с самооценками и суждениями учащихся о работе класса, группы, своей деятельности на уроке; о том, какое сложилось у каждого ученика мнение об уроке и что им хотелось бы пожелать.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color w:val="000000"/>
          <w:sz w:val="28"/>
          <w:szCs w:val="28"/>
        </w:rPr>
        <w:br/>
      </w:r>
      <w:r w:rsidRPr="002518C3">
        <w:rPr>
          <w:rFonts w:ascii="Times" w:hAnsi="Times" w:cs="Times New Roman"/>
          <w:b/>
          <w:i/>
          <w:color w:val="000000"/>
          <w:sz w:val="28"/>
          <w:szCs w:val="28"/>
          <w:u w:val="single"/>
        </w:rPr>
        <w:t xml:space="preserve">7. Урок-лекция </w:t>
      </w:r>
      <w:r w:rsidRPr="002518C3">
        <w:rPr>
          <w:rFonts w:ascii="Times" w:hAnsi="Times" w:cs="Times New Roman"/>
          <w:b/>
          <w:i/>
          <w:color w:val="000000"/>
          <w:sz w:val="28"/>
          <w:szCs w:val="28"/>
          <w:u w:val="single"/>
        </w:rPr>
        <w:br/>
      </w:r>
      <w:r w:rsidRPr="002518C3">
        <w:rPr>
          <w:rFonts w:ascii="Times" w:hAnsi="Times" w:cs="Times New Roman"/>
          <w:b/>
          <w:i/>
          <w:color w:val="000000"/>
          <w:sz w:val="28"/>
          <w:szCs w:val="28"/>
          <w:u w:val="single"/>
        </w:rPr>
        <w:br/>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Как правило, это уроки, на которых излагается значительная часть теоретического материала изучаемой темы.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зависимости от дидактических задач и логики учебного материала распространены вводные, установочные, текущие и обзорные лекции. По характеру изложения и деятельности учащихся лекция может быть информационной, объяснительной, лекцией-беседой и т. 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Лекционная форма проведения уроков целесообразна при: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изучении нового материала, мало связанного с ранее изученным;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рассмотрении сложного для самостоятельного изучения материала;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подаче информации крупными блоками, в плане реализации теории укрупнения дидактических единиц в обучении;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применении изученного материала при решении практических задач.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Структура лекции определяется выбором темы и цели урока. Другими словами, лекция строится на сочетании этапов урока: организации; постановки цели и актуализации знаний; сообщении знаний учителем и усвоении их учащимися; определении домашнего задания. Приведем возможный вариант структуры урока-лекции: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создание проблемной ситуации при постановке темы, цели и задач лекции;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ее разрешение при реализации намеченного плана лекции;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выделение опорных знаний и умений и их оформление с помощью памятки "Как конспектировать лекцию";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воспроизведение учащимися опорных знаний и умений по образцам конспектам, блок - конспектам, опорным конспектам и т.д.;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применение полученных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обобщение и систематизация изученного;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формирование домашнего задания постановкой вопросов для самопроверки, сообщение списка рекомендуемой литературы и перечня заданий из учебника.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8. Урок-семинар</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Семинары характеризуются, прежде всего, двумя взаимосвязанными признаками: самостоятельным изучением учащимися программного материала и обсуждением на уроке результатов их познавательной деятельности. На них ребята учатся выступать с самостоятельными сообщениями, дискутировать, отстаивать свои суждения. Семинары способствуют развитию познавательных и исследовательские умений учащихся, повышению культуры общения.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Различают уроки-семинары по учебным задачам, источникам получения знаний, формам их проведения и т.д. В практике обучения получили распространение семинары - развернутые беседы, семинары-доклады, рефераты, творческие письменные работы, комментированное чтение, семинар-решение задач, семинар-диспут, семинар-конференция и т.д.</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Укажем основные случаи, когда предпочтительнее организовывать уроки в форме семинаров: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при изучении нового материала, если он доступен для самостоятельной проработки учащимися;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после проведения вводных, установочных и текущих лекций;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при обобщении и систематизации знаний и умений учащихся по изучаемой теме;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при проведении уроков, посвященных различным методам решения задач, выполнения заданий и упражнений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Семинар проводится со всем составом учащихся. Учитель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учащимися с учетом их индивидуальных возможностей, подбирает литературу, проводит групповые и индивидуальные консультации, проверяет конспекты. Получив задание, учащиеся с помощью памяток "Как конспектировать источники", "Как готовиться к выступлению", "Как готовиться к семинару", "Памятки докладчика" оформляют результаты самостоятельной работы в виде плана или тезисов выступлений, конспектов основных источников, докладов и рефератов.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Семинарское занятие начинается вступительным словом учителя, в котором он напоминает задачу семинара, порядок его проведения, рекомендует, на что необходимо обратить особое внимание, что следует записать в рабочую тетрадь, дает другие советы. Далее обсуждаются вопросы семинара в форме дискуссии, развернутой беседы, сообщений, чтения первоисточников с соответствующими комментариями, докладов, рефератов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Затем учитель дополняет сообщения учеников, отвечает на их вопросы и дает оценку их выступлениям. Подводя итоги, отмечает положительное, анализирует содержание, форму выступлений учащихся, указывает на недостатки и пути их преодоления.</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Проведение семинаров может быть составной частью лекционно - семинарской системы обучения, расширяющей область их применения. Это подтверждается, например, возможностью ее применения в такой разновидности совместной учебной деятельности учителя и учащихся, как "погружение".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9. Урок-зачет</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Одной из форм организации контроля знаний, умений и навыков учащихся является урок-зачет. Основная цель его состоит в диагностике уровня усвоения знаний и умений каждым учащимся на определенном этапе обучения. Положительная отметка за зачет выставляется в случае, если ученик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ученик может пересдать не весь зачет целиком, а только те виды заданий, с которыми он не справился.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Практикуются различные виды зачетов: текущий и тематический, зачет-практикум, дифференцированный зачет, зачет-экстерн и т.д. При их проведении используются различные формы организации деятельности учителя и учащихся: зачет в форме экзамена, ринга, конвейера общественного смотра знаний, аукциона и т.д. 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же предпочтение отдается зачетам открытым с целью определения результатов изучения наиболее важных тем учебного предмета.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качестве примера рассмотрим возможные основные этапы подготовки и проведения открытого тематического зачета.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Такой зачет проводится как завершающая проверка в конце изучаемой темы. Приступая к ее изложению, учитель сообщает о предстоящем зачете, его содержании, особенностях организации и сроках сдачи. Для проведения зачета из числа наиболее подготовленных учащихся отбираются консультанты. Они помогают распределить учащихся по группам в 3-5 человек, готовят учетные карточки для своих групп, в которых будут фиксироваться отметки за выполнение учениками каждого задания и итоговые отметки за зачет. Задания готовятся двух видов: основные, соответствующие обязательному уровню подготовки учащихся, и дополнительные, выполнение которых вместе с основными необходимо для получения хорошей или отличной отметки.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Каждому ученику (кроме тех, кто выступает в роли консультантов) готовятся индивидуальные задания, включающие основные и дополнительные вопросы и упражнения. В начале зачета, как правило, на спаренном уроке ученики получают свои задания и приступают к их выполнению. В это время учитель проводит собеседование с консультантами. Он проверяет и оценивает их знания, а затем еще раз разъясняет методику проверки заданий, в особенности основных.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следующем этапе урока консультанты приступают к проверке выполнения заданий в своих группах, а учитель выборочно из разных групп проверяет, в первую очередь, работы учащихся, справившихся с основными заданиям и приступивших к выполнению дополнительных заданий.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заключительной части урока завершается оценка каждого задания выставлением отметок в учетные карточки групп, учитель на основе выставленных отметок выводит итоговые отметки каждому ученику и подводит общие итоги зачета.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10. Урок-практикум</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Уроки-практикумы, помимо решения своей специальной задачи - усиления практической направленности обучения, должны быть тесным образом связаны с изученным материалом, а также способствовать прочному, неформальному его усвоению. 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Главное их различие состоит в том, что на лабораторных работах доминирующей составляющей является процесс формирования экспериментальных умений учащихся, а на практических работах - конструктивных.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достигнутой наукой, но неизвестной учащимся.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учащихся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Средством управления учебной деятельностью учащихся при проведении практикума служит инструкция, которая по определенным правилам последовательно устанавливает действия ученика.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Структура уроков-практикумов: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сообщение темы, цели и задач практикума;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актуализация опорных знаний и умений учащихся;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мотивация учебной деятельности учащихся;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учеников с инструкцией;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подбор необходимых дидактических материалов, средств обучения и оборудования;</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выполнение работы учащимися под руководством учителя;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доставление отчета;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8.</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обсуждение и теоретическая интерпретация полученных результатов работы.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b/>
          <w:i/>
          <w:color w:val="000000"/>
          <w:sz w:val="28"/>
          <w:szCs w:val="28"/>
          <w:u w:val="single"/>
        </w:rPr>
        <w:t>11. Урок-экскурсия</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уроки-экскурсии переносятся основные задачи учебных экскурсий: обогащение знаний учащихся; установление связи теории с практикой, с жизненными явлениями и процессами; развитие творческих способностей учащихся, их самостоятельности, организованности; воспитание положительного отношения к учению.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 содержанию уроки-экскурсии делятся на тематические, охватывающие одну или несколько тем одного предмета, и комплексные, базирующиеся на содержании взаимосвязанных тем двух или нескольких учебных предметов.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 времени проведения относительно изучаемых тем различают вводные, сопутствующие и заключительные уроки-экскурсии.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Форма проведения уроков-экскурсий весьма многообразна. Это и "пресс-конференция" с участием представителей предприятия, учреждения, музея и т.п., и исторические экскурсии по изучаемому предмету, и кино- или теле-экскурсии, и урок обобщающего повторения по теме, разделу или курсу в форме экскурсии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Тем не менее, структурные элементы различных видов уроков-экскурсий являются в достаточной степени определенными. Например, тематический урок-экскурсия может иметь следующую структуру: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сообщение темы, цели и задач урока;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актуализация опорных знаний учащихся;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восприятие особенностей экскурсионных объектов, первичное осознание заложенной в них информации;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обобщение и систематизация знаний;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урока и выдача учащимся индивидуальных заданий. </w:t>
      </w:r>
    </w:p>
    <w:p w:rsidR="002518C3" w:rsidRPr="002518C3" w:rsidRDefault="002518C3" w:rsidP="002518C3">
      <w:pPr>
        <w:spacing w:before="100" w:beforeAutospacing="1" w:after="100" w:afterAutospacing="1"/>
        <w:ind w:leftChars="1134" w:left="2722" w:firstLine="601"/>
        <w:jc w:val="center"/>
        <w:rPr>
          <w:rFonts w:ascii="Times" w:hAnsi="Times" w:cs="Times New Roman"/>
          <w:sz w:val="28"/>
          <w:szCs w:val="28"/>
        </w:rPr>
      </w:pPr>
      <w:r w:rsidRPr="002518C3">
        <w:rPr>
          <w:rFonts w:ascii="Times" w:hAnsi="Times" w:cs="Times New Roman"/>
          <w:color w:val="000000"/>
          <w:sz w:val="28"/>
          <w:szCs w:val="28"/>
        </w:rPr>
        <w:br/>
      </w:r>
      <w:r w:rsidRPr="002518C3">
        <w:rPr>
          <w:rFonts w:ascii="Times" w:hAnsi="Times" w:cs="Times New Roman"/>
          <w:b/>
          <w:i/>
          <w:color w:val="000000"/>
          <w:sz w:val="28"/>
          <w:szCs w:val="28"/>
          <w:u w:val="single"/>
        </w:rPr>
        <w:t>12. Урок-дискуссия</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Основу уроков-дискуссий составляют рассмотрение и исследование спорных вопросов, проблем, различных подходов при аргументации суждении, решении заданий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Различают дискуссии-диалоги, когда урок компонуется вокруг диалога двух ее главных участников, групповые дискуссии, когда спорные вопросы решают в процессе групповой работы, а также массовый дискуссии, когда в полемике принимают участие все учащиеся класса.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При подготовке урока-дискуссии учитель должен четко сформулировать задание, раскрывающее сущность проблемы и возможные пути ее решения. В случае необходимости участникам предстоящей дискуссии надо ознакомиться с дополнительной литературой, заранее отобранной и предложенной учителем.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начале урока обосновывается выбор темы или вопроса, уточняются условия дискуссии, выделяются узловые моменты обсуждаемой проблемы. Главный момент дискуссии - непосредственный спор се участников. Для его возникновения неприемлем авторитарный стиль преподавания, ибо он не располагает к откровенности, высказыванию своих взглядов. Ведущий дискуссии (чаще всего учитель), может использовать различные приемы активизации учащихся, подбадривая их репликами типа: «хорошая мысль», «интересный подход, но ...», «давайте подумаем вместе», «какой неожиданный, оригинальный ответ», либо делая акцент на разъяснение смысла противоположных точек зрении и т.д. Необходимо размышлять вместе с учениками, помогая при этом им формулировать свои мысли, и развивать сотрудничество между собой и ими.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Оскорбления, упреки, недоброжелательность в отношении к своим товарищам не должны присутствовать в споре. Крик, грубость чаще всего возникают тогда, когда в основе дискуссии лежат не факты или закономерности, а только эмоции. При этом часто ее участники не владеют предметом спора и "говорят на разных языках", формированию культуры дискуссии могут помочь следующие правила: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вступая в дискуссию, необходимо представлять предмет спора;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в споре не допускать тона превосходства;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грамотно и четко ставить вопросы;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формулировать главные выводы.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Момент окончания дискуссии следует выбирать так, чтобы предупредить повторение уже сказанного, ибо это отрицательно влияет на поддержание интереса учащихся к рассматриваемым на уроке проблемам. Завершив дискуссию, необходимо подвести ее итоги: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но при этом не надо снижать отметку за то, что ученик отстаивал неверную точку зрения.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заключительном этапе урока можно не только систематизировать возможные пути решения обсуждаемой проблемы, но и поставить связанные с ней новые вопросы, дающие пищу для новых раздумий учащихся.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Следует отметить, что дискуссия является также одним из основных структурных компонентов урока-диспута, конференции, суда, заседания ученого совета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13. Урок-консультация</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зависимости от содержания и назначения выделяют тематические и целевые уроки-консультации. Тематические консультации проводятся либо по каждой теме, либо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контрольной работы или зачета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консультации сочетаются различные формы работы с учащимися: общие, групповые и индивидуальные.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Подготовка к проведению урока-консультации осуществляется как учителем, так и учащимися. Учитель наряду с логико-дидактическим анализом содержания изучаемого материала систематизирует затруднения, недочеты и ошибки в устных ответах и письменных работах учащихся. На этой основе он уточняет перечень возможных вопросов, которые будут рассмотрены на консультации. Ребята приучаются, в свою очередь, готовиться к консультациям, сроки которых объявляются заранее, вопросы и задания, вызывающие у них затруднения. При этом возможно использование не только учебника, но и дополнительной литературы.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Накануне урока-консультации можно предложить учащимся домашнее задание: подготовить по изучаемой теме карточки с вопросами и заданиями, с которыми они не могут справиться. Если на первых консультациях учитель не получит вопросов: он вначале предлагает учащимся открыть учебник и, анализируя объяснительный текст и имеющиеся там задания, вскрывает вопросы, которые могли бы быть заданы учениками, но ускользнули от их внимания. Затем оставшаяся часть урока, наряду с отработкой подобных умений, посвящается разбору вопросов, подготовленных учителем.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Когда ученики поймут, как готовиться к урокам-консультациям, они могут подготовить такое число вопросов, что для ответов на них не хватит времени на уроке. В таких случаях учитель либо обобщает некоторые вопросы, либо отбирает наиболее значимые из них, перенося оставшиеся вопросы на последующие уроки.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Иная ситуация возникает в случае, когда вопросы учащихся почерпнуты из дополнительной литературы. Получая ответы на них, ученики отлично сознают, что они зачастую заранее не были известны учителю. Другими словами, ребята получают возможность заглянуть в творческую лабораторию учителя. Им видно, что учитель делает различные попытки найти верный ответ на вопрос, нащупывает такой путь далеко не сразу, иногда ошибается в своих гипотезах. Большое впечатление на ребят производят случаи, когда вместо предложенного нм задания учитель решает более общее задание. В случае же, когда учитель не может сразу ответить на поставленный вопрос, поиск ответа на него становится общим делом в деятельности учителя и учащихся после консультации. Авторитет учителя при этом не страдает. Наоборот, ребята ценят учителя за то, что он по своей инициативе как бы сдает перед ними экзамен и не стремится к тому, чтобы у них сложилось мнение, будто он может все.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В ходе урока-консультации учитель получает возможность узнать учеников с лучшей стороны, пополнить сведения о динамике их продвижения, выявить наиболее любознательных и пассивных, поддержать тех, кто испытывает затруднения и помочь им. Последнее реализуется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14. Интегрированный урок</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Интеграция дает возможность, с одной стороны, показать учащимся "мир в целом", преодолев разобщенность научного знания по дисциплинам, а с другой - высвобождаемое за этот счет учебное время использовать для полноценного осуществления профильной дифференциации в обучении.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Иначе говоря, с практической точки зрения интеграция предполагает усиление межпредметных связей, снижение перегрузок учащихся, расширение сферы получаемой информации учащимися, подкрепление мотивации обучения.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Методической основой интегрированного подхода к обучению являются формирование знаний об окружающем мире и его закономерностей в целом, а также установление внутрипредметных и межпредметных связей в усвоении основ наук. В этой связи интегрированным уроком называют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 Не случайно, поэтому интегрированные уроки именуют еще межпредметными, а формы их проведения самые разные: семинары, конференции, путешествия и т.д.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Наиболее общая классификация интегрированных уроков по способу их организации входит составной частью в иерархию ступеней интеграции, которая, в свою очередь, имеет следующий вид: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конструирование и проведение урока двумя и более учителями разных дисциплин;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конструирование и проведение интегрированного урока одним учителем, имеющим базовую подготовку по соответствующим дисциплинам;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 создание на этой основе интегрированных тем, разделов и, наконец, курсов.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15. Театрализованный урок</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Выделение такого типа уроков связано с привлечением театральных средств, атрибутов и их элементов - при изучении, закреплении и обобщении программного материала.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Как правило, театрализованные уроки разделяют по организации: спектакль, салоп, сказка, студия и т.п.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При подготовке таких уроков даже работа над сценарием и изготовление элементов костюмов становятся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Наполнение сценария фактическим материалом и его реализация на театрализованном уроке требует от учащихся серьезных усилий в работе с учебником, первоисточником, научно-популярной литературой, при изучении соответствующих исторических сведений, что, в конечном счете, вызывает у них интерес к знаниям.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Непосредственно на самом уроке учитель лишается авторитарной роли обучающего, 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 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заключительной части представления, еще и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достаточно времени для проведения заключительного этапа театрализованного урока, по возможности повторить и обобщить использованный в представлении материал, не подводить итога в спешке, а также оценить знания учащихся. 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сценария.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b/>
          <w:color w:val="000000"/>
          <w:sz w:val="28"/>
          <w:szCs w:val="28"/>
        </w:rPr>
        <w:t> </w:t>
      </w:r>
    </w:p>
    <w:p w:rsidR="002518C3" w:rsidRPr="002518C3" w:rsidRDefault="002518C3" w:rsidP="002518C3">
      <w:pPr>
        <w:spacing w:before="100" w:beforeAutospacing="1" w:after="100" w:afterAutospacing="1"/>
        <w:ind w:leftChars="1134" w:left="2722" w:firstLine="120"/>
        <w:jc w:val="center"/>
        <w:rPr>
          <w:rFonts w:ascii="Times" w:hAnsi="Times" w:cs="Times New Roman"/>
          <w:sz w:val="28"/>
          <w:szCs w:val="28"/>
        </w:rPr>
      </w:pPr>
      <w:r w:rsidRPr="002518C3">
        <w:rPr>
          <w:rFonts w:ascii="Times" w:hAnsi="Times" w:cs="Times New Roman"/>
          <w:b/>
          <w:i/>
          <w:color w:val="000000"/>
          <w:sz w:val="28"/>
          <w:szCs w:val="28"/>
          <w:u w:val="single"/>
        </w:rPr>
        <w:t>16. Урок-соревнование</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Основу урока-соревнования составляют состязания команд при ответах на вопросы и решении чередующихся заданий, предложенных учителем.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Форма проведения таких уроков самая различная. Это поединок, бон, эстафета, соревнования, построенные по сюжетам известных игр: КВН, "Брейн-ринг", "Счастливый случай", "Звездный час" и др.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организации и проведении уроков-соревнований выделяют три основных этапа: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подготовительный,</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игровой,</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подведение итогов.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Дня каждого конкретного урока эта структура детализируется в соответствии с содержанием используемого материала и особенностей сюжета состязаний.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качестве примера остановимся на специфике организации и проведения "боя" команд по учебному предмету на уроке.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Для участия в соревновании класс разбивается на две-три команды. Каждой команде даются одни и те же задания с таким расчетом, чтобы число заданий было равно числу участников команд. Выбираются капитаны команд. Они руководят действиями своих товарищей и распределяют, кто из членов команд будет отстаивать решение каждого задания в бою. Дав время на обдумывание и поиск решений, жюри, состоящее из учителя и учащихся, не вошедших в составы команд, следит за соблюдением правил соревнования и подводит итоги состязании.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Бой открывается конкурсом капитанов, который не приносит баллов, но дает той команде, капитан которой победит, право осуществить вызов или передать эту возможность соперникам. В дальнейшем команды вызывают друг друга по очереди. Вызывающая команда указывает каждый раз, на какое задание она вызывает противника. Если вызов принимается, то вызванная команда выставляет участника, рассказывающего решение, а ее соперники - оппонента, ищущего в этом решении ошибки и недочеты. Если вызов не будет принят, то уже, наоборот, кто-то из членов вызывающей команды рассказывает решение, а оппонирует его член вызванной команды.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Жюри определяет баллы за решение и оппонирование каждого задания. Если никто из членов команд не знает решения, то его приводит учитель или член жюри. В конце урока подводятся командные и индивидуальные итоги. Исключительное значение в соревновании имеет объективность оценки уровня знаний. В случае правильного ответа, как отмечалось, участники и команды получают определенное количество баллов, соответствующее трудности вопроса. При неправильном же выполнении задания, списывании или подсказках снимается определенное количество баллов. Заметим, что отказ от снятия баллов, как показывает опыт, отрицательно сказывается на предупреждении неправильных ответов и организации урока в целом.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17. Урок с дидактической игрой</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игровой замысел, правила, игровые действия, познавательное содержание или дидактические задачи, оборудование, результат игры.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Игровой замысел выражен, как правило, в названии игры. Он заложен в той дидактической задаче, которую надо решать на уроке, и придает игре познавательный характер, предъявляет к ее участникам определенные требования в отношении знаний.</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Правилами определяется порядок действий и поведения учащихся, в процессе игры, создается рабочая обстановка на уроке. Потому их разработка ведется с учетом цели урока и возможностей учащихся. В свою очередь, правилами игры создаются условия для формирования умений учащихся управлять своим поведением.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Регламентированные правилами игровые действия способствуют познавательной активности учащихся, дают им возможность проявить свои способности, применить знания и умения для достижения целей игры. Учитель, руководя игрой, направляет ее в нужное дидактическое русло, при необходимости активизирует ее ход, поддерживает интерес к ней.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Основой дидактической игры является познавательное содержание. Оно заключается в усвоении тех знаний и умений, которые применяются при решении учебной проблемы, поставленной  игрой.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Дидактическая игра имеет определенный результат, который выступает, прежде всего, в форме решения поставленного задания и оценивания действий учащихся, придает ей законченность. Все структурные элементы дидактической игры взаимосвязаны, и при отсутствии основных из них она либо невозможна, либо теряет свою специфическую форму, превращаясь в выполнение указаний, упражнений и т.п.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 обобщающие дидактические игры.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Отметим, что характерной особенностью урока с дидактической игрой является включение игры в его конструкцию в качестве одного из структурных элементов урока.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Дидактические игры при их систематическом использовании становятся эффективным средством активизации учебной деятельности школьников. Этим обусловлена необходимость накопления таких игр и их классификации по содержанию с использованием материалов соответствующих методических журналов и пособий.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18. Урок - деловая игра</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 деловых играх на основе игрового замысла моделируются жизненные ситуации и отношения, в рамках которых выбирается оптимальный вариант решения рассматриваемой проблемы, и имитируется его реализация на практике. Деловые игры делятся на производственные, организационно-деятельностные, проблемные, учебные и комплексные.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В рамках уроков чаще всего ограничиваются применением учебных деловых игр. Их отличительными свойствами являются:</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моделирование приближенных к реальной жизни ситуаций;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поэтапное развитие игры, в результате чего выполнение предшествующего этапа влияет на ход следующего;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наличие конфликтных ситуаций;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обязательная совместная деятельность участников игры, выполняющих предусмотренные сценарием роли;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использование описания объекта игрового имитационного моделирования;</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контроль игрового времени;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элементы состязательности; </w:t>
      </w:r>
    </w:p>
    <w:p w:rsidR="002518C3" w:rsidRPr="002518C3" w:rsidRDefault="002518C3" w:rsidP="002518C3">
      <w:pPr>
        <w:tabs>
          <w:tab w:val="num" w:pos="1200"/>
          <w:tab w:val="num" w:pos="1321"/>
        </w:tabs>
        <w:spacing w:before="100" w:beforeAutospacing="1" w:after="100" w:afterAutospacing="1"/>
        <w:ind w:leftChars="1134" w:left="2722" w:firstLine="8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правила, системы оценок хода и результатов игры.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Методика разработки деловых игр включает следующие этапы: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обоснование требований к проведению игры;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составление плана ее разработки;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написание сценария, включая правила и рекомендации по организации игры;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подбор необходимой информации, средств обучения, создающих игровую обстановку;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уточнение целей проведения игры, составление руководства для ведущего, инструкций для игроков, дополнительный подбор и оформление дидактических материалов; </w:t>
      </w:r>
    </w:p>
    <w:p w:rsidR="002518C3" w:rsidRPr="002518C3" w:rsidRDefault="002518C3" w:rsidP="002518C3">
      <w:pPr>
        <w:tabs>
          <w:tab w:val="num" w:pos="1320"/>
          <w:tab w:val="num" w:pos="204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разработка способов оценки результатов игры в целом и ее участников в отдельности.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Возможный вариант структуры деловой игры на уроке может быть таким: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знакомство с реальной ситуацией;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построение ее имитационной модели;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постановка главной задачи командам (бригадам, группам), уточнение их роли в игре;</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создание игровой проблемно ситуации;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вычленение необходимого для решения проблемы теоретического материала;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решение проблемы;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обсуждение и проверка полученных результатов;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коррекция;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реализация принятого решения;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анализ итогов работы; </w:t>
      </w:r>
    </w:p>
    <w:p w:rsidR="002518C3" w:rsidRPr="002518C3" w:rsidRDefault="002518C3" w:rsidP="002518C3">
      <w:pPr>
        <w:tabs>
          <w:tab w:val="num" w:pos="960"/>
          <w:tab w:val="num" w:pos="2761"/>
        </w:tabs>
        <w:spacing w:before="100" w:beforeAutospacing="1" w:after="100" w:afterAutospacing="1"/>
        <w:ind w:leftChars="1134" w:left="2722" w:firstLine="60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оценка результатов работы.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
          <w:color w:val="000000"/>
          <w:sz w:val="28"/>
          <w:szCs w:val="28"/>
          <w:u w:val="single"/>
        </w:rPr>
        <w:t>19. Урок - ролевая игра</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 распределенными ролями.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Уроки - ролевые игры можно разделить по мере возрастания их сложности на три группы: </w:t>
      </w:r>
    </w:p>
    <w:p w:rsidR="002518C3" w:rsidRPr="002518C3" w:rsidRDefault="002518C3" w:rsidP="002518C3">
      <w:pPr>
        <w:tabs>
          <w:tab w:val="num" w:pos="960"/>
          <w:tab w:val="num" w:pos="132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имитационные, направленные на имитацию определенного профессионального действия; </w:t>
      </w:r>
    </w:p>
    <w:p w:rsidR="002518C3" w:rsidRPr="002518C3" w:rsidRDefault="002518C3" w:rsidP="002518C3">
      <w:pPr>
        <w:tabs>
          <w:tab w:val="num" w:pos="960"/>
          <w:tab w:val="num" w:pos="132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ситуационные, связанные с решением какой-либо узкой конкретной проблемы - игровой ситуации; </w:t>
      </w:r>
    </w:p>
    <w:p w:rsidR="002518C3" w:rsidRPr="002518C3" w:rsidRDefault="002518C3" w:rsidP="002518C3">
      <w:pPr>
        <w:tabs>
          <w:tab w:val="num" w:pos="960"/>
          <w:tab w:val="num" w:pos="132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условные, посвященные разрешению, например, учебных или производственных конфликтов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Формы проведения ролевых игр могут быть самыми разными: воображаемые путешествия, дискуссии, на основе распределения ролей, пресс-конференции, уроки-суды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Методика разработки и проведения ролевых игр предусматривает включение в полной мере или частично следующих этапов: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подготовительный;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игровой;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заключительный; </w:t>
      </w:r>
    </w:p>
    <w:p w:rsidR="002518C3" w:rsidRPr="002518C3" w:rsidRDefault="002518C3" w:rsidP="002518C3">
      <w:pPr>
        <w:tabs>
          <w:tab w:val="num" w:pos="1321"/>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анализ результатов.</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подготовительном этапе решаются вопросы как организационные, так и связанные с предварительным изучением содержательного материала игры.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Организационные вопросы: </w:t>
      </w:r>
    </w:p>
    <w:p w:rsidR="002518C3" w:rsidRPr="002518C3" w:rsidRDefault="002518C3" w:rsidP="002518C3">
      <w:pPr>
        <w:tabs>
          <w:tab w:val="num" w:pos="2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распределение ролей; </w:t>
      </w:r>
    </w:p>
    <w:p w:rsidR="002518C3" w:rsidRPr="002518C3" w:rsidRDefault="002518C3" w:rsidP="002518C3">
      <w:pPr>
        <w:tabs>
          <w:tab w:val="num" w:pos="2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выбор жюри или экспертной группы; </w:t>
      </w:r>
    </w:p>
    <w:p w:rsidR="002518C3" w:rsidRPr="002518C3" w:rsidRDefault="002518C3" w:rsidP="002518C3">
      <w:pPr>
        <w:tabs>
          <w:tab w:val="num" w:pos="2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формирование игровых групп; </w:t>
      </w:r>
    </w:p>
    <w:p w:rsidR="002518C3" w:rsidRPr="002518C3" w:rsidRDefault="002518C3" w:rsidP="002518C3">
      <w:pPr>
        <w:tabs>
          <w:tab w:val="num" w:pos="240"/>
          <w:tab w:val="num" w:pos="1321"/>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с обязанностями.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Предваряющие вопросы: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знакомство с темой, проблемой;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ознакомление с инструкциями, заданиями;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сбор материала; анализ материала; подготовка сообщения;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изготовление наглядных пособий;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консультации.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Игровой этап характеризуется включением в проблему и осознанием, проблемной ситуации в группах и между группами. Внутригрупповой аспект: индивидуальное понимание проблемы; дискуссия в группе, выявление позиций; принятие решения; подготовка сообщения. Межгрупповой: заслушивание сообщений групп, оценка решения.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На заключительном этапе вырабатываются решения по проблеме, заслушивается сообщение экспертной группы, выбирается наиболее удачное решение. При анализе результатов ролевой игры определяется степень активности участников, уровень знаний и умений, вырабатываются рекомендации по совершенствованию игры. Проведение ролевой игры, как и всякой другой, построенной на использовании имитации, связано с преодолением трудностей, заложенных в ее противоречивом характере. Противоречивость ролевой игры заключается в том, что в ней всегда должны иметь место и условность, и серьезность. 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bCs/>
          <w:color w:val="000000"/>
          <w:sz w:val="28"/>
          <w:szCs w:val="28"/>
        </w:rPr>
        <w:t>ТРЕБОВАНИЯ К УРОКУ</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При конструировании урока необходимо соблюдать условия и правила его организации, а также требования к нему. </w:t>
      </w:r>
    </w:p>
    <w:p w:rsidR="002518C3" w:rsidRPr="002518C3" w:rsidRDefault="002518C3" w:rsidP="002518C3">
      <w:pPr>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 xml:space="preserve">Под условиями понимается наличие факторов, без которых невозможна нормальная организация урока. Анализ учебного процесса позволяет выделить две группы условий: социально-педагогические и психолого-дидактические. В группе социально-педагогических можно отметить наличие четырех наиболее важных условий: </w:t>
      </w:r>
    </w:p>
    <w:p w:rsidR="002518C3" w:rsidRPr="002518C3" w:rsidRDefault="002518C3" w:rsidP="002518C3">
      <w:pPr>
        <w:tabs>
          <w:tab w:val="num" w:pos="961"/>
        </w:tabs>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квалифицированного, творчески работающего учителя; </w:t>
      </w:r>
    </w:p>
    <w:p w:rsidR="002518C3" w:rsidRPr="002518C3" w:rsidRDefault="002518C3" w:rsidP="002518C3">
      <w:pPr>
        <w:tabs>
          <w:tab w:val="num" w:pos="961"/>
        </w:tabs>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коллектива учащихся с правильно сформированной ценностной ориентацией; </w:t>
      </w:r>
    </w:p>
    <w:p w:rsidR="002518C3" w:rsidRPr="002518C3" w:rsidRDefault="002518C3" w:rsidP="002518C3">
      <w:pPr>
        <w:tabs>
          <w:tab w:val="num" w:pos="961"/>
        </w:tabs>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необходимых средств обучения; </w:t>
      </w:r>
    </w:p>
    <w:p w:rsidR="002518C3" w:rsidRPr="002518C3" w:rsidRDefault="002518C3" w:rsidP="002518C3">
      <w:pPr>
        <w:tabs>
          <w:tab w:val="num" w:pos="961"/>
        </w:tabs>
        <w:spacing w:before="100" w:beforeAutospacing="1" w:after="100" w:afterAutospacing="1"/>
        <w:ind w:leftChars="1134" w:left="2722" w:firstLine="601"/>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доверительных отношений между учащимися и учителем основанных на взаимном уважении.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В группе психолого-дидактических можно указать следующие условия: </w:t>
      </w:r>
    </w:p>
    <w:p w:rsidR="002518C3" w:rsidRPr="002518C3" w:rsidRDefault="002518C3" w:rsidP="002518C3">
      <w:pPr>
        <w:tabs>
          <w:tab w:val="num" w:pos="960"/>
          <w:tab w:val="num" w:pos="168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уровень обученности учащихся, соответствующий программным требованиям; </w:t>
      </w:r>
    </w:p>
    <w:p w:rsidR="002518C3" w:rsidRPr="002518C3" w:rsidRDefault="002518C3" w:rsidP="002518C3">
      <w:pPr>
        <w:tabs>
          <w:tab w:val="num" w:pos="960"/>
          <w:tab w:val="num" w:pos="168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наличие обязательного уровня сформированности мотивов учения и труда; </w:t>
      </w:r>
    </w:p>
    <w:p w:rsidR="002518C3" w:rsidRPr="002518C3" w:rsidRDefault="002518C3" w:rsidP="002518C3">
      <w:pPr>
        <w:tabs>
          <w:tab w:val="num" w:pos="960"/>
          <w:tab w:val="num" w:pos="168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соблюдение дидактических принципов и правил организации учебного процесса; </w:t>
      </w:r>
    </w:p>
    <w:p w:rsidR="002518C3" w:rsidRPr="002518C3" w:rsidRDefault="002518C3" w:rsidP="002518C3">
      <w:pPr>
        <w:tabs>
          <w:tab w:val="num" w:pos="960"/>
          <w:tab w:val="num" w:pos="1681"/>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применение активных форм и методов обучения.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Вся совокупность требовании к учебному процессу, в конечном счете, сводится к соблюдению дидактических принципов обучения: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воспитывающего и развивающего обучения;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научности;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связи теории с практикой, обучения с жизнью;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наглядности;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доступности;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систематичности и последовательности;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самостоятельности и активности учащихся в обучении;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сознательности и прочности усвоения знаний, умений и навыков;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целенаправленности и мотивации обучения; </w:t>
      </w:r>
    </w:p>
    <w:p w:rsidR="002518C3" w:rsidRPr="002518C3" w:rsidRDefault="002518C3" w:rsidP="002518C3">
      <w:pPr>
        <w:tabs>
          <w:tab w:val="num" w:pos="960"/>
          <w:tab w:val="num" w:pos="2581"/>
        </w:tabs>
        <w:spacing w:before="100" w:beforeAutospacing="1" w:after="100" w:afterAutospacing="1"/>
        <w:ind w:leftChars="1134" w:left="3082" w:hanging="36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индивидуального и дифференцированного подхода к учащимся. </w:t>
      </w:r>
    </w:p>
    <w:p w:rsidR="002518C3" w:rsidRPr="002518C3" w:rsidRDefault="002518C3" w:rsidP="002518C3">
      <w:pPr>
        <w:tabs>
          <w:tab w:val="left" w:pos="8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Кроме основных правил, вытекающих из дидактических принципов, обучающий при подготовке урока руководствуется и специальными правилами организации урока, основанными на логике процесса обучения, принципах обучения и закономерностях преподавания. При этом следует: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определить общую дидактическую цель урока, включающую образовательную, воспитательную и развивающую составляющие;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уточнить тип урока и подготовить содержание учебного материала, определив его объем и сложность в соответствии с поставленной целью и возможностями учащихся;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определить и детализировать дидактические задачи урока, последовательное решение которых приведет к достижению всех целей;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выбрать наиболее эффективное сочетание методов и приемов обучения в соответствии с поставленными целями, содержанием учебного материала, уровнем обученности учащихся и дидактическими задачами;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определить структуру урока, соответствующую целям и задачам, содержанию и методам обучения; </w:t>
      </w:r>
    </w:p>
    <w:p w:rsidR="002518C3" w:rsidRPr="002518C3" w:rsidRDefault="002518C3" w:rsidP="002518C3">
      <w:pPr>
        <w:tabs>
          <w:tab w:val="num" w:pos="1320"/>
          <w:tab w:val="num" w:pos="2761"/>
        </w:tabs>
        <w:spacing w:before="100" w:beforeAutospacing="1" w:after="100" w:afterAutospacing="1"/>
        <w:ind w:leftChars="1134" w:left="2722" w:firstLine="840"/>
        <w:jc w:val="both"/>
        <w:rPr>
          <w:rFonts w:ascii="Times" w:hAnsi="Times" w:cs="Times New Roman"/>
          <w:sz w:val="28"/>
          <w:szCs w:val="28"/>
        </w:rPr>
      </w:pPr>
      <w:r w:rsidRPr="002518C3">
        <w:rPr>
          <w:rFonts w:ascii="Wingdings 2" w:eastAsia="Wingdings 2" w:hAnsi="Wingdings 2" w:cs="Wingdings 2"/>
          <w:color w:val="000000"/>
          <w:sz w:val="28"/>
          <w:szCs w:val="28"/>
        </w:rPr>
        <w:t></w:t>
      </w:r>
      <w:r w:rsidRPr="002518C3">
        <w:rPr>
          <w:rFonts w:ascii="Times New Roman" w:eastAsia="Wingdings 2" w:hAnsi="Times New Roman" w:cs="Times New Roman"/>
          <w:color w:val="000000"/>
          <w:sz w:val="28"/>
          <w:szCs w:val="28"/>
        </w:rPr>
        <w:t xml:space="preserve">                </w:t>
      </w:r>
      <w:r w:rsidRPr="002518C3">
        <w:rPr>
          <w:rFonts w:ascii="Times" w:hAnsi="Times" w:cs="Times New Roman"/>
          <w:color w:val="000000"/>
          <w:sz w:val="28"/>
          <w:szCs w:val="28"/>
        </w:rPr>
        <w:t xml:space="preserve">стремиться поставленные дидактические задачи решать на самом уроке и не переносить их на домашнюю работу.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Когда говорят о требованиях к уроку, как обычно, сводят их к обязанности соблюдения всей совокупности отмеченных выше правил. Тем не менее, отметим, что наиболее значимыми требованиями к уроку являются его целенаправленность; рациональное построение содержания урока; обоснованный выбор средств, методов и приемов обучения; разнообразие форм организации учебной деятельности учащихся. </w:t>
      </w:r>
    </w:p>
    <w:p w:rsidR="002518C3" w:rsidRPr="002518C3" w:rsidRDefault="002518C3" w:rsidP="002518C3">
      <w:pPr>
        <w:spacing w:before="100" w:beforeAutospacing="1" w:after="100" w:afterAutospacing="1"/>
        <w:ind w:leftChars="1134" w:left="2722" w:firstLine="840"/>
        <w:jc w:val="both"/>
        <w:rPr>
          <w:rFonts w:ascii="Times" w:hAnsi="Times" w:cs="Times New Roman"/>
          <w:sz w:val="28"/>
          <w:szCs w:val="28"/>
        </w:rPr>
      </w:pPr>
      <w:r w:rsidRPr="002518C3">
        <w:rPr>
          <w:rFonts w:ascii="Times" w:hAnsi="Times" w:cs="Times New Roman"/>
          <w:b/>
          <w:bCs/>
          <w:i/>
          <w:iCs/>
          <w:color w:val="000000"/>
          <w:sz w:val="28"/>
          <w:szCs w:val="28"/>
        </w:rPr>
        <w:t> </w:t>
      </w:r>
    </w:p>
    <w:p w:rsidR="002518C3" w:rsidRPr="002518C3" w:rsidRDefault="002518C3" w:rsidP="002518C3">
      <w:pPr>
        <w:spacing w:before="100" w:beforeAutospacing="1" w:after="100" w:afterAutospacing="1"/>
        <w:ind w:leftChars="1134" w:left="2722"/>
        <w:jc w:val="center"/>
        <w:rPr>
          <w:rFonts w:ascii="Times" w:hAnsi="Times" w:cs="Times New Roman"/>
          <w:sz w:val="28"/>
          <w:szCs w:val="28"/>
        </w:rPr>
      </w:pPr>
      <w:r w:rsidRPr="002518C3">
        <w:rPr>
          <w:rFonts w:ascii="Times" w:hAnsi="Times" w:cs="Times New Roman"/>
          <w:b/>
          <w:iCs/>
          <w:color w:val="000000"/>
          <w:sz w:val="28"/>
          <w:szCs w:val="28"/>
        </w:rPr>
        <w:t>АНАЛИЗ И САМОАНАЛИЗ УРОКА</w:t>
      </w:r>
    </w:p>
    <w:p w:rsidR="002518C3" w:rsidRPr="002518C3" w:rsidRDefault="002518C3" w:rsidP="002518C3">
      <w:pPr>
        <w:spacing w:before="100" w:beforeAutospacing="1" w:after="100" w:afterAutospacing="1"/>
        <w:ind w:leftChars="1134" w:left="2722" w:firstLine="840"/>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Повышение квалификации учителя во многом зависит от степени владения умениями анализировать свою и чужую деятельность по конструированию урока. Анализ и самоанализ урока должен быть направлен на сопоставление выдвинутых образовательных, воспитательных и развивающих целей с достигнутыми результатами. Цель анализа заключается о выявлении методов и приемов организации деятельности учителя и учащихся на уроке, которые приводят или не приводят к позитивным результатам. Основной же задачей при этом является поиск резервов повышения эффективности работы учителя и учащихся.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Наиболее распространенными типами анализа являются полный, комплексный, краткий и аспектный. Полный анализ проводится с целью изучения и разбора всех аспектов урока; краткий - достижения основных целей и задач; комплексный - в единстве и взаимосвязи целей, содержания, форм и методов организации урока; аспектный - отдельных элементов урока.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Каждый из указанных типов анализа может иметь виды: дидактический, психологический, методический, организационный, воспитательный и т.д. Таким разнообразием подходов обусловлено и наличие многочисленных схем анализа урока, в которые могут быть внесены следующие основные положения. </w:t>
      </w:r>
    </w:p>
    <w:p w:rsidR="002518C3" w:rsidRPr="002518C3" w:rsidRDefault="002518C3" w:rsidP="002518C3">
      <w:pPr>
        <w:tabs>
          <w:tab w:val="num" w:pos="960"/>
          <w:tab w:val="num" w:pos="1965"/>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Учебное заведение, класс, предмет, фамилия учителя, количество учащихся по списку, и присутствовавших на уроке. </w:t>
      </w:r>
    </w:p>
    <w:p w:rsidR="002518C3" w:rsidRPr="002518C3" w:rsidRDefault="002518C3" w:rsidP="002518C3">
      <w:pPr>
        <w:tabs>
          <w:tab w:val="num" w:pos="960"/>
          <w:tab w:val="num" w:pos="1965"/>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Тема урока, образовательные, развивающие и воспитательные цели и задачи урока.</w:t>
      </w:r>
    </w:p>
    <w:p w:rsidR="002518C3" w:rsidRPr="002518C3" w:rsidRDefault="002518C3" w:rsidP="002518C3">
      <w:pPr>
        <w:tabs>
          <w:tab w:val="num" w:pos="960"/>
          <w:tab w:val="num" w:pos="1965"/>
        </w:tabs>
        <w:spacing w:before="100" w:beforeAutospacing="1" w:after="100" w:afterAutospacing="1"/>
        <w:ind w:leftChars="1134" w:left="3082" w:hanging="36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Организационное начало урока:</w:t>
      </w:r>
    </w:p>
    <w:p w:rsidR="002518C3" w:rsidRPr="002518C3" w:rsidRDefault="002518C3" w:rsidP="002518C3">
      <w:pPr>
        <w:tabs>
          <w:tab w:val="num" w:pos="240"/>
          <w:tab w:val="num" w:pos="19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готовность учителя к уроку - наличие конспекта или подробного плана урока, наглядных пособий, инструментов и т.д.; </w:t>
      </w:r>
    </w:p>
    <w:p w:rsidR="002518C3" w:rsidRPr="002518C3" w:rsidRDefault="002518C3" w:rsidP="002518C3">
      <w:pPr>
        <w:tabs>
          <w:tab w:val="num" w:pos="240"/>
          <w:tab w:val="num" w:pos="19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подготовленность учащихся -дежурные, наличие тетрадей, учебников, пособий и т.д.; </w:t>
      </w:r>
    </w:p>
    <w:p w:rsidR="002518C3" w:rsidRPr="002518C3" w:rsidRDefault="002518C3" w:rsidP="002518C3">
      <w:pPr>
        <w:tabs>
          <w:tab w:val="num" w:pos="240"/>
          <w:tab w:val="num" w:pos="19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подготовленность классного помещения - чистота, классная доска, мел, освещение и т.д. </w:t>
      </w:r>
    </w:p>
    <w:p w:rsidR="002518C3" w:rsidRPr="002518C3" w:rsidRDefault="002518C3" w:rsidP="002518C3">
      <w:pPr>
        <w:tabs>
          <w:tab w:val="left" w:pos="96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4.  Организационная структура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мобилизующее начало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последовательность, взаимосвязь и соотношение частей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насыщенность урока, темп его проведения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5.  Анализ содержания учебного материала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обоснование учителем избранной последовательности реализации учебного материала на уроке;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соответствие программе и уровню знаний учащихся по предмету;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соотношение практического и теоретического материала; связь с жизнью и практикой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6.  Общепедагогические и дидактические требования к уроку: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цель урока и соответствие плана и конспекта урока поставленной цели;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обоснование выбора методов обучения;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пути реализации дидактических принципов в обучении;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индивидуализация и дифференциация в обучении;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взаимосвязь образовательных, развивающих и воспитательных аспектов урока.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7.  Деятельность учителя: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научность и доступность изложения новых знаний;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использование учителем опыта лучших учителей и рекомендаций методической науки;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организация закрепления учебного материала;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организация самостоятельной работы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проверка и оценка знаний и умений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вопросы учителя и требования к ответам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отношение учителя к сознательному усвоению учащимися учебного материала;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задание на дом и проявленное учителем внимание к нему;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пути достижения порядка и сознательной дисциплины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эффективность использования наглядных пособий, технических средств обучения;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контакт учителя с классом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8.  Деятельность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подготовка рабочего места;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поведение учащихся на уроке - дисциплина, прилежание, активность, внимание, умение переключаться с одного вида работы на другой и т.д.;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интенсивность и качество самостоятельной работы учащихся;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состояние их устной и письменной речи;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знание учащимися теории, умение применять полученные знания;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отношение учащихся к учителю;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степень и характер участия коллектива в целом И отдельных учащихся в работе на уроке и т.д.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9.  Выводы: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выполнение плана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достижение целей урока;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особенно интересное и поучительное на уроке;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что произвело на уроке наибольшее впечатление;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какие изменения целесообразно внести при повторном проведении урока на эту же тему; </w:t>
      </w:r>
    </w:p>
    <w:p w:rsidR="002518C3" w:rsidRPr="002518C3" w:rsidRDefault="002518C3" w:rsidP="002518C3">
      <w:pPr>
        <w:tabs>
          <w:tab w:val="num" w:pos="240"/>
          <w:tab w:val="num" w:pos="720"/>
        </w:tabs>
        <w:spacing w:before="100" w:beforeAutospacing="1" w:after="100" w:afterAutospacing="1"/>
        <w:ind w:leftChars="1134" w:left="2962" w:hanging="240"/>
        <w:jc w:val="both"/>
        <w:rPr>
          <w:rFonts w:ascii="Times" w:hAnsi="Times" w:cs="Times New Roman"/>
          <w:sz w:val="28"/>
          <w:szCs w:val="28"/>
        </w:rPr>
      </w:pPr>
      <w:r w:rsidRPr="002518C3">
        <w:rPr>
          <w:rFonts w:ascii="Stencil" w:eastAsia="Stencil" w:hAnsi="Stencil" w:cs="Stencil"/>
          <w:color w:val="000000"/>
          <w:sz w:val="28"/>
          <w:szCs w:val="28"/>
        </w:rPr>
        <w:t>-</w:t>
      </w:r>
      <w:r w:rsidRPr="002518C3">
        <w:rPr>
          <w:rFonts w:ascii="Times New Roman" w:eastAsia="Stencil" w:hAnsi="Times New Roman" w:cs="Times New Roman"/>
          <w:color w:val="000000"/>
          <w:sz w:val="28"/>
          <w:szCs w:val="28"/>
        </w:rPr>
        <w:t xml:space="preserve">  </w:t>
      </w:r>
      <w:r w:rsidRPr="002518C3">
        <w:rPr>
          <w:rFonts w:ascii="Times" w:hAnsi="Times" w:cs="Times New Roman"/>
          <w:color w:val="000000"/>
          <w:sz w:val="28"/>
          <w:szCs w:val="28"/>
        </w:rPr>
        <w:t xml:space="preserve">оценка урока.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xml:space="preserve">С помощью приведенной общей схемы возможно проводить как анализ урока при взаимопосещениях, так и самоанализ. При их осуществлении наибольшие трудности вызывает детализация используемых основных положений общей схемы анализа урока. Приведем один из возможных ее вариантов: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Какие образовательные, развивающие и воспитательные цели достигались на уроке? Какие из них были главными и почему? Какова их взаимосвязь?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Какова специфика урока? Каков его тип? Каково место данного урока в теме, разделе, курсе?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3.</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 учитывались возможности учащихся при планировании урока?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4.</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Рациональны ли выбранная структура урока и распределение времени на отдельные этапы урока?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5.</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На каком материале или этапе урока делается главный акцент?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6.</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Каково обоснование выбора методов обучения и их сочетания?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7.</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 отбирались для урока формы обучения?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8.</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Почему был необходим дифференцированный подход к обучению на уроке? Как он был реализован?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9.</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Чем обоснованы выбранные формы проверки и контроля знаний учащихся?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10.</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За счет чего обеспечивалась работоспособность учащихся в течение всего урока?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11.</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Каким образом предупреждались перегрузки учащихся? </w:t>
      </w:r>
    </w:p>
    <w:p w:rsidR="002518C3" w:rsidRPr="002518C3" w:rsidRDefault="002518C3" w:rsidP="002518C3">
      <w:pPr>
        <w:tabs>
          <w:tab w:val="num" w:pos="960"/>
          <w:tab w:val="num" w:pos="1440"/>
        </w:tabs>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12.</w:t>
      </w:r>
      <w:r w:rsidRPr="002518C3">
        <w:rPr>
          <w:rFonts w:ascii="Times New Roman" w:hAnsi="Times New Roman" w:cs="Times New Roman"/>
          <w:color w:val="000000"/>
          <w:sz w:val="28"/>
          <w:szCs w:val="28"/>
        </w:rPr>
        <w:t xml:space="preserve">                    </w:t>
      </w:r>
      <w:r w:rsidRPr="002518C3">
        <w:rPr>
          <w:rFonts w:ascii="Times" w:hAnsi="Times" w:cs="Times New Roman"/>
          <w:color w:val="000000"/>
          <w:sz w:val="28"/>
          <w:szCs w:val="28"/>
        </w:rPr>
        <w:t xml:space="preserve">Достигнуты ли поставленные цели и почему? Какие изменения необходимы при подготовке и проведении такого урока?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 </w:t>
      </w:r>
    </w:p>
    <w:p w:rsidR="002518C3" w:rsidRPr="002518C3" w:rsidRDefault="002518C3" w:rsidP="002518C3">
      <w:pPr>
        <w:spacing w:before="100" w:beforeAutospacing="1" w:after="100" w:afterAutospacing="1"/>
        <w:ind w:leftChars="1134" w:left="2722" w:firstLine="600"/>
        <w:jc w:val="both"/>
        <w:rPr>
          <w:rFonts w:ascii="Times" w:hAnsi="Times" w:cs="Times New Roman"/>
          <w:sz w:val="28"/>
          <w:szCs w:val="28"/>
        </w:rPr>
      </w:pPr>
      <w:r w:rsidRPr="002518C3">
        <w:rPr>
          <w:rFonts w:ascii="Times" w:hAnsi="Times" w:cs="Times New Roman"/>
          <w:color w:val="000000"/>
          <w:sz w:val="28"/>
          <w:szCs w:val="28"/>
        </w:rPr>
        <w:t>Разумеется, этот перечень вопросов не охватывает всех особенностей каждого из этапов конкретного урока. Тем не менее, их постановка должна предостеречь от поверхностных оценок урока, сводящихся к общим бездоказательным утверждениям типа "мне урок понравился", "учащиеся и учитель работали активно", "цель урока достигнута" и т.д. Основанный на критическом подходе анализ урока должен быть пронизан уважительным отношением к труду учителя, его педагогическим замыслам, стремлением разобраться в степени реализации задуманных идей. Конечная цель анализа и самоанализа – способствовать совершенствованию методики конструирования уроков, стремлению создать на них оптимальные условия для обучения, воспитания и развития учащихся. Вот почему основные положения рассмотренных схем анализа и самоанализа должны быть в поле зрения учителя и на этапе разработки урока, а не только после его проведения.</w:t>
      </w:r>
    </w:p>
    <w:p w:rsidR="000155DF" w:rsidRPr="002518C3" w:rsidRDefault="000155DF" w:rsidP="002518C3">
      <w:pPr>
        <w:ind w:left="-426"/>
        <w:rPr>
          <w:sz w:val="28"/>
          <w:szCs w:val="28"/>
          <w:lang w:val="en-US"/>
        </w:rPr>
      </w:pPr>
    </w:p>
    <w:sectPr w:rsidR="000155DF" w:rsidRPr="002518C3" w:rsidSect="002518C3">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C3"/>
    <w:rsid w:val="000155DF"/>
    <w:rsid w:val="00146338"/>
    <w:rsid w:val="002518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9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8C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8C3"/>
    <w:rPr>
      <w:rFonts w:ascii="Times" w:hAnsi="Times"/>
      <w:b/>
      <w:bCs/>
      <w:kern w:val="36"/>
      <w:sz w:val="48"/>
      <w:szCs w:val="48"/>
    </w:rPr>
  </w:style>
  <w:style w:type="paragraph" w:styleId="a3">
    <w:name w:val="Normal (Web)"/>
    <w:basedOn w:val="a"/>
    <w:uiPriority w:val="99"/>
    <w:semiHidden/>
    <w:unhideWhenUsed/>
    <w:rsid w:val="002518C3"/>
    <w:pPr>
      <w:spacing w:before="100" w:beforeAutospacing="1" w:after="100" w:afterAutospacing="1"/>
    </w:pPr>
    <w:rPr>
      <w:rFonts w:ascii="Times" w:hAnsi="Times" w:cs="Times New Roman"/>
      <w:sz w:val="20"/>
      <w:szCs w:val="20"/>
    </w:rPr>
  </w:style>
  <w:style w:type="character" w:styleId="a4">
    <w:name w:val="Strong"/>
    <w:basedOn w:val="a0"/>
    <w:uiPriority w:val="22"/>
    <w:qFormat/>
    <w:rsid w:val="002518C3"/>
    <w:rPr>
      <w:b/>
      <w:bCs/>
    </w:rPr>
  </w:style>
  <w:style w:type="character" w:styleId="a5">
    <w:name w:val="Hyperlink"/>
    <w:basedOn w:val="a0"/>
    <w:uiPriority w:val="99"/>
    <w:semiHidden/>
    <w:unhideWhenUsed/>
    <w:rsid w:val="002518C3"/>
    <w:rPr>
      <w:color w:val="0000FF"/>
      <w:u w:val="single"/>
    </w:rPr>
  </w:style>
  <w:style w:type="character" w:styleId="a6">
    <w:name w:val="Emphasis"/>
    <w:basedOn w:val="a0"/>
    <w:uiPriority w:val="20"/>
    <w:qFormat/>
    <w:rsid w:val="002518C3"/>
    <w:rPr>
      <w:i/>
      <w:iCs/>
    </w:rPr>
  </w:style>
  <w:style w:type="paragraph" w:styleId="a7">
    <w:name w:val="Title"/>
    <w:basedOn w:val="a"/>
    <w:link w:val="a8"/>
    <w:uiPriority w:val="10"/>
    <w:qFormat/>
    <w:rsid w:val="002518C3"/>
    <w:pPr>
      <w:spacing w:before="100" w:beforeAutospacing="1" w:after="100" w:afterAutospacing="1"/>
    </w:pPr>
    <w:rPr>
      <w:rFonts w:ascii="Times" w:hAnsi="Times"/>
      <w:sz w:val="20"/>
      <w:szCs w:val="20"/>
    </w:rPr>
  </w:style>
  <w:style w:type="character" w:customStyle="1" w:styleId="a8">
    <w:name w:val="Название Знак"/>
    <w:basedOn w:val="a0"/>
    <w:link w:val="a7"/>
    <w:uiPriority w:val="10"/>
    <w:rsid w:val="002518C3"/>
    <w:rPr>
      <w:rFonts w:ascii="Times" w:hAnsi="Times"/>
      <w:sz w:val="20"/>
      <w:szCs w:val="20"/>
    </w:rPr>
  </w:style>
  <w:style w:type="character" w:customStyle="1" w:styleId="font7">
    <w:name w:val="font7"/>
    <w:basedOn w:val="a0"/>
    <w:rsid w:val="002518C3"/>
  </w:style>
  <w:style w:type="paragraph" w:customStyle="1" w:styleId="nospacing">
    <w:name w:val="nospacing"/>
    <w:basedOn w:val="a"/>
    <w:rsid w:val="002518C3"/>
    <w:pPr>
      <w:spacing w:before="100" w:beforeAutospacing="1" w:after="100" w:afterAutospacing="1"/>
    </w:pPr>
    <w:rPr>
      <w:rFonts w:ascii="Times" w:hAnsi="Times"/>
      <w:sz w:val="20"/>
      <w:szCs w:val="20"/>
    </w:rPr>
  </w:style>
  <w:style w:type="character" w:customStyle="1" w:styleId="loggedout">
    <w:name w:val="loggedout"/>
    <w:basedOn w:val="a0"/>
    <w:rsid w:val="002518C3"/>
  </w:style>
  <w:style w:type="character" w:customStyle="1" w:styleId="grame">
    <w:name w:val="grame"/>
    <w:basedOn w:val="a0"/>
    <w:rsid w:val="002518C3"/>
  </w:style>
  <w:style w:type="character" w:customStyle="1" w:styleId="spelle">
    <w:name w:val="spelle"/>
    <w:basedOn w:val="a0"/>
    <w:rsid w:val="002518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8C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8C3"/>
    <w:rPr>
      <w:rFonts w:ascii="Times" w:hAnsi="Times"/>
      <w:b/>
      <w:bCs/>
      <w:kern w:val="36"/>
      <w:sz w:val="48"/>
      <w:szCs w:val="48"/>
    </w:rPr>
  </w:style>
  <w:style w:type="paragraph" w:styleId="a3">
    <w:name w:val="Normal (Web)"/>
    <w:basedOn w:val="a"/>
    <w:uiPriority w:val="99"/>
    <w:semiHidden/>
    <w:unhideWhenUsed/>
    <w:rsid w:val="002518C3"/>
    <w:pPr>
      <w:spacing w:before="100" w:beforeAutospacing="1" w:after="100" w:afterAutospacing="1"/>
    </w:pPr>
    <w:rPr>
      <w:rFonts w:ascii="Times" w:hAnsi="Times" w:cs="Times New Roman"/>
      <w:sz w:val="20"/>
      <w:szCs w:val="20"/>
    </w:rPr>
  </w:style>
  <w:style w:type="character" w:styleId="a4">
    <w:name w:val="Strong"/>
    <w:basedOn w:val="a0"/>
    <w:uiPriority w:val="22"/>
    <w:qFormat/>
    <w:rsid w:val="002518C3"/>
    <w:rPr>
      <w:b/>
      <w:bCs/>
    </w:rPr>
  </w:style>
  <w:style w:type="character" w:styleId="a5">
    <w:name w:val="Hyperlink"/>
    <w:basedOn w:val="a0"/>
    <w:uiPriority w:val="99"/>
    <w:semiHidden/>
    <w:unhideWhenUsed/>
    <w:rsid w:val="002518C3"/>
    <w:rPr>
      <w:color w:val="0000FF"/>
      <w:u w:val="single"/>
    </w:rPr>
  </w:style>
  <w:style w:type="character" w:styleId="a6">
    <w:name w:val="Emphasis"/>
    <w:basedOn w:val="a0"/>
    <w:uiPriority w:val="20"/>
    <w:qFormat/>
    <w:rsid w:val="002518C3"/>
    <w:rPr>
      <w:i/>
      <w:iCs/>
    </w:rPr>
  </w:style>
  <w:style w:type="paragraph" w:styleId="a7">
    <w:name w:val="Title"/>
    <w:basedOn w:val="a"/>
    <w:link w:val="a8"/>
    <w:uiPriority w:val="10"/>
    <w:qFormat/>
    <w:rsid w:val="002518C3"/>
    <w:pPr>
      <w:spacing w:before="100" w:beforeAutospacing="1" w:after="100" w:afterAutospacing="1"/>
    </w:pPr>
    <w:rPr>
      <w:rFonts w:ascii="Times" w:hAnsi="Times"/>
      <w:sz w:val="20"/>
      <w:szCs w:val="20"/>
    </w:rPr>
  </w:style>
  <w:style w:type="character" w:customStyle="1" w:styleId="a8">
    <w:name w:val="Название Знак"/>
    <w:basedOn w:val="a0"/>
    <w:link w:val="a7"/>
    <w:uiPriority w:val="10"/>
    <w:rsid w:val="002518C3"/>
    <w:rPr>
      <w:rFonts w:ascii="Times" w:hAnsi="Times"/>
      <w:sz w:val="20"/>
      <w:szCs w:val="20"/>
    </w:rPr>
  </w:style>
  <w:style w:type="character" w:customStyle="1" w:styleId="font7">
    <w:name w:val="font7"/>
    <w:basedOn w:val="a0"/>
    <w:rsid w:val="002518C3"/>
  </w:style>
  <w:style w:type="paragraph" w:customStyle="1" w:styleId="nospacing">
    <w:name w:val="nospacing"/>
    <w:basedOn w:val="a"/>
    <w:rsid w:val="002518C3"/>
    <w:pPr>
      <w:spacing w:before="100" w:beforeAutospacing="1" w:after="100" w:afterAutospacing="1"/>
    </w:pPr>
    <w:rPr>
      <w:rFonts w:ascii="Times" w:hAnsi="Times"/>
      <w:sz w:val="20"/>
      <w:szCs w:val="20"/>
    </w:rPr>
  </w:style>
  <w:style w:type="character" w:customStyle="1" w:styleId="loggedout">
    <w:name w:val="loggedout"/>
    <w:basedOn w:val="a0"/>
    <w:rsid w:val="002518C3"/>
  </w:style>
  <w:style w:type="character" w:customStyle="1" w:styleId="grame">
    <w:name w:val="grame"/>
    <w:basedOn w:val="a0"/>
    <w:rsid w:val="002518C3"/>
  </w:style>
  <w:style w:type="character" w:customStyle="1" w:styleId="spelle">
    <w:name w:val="spelle"/>
    <w:basedOn w:val="a0"/>
    <w:rsid w:val="0025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8497</Words>
  <Characters>48438</Characters>
  <Application>Microsoft Macintosh Word</Application>
  <DocSecurity>0</DocSecurity>
  <Lines>403</Lines>
  <Paragraphs>113</Paragraphs>
  <ScaleCrop>false</ScaleCrop>
  <Company/>
  <LinksUpToDate>false</LinksUpToDate>
  <CharactersWithSpaces>56822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2013-04-21T17:15:00Z</dcterms:created>
  <dcterms:modified xsi:type="dcterms:W3CDTF">2013-04-21T17:17:00Z</dcterms:modified>
</cp:coreProperties>
</file>