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6" w:rsidRPr="004F4BAB" w:rsidRDefault="00F87320" w:rsidP="004F4BA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0474B6" w:rsidRPr="000474B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Программа предметного курса по физике для учащихся 10–11 </w:t>
      </w:r>
      <w:proofErr w:type="gramStart"/>
      <w:r w:rsidR="000474B6" w:rsidRPr="000474B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классах</w:t>
      </w:r>
      <w:proofErr w:type="gramEnd"/>
    </w:p>
    <w:p w:rsidR="000474B6" w:rsidRPr="000474B6" w:rsidRDefault="000474B6" w:rsidP="000474B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0474B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"Физика в задачах"</w:t>
      </w:r>
    </w:p>
    <w:p w:rsidR="00FB6D3A" w:rsidRPr="00F87320" w:rsidRDefault="00FB6D3A" w:rsidP="00FB6D3A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B6D3A" w:rsidRPr="00F87320" w:rsidRDefault="00F87320" w:rsidP="00F8732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>Физика является базовым предметом для технического образования после школы. Социальный спрос на технические специальности неуклонно возрастает, это требует качественной подготовки учащихся по предмету.</w:t>
      </w:r>
    </w:p>
    <w:p w:rsidR="00FB6D3A" w:rsidRPr="00F87320" w:rsidRDefault="00F87320" w:rsidP="00F8732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>В соответствии с ФБУП физика изучается на базовом уровне (2 часа в неделю). Предполагается, что те учащиеся, которые планируют продолжить свое образование в вузах физико-технического профиля должны изучать физику на профильном уровне, т.е. не менее 5 часов в неделю. Но жизнь вносит свои коррективы. Как правило, в образовательных учреждениях выбирается учебный план универсального образования, при котором все предметы изучаются на базовом уровне, а расширение идет за счет элективных курсов. По физике это означает точное следование базовому стандарту предмета: познакомить учащихся с предусмотренным спектром физических явлений, обеспечить общекультурную подготовку в этой области знаний. Но при этом невозможно изучить все законы, необходимые для объяснения физических явлений, а, следовательно, невозможно обеспечить формирование умения решать задачи по физике (что базовый уровень стандарта и не предусматривает). Поэтому предметные курсы по решению физических задач в первую очередь призваны развивать содержание базового курса физики, и в непрофильных классах у учащихся появляется реальная возможность при наличии данного элективного курса получить подготовку, соответствующую профильному уровню изучения предмета, и подготовиться к сдаче ЕГЭ.</w:t>
      </w:r>
    </w:p>
    <w:p w:rsidR="00FB6D3A" w:rsidRPr="00F87320" w:rsidRDefault="00F87320" w:rsidP="00F8732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>Предметный курс “Физика в задачах” рассчитан на учащихся 10-11-х классов общеобразовательных учреждений универсального профиля, где физика преподается по базовому уровню. Программа составлена на основе программ:</w:t>
      </w:r>
    </w:p>
    <w:p w:rsidR="00FB6D3A" w:rsidRPr="00F87320" w:rsidRDefault="00FB6D3A" w:rsidP="00FB6D3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В. Л. Орлов, Ю. А.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Сауров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“Методы решения физических задач”, М., Дрофа, 2005 год.</w:t>
      </w:r>
    </w:p>
    <w:p w:rsidR="00FB6D3A" w:rsidRPr="00F87320" w:rsidRDefault="00FB6D3A" w:rsidP="00FB6D3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Н. И. Зорин. Элективный курс “Методы решения физических задач: 10-11-е классы”, М., ВАКО, 2007 год (мастерская учителя).</w:t>
      </w:r>
    </w:p>
    <w:p w:rsidR="00FB6D3A" w:rsidRPr="00F87320" w:rsidRDefault="00FB6D3A" w:rsidP="00FB6D3A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Л.Н. Терновая. Физика. Элективный курс. Подготовка к ЕГЭ / под ред. В.А. Касьянова. – М.: Издательство “Экзамен”, 2007. – 128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Программа “Физика в задачах” состоит из двух курсов:</w:t>
      </w:r>
    </w:p>
    <w:p w:rsidR="00FB6D3A" w:rsidRPr="00F87320" w:rsidRDefault="00FB6D3A" w:rsidP="00FB6D3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курс “Физика в проекциях”, включающий разделы “Механика” и “Термодинамика”, предназначен для учащихся 10-го класса и рассчитан на 34 часа;</w:t>
      </w:r>
    </w:p>
    <w:p w:rsidR="00FB6D3A" w:rsidRPr="00F87320" w:rsidRDefault="00FB6D3A" w:rsidP="00FB6D3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курс “В мире электродинамики и квантовой физики” предназначен для учащихся 11-го класса и рассчитан на 30 час.</w:t>
      </w:r>
    </w:p>
    <w:p w:rsidR="00FB6D3A" w:rsidRPr="00F87320" w:rsidRDefault="00F87320" w:rsidP="00F8732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>Основными видами деятельности учащихся на занятиях по программе являются семинарские (29% учебного времени) и практические (57% учебного времени). Одновременно рассматривается индивидуальная работа, на которую отводится 14% учебного времени.</w:t>
      </w:r>
    </w:p>
    <w:p w:rsidR="00FB6D3A" w:rsidRPr="00F87320" w:rsidRDefault="00F87320" w:rsidP="00F8732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 xml:space="preserve">Программа элективного курса составлена с учетом государственного образовательного стандарта и содержанием основных программ курса физики базовой и профильной школы. Она ориентирует учителя на дальнейшее совершенствование уже усвоенных учащимися знаний и умений. Для этого вся программа делится на несколько разделов. В программе выделены основные разделы школьного курса физики, в начале изучения которых с учащимися повторяются основные </w:t>
      </w:r>
      <w:proofErr w:type="gramStart"/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>законы</w:t>
      </w:r>
      <w:proofErr w:type="gramEnd"/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FB6D3A" w:rsidRPr="00F87320" w:rsidRDefault="00F87320" w:rsidP="00F8732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>В начале изучения курса дается один урок, целью которого является знакомство учащихся с понятием “задача”,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</w:p>
    <w:p w:rsidR="00FB6D3A" w:rsidRPr="00F87320" w:rsidRDefault="00F87320" w:rsidP="00F8732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D3A" w:rsidRPr="00F87320">
        <w:rPr>
          <w:rFonts w:ascii="Times New Roman" w:eastAsia="Times New Roman" w:hAnsi="Times New Roman" w:cs="Times New Roman"/>
          <w:sz w:val="24"/>
          <w:szCs w:val="24"/>
        </w:rPr>
        <w:t>В 10-м классе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электродинамики, молекулярной физики, то в дальнейшем решаются задачи из разделов курса физики 11-го класса.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трудности. В конце изучения основных тем (“Кинематика и динамика”, “Молекулярная физика”, “Электродинамика”) проводятся итоговые занятия в форме проверочных работ, задания которых составлены на основе открытых баз ЕГЭ по физике части “В” и части “С”. Работы рассчитаны на два часа, содержат от 5 до 10 задач, два варианта. После изучения небольших тем: “Законы сохранения. Гидростатика”, “Основы термодинамики”, “Волновые и квантовые свойства света” проводятся занятия в форме тестовой работы на 1 час, содержащей задания из ЕГЭ (часть “А” и часть “В”) или защита проектов, по составлению памяток.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Развитие умения самостоятельно приобретать и применять знания в процессе решения задач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FB6D3A" w:rsidRPr="00F87320" w:rsidRDefault="00FB6D3A" w:rsidP="00FB6D3A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обучить приемам и методам коммуникативного общения в коллективной распределительной деятельности, самооценке собственной деятельности;</w:t>
      </w:r>
    </w:p>
    <w:p w:rsidR="00FB6D3A" w:rsidRPr="00F87320" w:rsidRDefault="00FB6D3A" w:rsidP="00FB6D3A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познавательные, интеллектуальные способности учащихся, умение самостоятельно мыслить, самостоятельно организовывать свою деятельность;</w:t>
      </w:r>
    </w:p>
    <w:p w:rsidR="00FB6D3A" w:rsidRPr="00F87320" w:rsidRDefault="00FB6D3A" w:rsidP="00FB6D3A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вовлекать новейшие технологии в процесс обучения;</w:t>
      </w:r>
    </w:p>
    <w:p w:rsidR="00FB6D3A" w:rsidRPr="00F87320" w:rsidRDefault="00FB6D3A" w:rsidP="00FB6D3A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способствовать самоопределению ученика и/или выбору дальнейшей профессиональной деятельности.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усвоения учебного материала: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программного курса “Физика в задачах” учащиеся получают возможность </w:t>
      </w:r>
      <w:r w:rsidRPr="00F87320">
        <w:rPr>
          <w:rFonts w:ascii="Times New Roman" w:eastAsia="Times New Roman" w:hAnsi="Times New Roman" w:cs="Times New Roman"/>
          <w:sz w:val="24"/>
          <w:szCs w:val="24"/>
          <w:u w:val="single"/>
        </w:rPr>
        <w:t>знать и понимать:</w:t>
      </w:r>
    </w:p>
    <w:p w:rsidR="00FB6D3A" w:rsidRPr="00F87320" w:rsidRDefault="00FB6D3A" w:rsidP="00FB6D3A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lastRenderedPageBreak/>
        <w:t>алгоритмы решения задач по всем основным содержательным разделам курса физики: механика, молекулярная физика и термодинамика, электродинамика и квантовая физика;</w:t>
      </w:r>
    </w:p>
    <w:p w:rsidR="00FB6D3A" w:rsidRPr="00F87320" w:rsidRDefault="00FB6D3A" w:rsidP="00FB6D3A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основные формулы и определения;</w:t>
      </w:r>
    </w:p>
    <w:p w:rsidR="00FB6D3A" w:rsidRPr="00F87320" w:rsidRDefault="00FB6D3A" w:rsidP="00FB6D3A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правила работы с графической интерпретацией движения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Умения:</w:t>
      </w:r>
    </w:p>
    <w:p w:rsidR="00FB6D3A" w:rsidRPr="00F87320" w:rsidRDefault="00FB6D3A" w:rsidP="00FB6D3A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понимать физический смысл моделей, понятий, величин;</w:t>
      </w:r>
    </w:p>
    <w:p w:rsidR="00FB6D3A" w:rsidRPr="00F87320" w:rsidRDefault="00FB6D3A" w:rsidP="00FB6D3A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объяснять физические явления, различать влияние различных факторов на протекание явлений, проявления явлений в природе или их использование в технических устройствах и повседневной жизни;</w:t>
      </w:r>
    </w:p>
    <w:p w:rsidR="00FB6D3A" w:rsidRPr="00F87320" w:rsidRDefault="00FB6D3A" w:rsidP="00FB6D3A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применять законы физики для анализа процессов на качественном уровне;</w:t>
      </w:r>
    </w:p>
    <w:p w:rsidR="00FB6D3A" w:rsidRPr="00F87320" w:rsidRDefault="00FB6D3A" w:rsidP="00FB6D3A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применять законы физики для анализа процессов на расчетном уровне;</w:t>
      </w:r>
    </w:p>
    <w:p w:rsidR="00FB6D3A" w:rsidRPr="00F87320" w:rsidRDefault="00FB6D3A" w:rsidP="00FB6D3A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условия проведения и результаты экспериментальных исследований;</w:t>
      </w:r>
    </w:p>
    <w:p w:rsidR="00FB6D3A" w:rsidRPr="00F87320" w:rsidRDefault="00FB6D3A" w:rsidP="00FB6D3A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сведения, получаемые из графиков, таблиц, схем, фотографий и проводить, используя их, расчеты;</w:t>
      </w:r>
    </w:p>
    <w:p w:rsidR="00FB6D3A" w:rsidRPr="00F87320" w:rsidRDefault="00FB6D3A" w:rsidP="00FB6D3A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решать задачи различного уровня сложности.</w:t>
      </w:r>
    </w:p>
    <w:p w:rsidR="00CE350D" w:rsidRPr="0042035A" w:rsidRDefault="00FB6D3A" w:rsidP="00CE350D">
      <w:pPr>
        <w:shd w:val="clear" w:color="auto" w:fill="FFFFFF"/>
        <w:spacing w:before="245"/>
        <w:ind w:left="65"/>
        <w:jc w:val="center"/>
        <w:rPr>
          <w:sz w:val="28"/>
          <w:szCs w:val="28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350D" w:rsidRPr="00CE350D">
        <w:rPr>
          <w:sz w:val="28"/>
          <w:szCs w:val="28"/>
        </w:rPr>
        <w:t xml:space="preserve"> </w:t>
      </w:r>
    </w:p>
    <w:p w:rsidR="00CE350D" w:rsidRPr="00CE350D" w:rsidRDefault="00CE350D" w:rsidP="00CE350D">
      <w:pPr>
        <w:shd w:val="clear" w:color="auto" w:fill="FFFFFF"/>
        <w:spacing w:before="122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pacing w:val="-2"/>
          <w:sz w:val="24"/>
          <w:szCs w:val="24"/>
        </w:rPr>
        <w:t>Механика</w:t>
      </w:r>
    </w:p>
    <w:p w:rsidR="00CE350D" w:rsidRPr="00CE350D" w:rsidRDefault="00CE350D" w:rsidP="00CE350D">
      <w:pPr>
        <w:shd w:val="clear" w:color="auto" w:fill="FFFFFF"/>
        <w:spacing w:before="122" w:line="252" w:lineRule="exact"/>
        <w:ind w:left="29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sz w:val="24"/>
          <w:szCs w:val="24"/>
        </w:rPr>
        <w:t>Механическое движение и его виды. Относительность механического движения. Прямоли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нейное равноускоренное движение. Принцип относительности Галилея. Законы динамики. Всемир</w:t>
      </w:r>
      <w:r w:rsidRPr="00CE350D">
        <w:rPr>
          <w:rFonts w:ascii="Times New Roman" w:hAnsi="Times New Roman" w:cs="Times New Roman"/>
          <w:sz w:val="24"/>
          <w:szCs w:val="24"/>
        </w:rPr>
        <w:softHyphen/>
        <w:t xml:space="preserve">ное тяготение. Законы сохранения в механике. </w:t>
      </w:r>
      <w:r w:rsidRPr="00CE350D">
        <w:rPr>
          <w:rFonts w:ascii="Times New Roman" w:hAnsi="Times New Roman" w:cs="Times New Roman"/>
          <w:iCs/>
          <w:sz w:val="24"/>
          <w:szCs w:val="24"/>
        </w:rPr>
        <w:t>Предсказательная сила законов классической механи</w:t>
      </w:r>
      <w:r w:rsidRPr="00CE350D">
        <w:rPr>
          <w:rFonts w:ascii="Times New Roman" w:hAnsi="Times New Roman" w:cs="Times New Roman"/>
          <w:iCs/>
          <w:sz w:val="24"/>
          <w:szCs w:val="24"/>
        </w:rPr>
        <w:softHyphen/>
      </w:r>
      <w:r w:rsidRPr="00CE350D">
        <w:rPr>
          <w:rFonts w:ascii="Times New Roman" w:hAnsi="Times New Roman" w:cs="Times New Roman"/>
          <w:iCs/>
          <w:spacing w:val="-1"/>
          <w:sz w:val="24"/>
          <w:szCs w:val="24"/>
        </w:rPr>
        <w:t>ки. Использование законов механики для объяснения движения небесных тел и для развития космиче</w:t>
      </w:r>
      <w:r w:rsidRPr="00CE350D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CE350D">
        <w:rPr>
          <w:rFonts w:ascii="Times New Roman" w:hAnsi="Times New Roman" w:cs="Times New Roman"/>
          <w:iCs/>
          <w:sz w:val="24"/>
          <w:szCs w:val="24"/>
        </w:rPr>
        <w:t>ских исследований. Границы применимости классической механики.</w:t>
      </w:r>
    </w:p>
    <w:p w:rsidR="00CE350D" w:rsidRPr="00CE350D" w:rsidRDefault="00CE350D" w:rsidP="00CE350D">
      <w:pPr>
        <w:shd w:val="clear" w:color="auto" w:fill="FFFFFF"/>
        <w:spacing w:before="115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z w:val="24"/>
          <w:szCs w:val="24"/>
        </w:rPr>
        <w:t>Молекулярная физика</w:t>
      </w:r>
    </w:p>
    <w:p w:rsidR="00CE350D" w:rsidRPr="00CE350D" w:rsidRDefault="00CE350D" w:rsidP="00CE350D">
      <w:pPr>
        <w:shd w:val="clear" w:color="auto" w:fill="FFFFFF"/>
        <w:spacing w:before="115" w:line="252" w:lineRule="exact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тельства. Абсолютная температура как мера средней кинетической энергии теплового движения час</w:t>
      </w:r>
      <w:r w:rsidRPr="00CE350D">
        <w:rPr>
          <w:rFonts w:ascii="Times New Roman" w:hAnsi="Times New Roman" w:cs="Times New Roman"/>
          <w:sz w:val="24"/>
          <w:szCs w:val="24"/>
        </w:rPr>
        <w:softHyphen/>
        <w:t xml:space="preserve">тиц вещества. </w:t>
      </w: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Модель идеального газа. </w:t>
      </w:r>
      <w:r w:rsidRPr="00CE350D">
        <w:rPr>
          <w:rFonts w:ascii="Times New Roman" w:hAnsi="Times New Roman" w:cs="Times New Roman"/>
          <w:sz w:val="24"/>
          <w:szCs w:val="24"/>
        </w:rPr>
        <w:t>Давление газа. Уравнение состояния идеального газа. Строе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ние и свойства жидкостей и твердых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Порядок и хаос. Необратимость тепловых процессов. </w:t>
      </w:r>
      <w:r w:rsidRPr="00CE350D">
        <w:rPr>
          <w:rFonts w:ascii="Times New Roman" w:hAnsi="Times New Roman" w:cs="Times New Roman"/>
          <w:sz w:val="24"/>
          <w:szCs w:val="24"/>
        </w:rPr>
        <w:t>Тепловые дви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гатели и охрана окружающей среды.</w:t>
      </w:r>
    </w:p>
    <w:p w:rsidR="00CE350D" w:rsidRPr="00CE350D" w:rsidRDefault="00CE350D" w:rsidP="00CE350D">
      <w:pPr>
        <w:shd w:val="clear" w:color="auto" w:fill="FFFFFF"/>
        <w:spacing w:before="130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z w:val="24"/>
          <w:szCs w:val="24"/>
        </w:rPr>
        <w:t>Электродинамика</w:t>
      </w:r>
    </w:p>
    <w:p w:rsidR="00CE350D" w:rsidRPr="00CE350D" w:rsidRDefault="00CE350D" w:rsidP="00CE350D">
      <w:pPr>
        <w:shd w:val="clear" w:color="auto" w:fill="FFFFFF"/>
        <w:spacing w:before="122" w:line="259" w:lineRule="exact"/>
        <w:ind w:left="22" w:righ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Закон Ома для полной цепи. </w:t>
      </w:r>
      <w:r w:rsidRPr="00CE350D">
        <w:rPr>
          <w:rFonts w:ascii="Times New Roman" w:hAnsi="Times New Roman" w:cs="Times New Roman"/>
          <w:sz w:val="24"/>
          <w:szCs w:val="24"/>
        </w:rPr>
        <w:t xml:space="preserve">Магнитное поле тока. </w:t>
      </w:r>
      <w:r w:rsidRPr="00CE350D">
        <w:rPr>
          <w:rFonts w:ascii="Times New Roman" w:hAnsi="Times New Roman" w:cs="Times New Roman"/>
          <w:iCs/>
          <w:sz w:val="24"/>
          <w:szCs w:val="24"/>
        </w:rPr>
        <w:t>Плазма. Действие маг</w:t>
      </w:r>
      <w:r w:rsidRPr="00CE350D">
        <w:rPr>
          <w:rFonts w:ascii="Times New Roman" w:hAnsi="Times New Roman" w:cs="Times New Roman"/>
          <w:iCs/>
          <w:sz w:val="24"/>
          <w:szCs w:val="24"/>
        </w:rPr>
        <w:softHyphen/>
        <w:t xml:space="preserve">нитного поля на движущиеся заряженные частицы. </w:t>
      </w:r>
      <w:r w:rsidRPr="00CE350D">
        <w:rPr>
          <w:rFonts w:ascii="Times New Roman" w:hAnsi="Times New Roman" w:cs="Times New Roman"/>
          <w:sz w:val="24"/>
          <w:szCs w:val="24"/>
        </w:rPr>
        <w:t>Явление электромагнитной индукции. Взаимо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связь электрического и магнитного полей. Свободные электромагнитные ко</w:t>
      </w:r>
      <w:r>
        <w:rPr>
          <w:rFonts w:ascii="Times New Roman" w:hAnsi="Times New Roman" w:cs="Times New Roman"/>
          <w:sz w:val="24"/>
          <w:szCs w:val="24"/>
        </w:rPr>
        <w:t>лебания. Электромагнит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ное поле. </w:t>
      </w:r>
      <w:r w:rsidRPr="00CE350D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лучений и их практические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>Законы распространения света. Оптические приборы.</w:t>
      </w:r>
    </w:p>
    <w:p w:rsidR="00CE350D" w:rsidRPr="00CE350D" w:rsidRDefault="00CE350D" w:rsidP="00CE350D">
      <w:pPr>
        <w:shd w:val="clear" w:color="auto" w:fill="FFFFFF"/>
        <w:spacing w:before="125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z w:val="24"/>
          <w:szCs w:val="24"/>
        </w:rPr>
        <w:t>Квантовая физика и элементы астрофизики</w:t>
      </w:r>
    </w:p>
    <w:p w:rsidR="00CE350D" w:rsidRPr="00CE350D" w:rsidRDefault="00CE350D" w:rsidP="00CE350D">
      <w:pPr>
        <w:shd w:val="clear" w:color="auto" w:fill="FFFFFF"/>
        <w:spacing w:before="110" w:line="245" w:lineRule="exact"/>
        <w:ind w:left="3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Гипотеза Планка о квантах. </w:t>
      </w:r>
      <w:r w:rsidRPr="00CE350D">
        <w:rPr>
          <w:rFonts w:ascii="Times New Roman" w:hAnsi="Times New Roman" w:cs="Times New Roman"/>
          <w:sz w:val="24"/>
          <w:szCs w:val="24"/>
        </w:rPr>
        <w:t xml:space="preserve">Фотоэффект. Фотон. </w:t>
      </w:r>
      <w:r w:rsidRPr="00CE350D">
        <w:rPr>
          <w:rFonts w:ascii="Times New Roman" w:hAnsi="Times New Roman" w:cs="Times New Roman"/>
          <w:iCs/>
          <w:sz w:val="24"/>
          <w:szCs w:val="24"/>
        </w:rPr>
        <w:t>Гипотеза де Бройля о волновых свойствах частиц. Корпускулярно-волновой дуализм.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 xml:space="preserve">Планетарная модель атома. </w:t>
      </w:r>
      <w:r w:rsidRPr="00CE350D">
        <w:rPr>
          <w:rFonts w:ascii="Times New Roman" w:hAnsi="Times New Roman" w:cs="Times New Roman"/>
          <w:sz w:val="24"/>
          <w:szCs w:val="24"/>
        </w:rPr>
        <w:lastRenderedPageBreak/>
        <w:t>Квантовые постулаты Бора. Лазеры.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>Строение атомного ядра. Ядерные силы. Дефект массы и энергия связи ядра. Ядерная энерге</w:t>
      </w:r>
      <w:r w:rsidRPr="00CE350D">
        <w:rPr>
          <w:rFonts w:ascii="Times New Roman" w:hAnsi="Times New Roman" w:cs="Times New Roman"/>
          <w:sz w:val="24"/>
          <w:szCs w:val="24"/>
        </w:rPr>
        <w:softHyphen/>
        <w:t xml:space="preserve">тика. Влияние ионизирующей радиации на живые организмы. </w:t>
      </w:r>
      <w:r w:rsidRPr="00CE350D">
        <w:rPr>
          <w:rFonts w:ascii="Times New Roman" w:hAnsi="Times New Roman" w:cs="Times New Roman"/>
          <w:iCs/>
          <w:sz w:val="24"/>
          <w:szCs w:val="24"/>
        </w:rPr>
        <w:t>Доза излучения. Закон радиоактивного распада. Элементарные частицы. Фундаментальные взаимодействия.</w:t>
      </w:r>
    </w:p>
    <w:p w:rsidR="00FB6D3A" w:rsidRPr="00F87320" w:rsidRDefault="00CE350D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B6D3A"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жидаемый результат.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данного курса учащиеся приобретут умения: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физическое явление;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проговаривать вслух решение;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полученный ответ;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предложенную задачу;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составлять простейшие задачи;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решать комбинированные задачи;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владеть различными методами решения задач: аналитическим, графическим, экспериментальным и т.д.</w:t>
      </w:r>
    </w:p>
    <w:p w:rsidR="00FB6D3A" w:rsidRPr="00F87320" w:rsidRDefault="00FB6D3A" w:rsidP="00FB6D3A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владеть методами самоконтроля и самооценка.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ЕГЭ 2009. Физика. Федеральный банк экзаменационных материалов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/А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вт. – сост. М. Ю. Демидова, И.И.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Нурминский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2008. – 368с.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 2008. Физика: сборник заданий/ Г.Г. Никифоров, В.А. Орлов, Н.К.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Ханнанов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2008. – 240с.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ЕГЭ. Физика. Тематическая рабочая тетрадь ФИПИ / В.И. Николаев, А.М.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Шипилин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.– М.: Издательство “Экзамен”, 2010. – 126с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Серия ЕГЭ “Тематическая рабочая тетрадь”)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 2010. Типовые тестовые задания / О.Ф.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, С.И.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Кабардина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, В.А. Орлов. – М.: Издательство “Экзамен”,2010. – 141с.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(Серия “ЕГЭ 2010.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Типовые тестовые задания”)</w:t>
      </w:r>
      <w:proofErr w:type="gramEnd"/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ЕГЭ 2010. Физика: решение задач частей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и С. Сдаем без проблем! / Н.И. Зорина. – М.: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, 2010. – 320с. –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(ЕГЭ.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Сдаем без проблем!)</w:t>
      </w:r>
      <w:proofErr w:type="gramEnd"/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ЕГЭ. Физика. Практикум по выполнению типовых тестовых заданий: учебно-методическое пособие / С.Б.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Бобошина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Издательство “Экзамен”, 2010. – 144с.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(Серия “ЕГЭ.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Практикум”)</w:t>
      </w:r>
      <w:proofErr w:type="gramEnd"/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Зорин Н. И. Элективный курс “Методы решения физических задач”: 10-11 классы, М., ВАКО, 2007 г. (мастерская учителя).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Каменецкий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С. Е., Орехов В. П. Методика решения задач по физике в средней школе. – М.: Просвещение, 1987 г.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Монастырский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Л.М.,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Богатин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А.С. Физика. Тематические тесты (базовый и повышенный уровни). Подготовка к ЕГЭ-2010: 10-11 классы. – Ростов-на-Дону: Легион – М, 2009. – 304с. – (Готовимся к ЕГЭ.)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Орлов В. Л.,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Сауров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Ю. А. Методы решения физических задач (Программы элективных курсов.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Физика. 9-11 классы.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Профильное обучение).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Составитель В. А. Коровин. – М.: Дрофа, 2005 г.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Отличник ЕГЭ. Физика. Решение сложных задач. Под ред. В.А. Макарова, М.В. Семенова, А.А. Якуты; ФИПИ. – М.: Интеллект-центр, 2010. – 368с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Поурочное планирование по физике к Единому государственному экзамену / Н.И. Одинцова, Л.А.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Прояненкова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Издательство “Экзамен”, 2009. – 414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Серия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“ Учебно-методический комплект”)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lastRenderedPageBreak/>
        <w:t>1С: Репетитор. Физика 1.5. Компьютерное обучение, демонстрационные и тестирующие программы”, CD-ROM, “1С”.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Терновая Л.Н. Физика. Элективный курс. Подготовка к ЕГЭ / под ред. В.А. Касьянова. – М.: Издательство “Экзамен”, 2007. – 128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Физика. 7-11 классы” (1С: школа, библиотека наглядных пособий), CD-ROM, “1С”, 2004 г.</w:t>
      </w:r>
    </w:p>
    <w:p w:rsidR="00FB6D3A" w:rsidRPr="00F87320" w:rsidRDefault="00FB6D3A" w:rsidP="00FB6D3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Физика. 7-11 классы” (ваш репетитор) (2 С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), CD-ROM, “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TeachPro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”, 2003 г</w:t>
      </w:r>
    </w:p>
    <w:p w:rsidR="00FB6D3A" w:rsidRPr="00F87320" w:rsidRDefault="00FB6D3A" w:rsidP="00FB6D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FB6D3A" w:rsidRPr="00F87320" w:rsidRDefault="00FB6D3A" w:rsidP="00FB6D3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Громов С.В. Физика: Механика. Теория относительности. Электродинамика: Учеб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ля 10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 учреждений / С.В. Громов; Под ред. Н.В.Шароновой. – 4-е изд. – М.: Просвещение, 2003.</w:t>
      </w:r>
    </w:p>
    <w:p w:rsidR="00FB6D3A" w:rsidRPr="00F87320" w:rsidRDefault="00FB6D3A" w:rsidP="00FB6D3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Громов С.В. Физика: Оптика. Тепловые явления. Строение и свойства вещества: Учеб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ля 11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 учреждений / С.В. Громов; Под ред. Н.В.Шароновой. – 4-е изд. – М.: Просвещение, 2003.</w:t>
      </w:r>
    </w:p>
    <w:p w:rsidR="00FB6D3A" w:rsidRPr="00F87320" w:rsidRDefault="00FB6D3A" w:rsidP="00FB6D3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Рымкевич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А. Н. Физика. Задачник. 10-11 классы (пособие для общеобразовательных учебных заведений). – М.: Дрофа, 2003 г.</w:t>
      </w:r>
    </w:p>
    <w:p w:rsidR="00FB6D3A" w:rsidRPr="00F87320" w:rsidRDefault="00FB6D3A" w:rsidP="00FB6D3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Степанова Г. Н. Сборник задач по физике: для 10-11 классов общеобразовательных учреждений. – М.: Просвещение, 2000 г.</w:t>
      </w:r>
    </w:p>
    <w:p w:rsidR="00FB6D3A" w:rsidRPr="00F87320" w:rsidRDefault="00FB6D3A" w:rsidP="00FB6D3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Учебник. Физика. 10 (11)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.: /авт. Касьянов В.А. –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аведений.– М.: Дрофа, 2003.</w:t>
      </w:r>
    </w:p>
    <w:p w:rsidR="00FB6D3A" w:rsidRPr="00F87320" w:rsidRDefault="00FB6D3A" w:rsidP="00FB6D3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Учебник. Физика. 10 (11)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.: /авт.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Г.Я. и др. –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аведений. – М.: Дрофа, 2006.</w:t>
      </w:r>
    </w:p>
    <w:p w:rsidR="00FB6D3A" w:rsidRPr="00F87320" w:rsidRDefault="00FB6D3A" w:rsidP="00FB6D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B6D3A" w:rsidRPr="00F87320" w:rsidRDefault="00FB6D3A" w:rsidP="00FB6D3A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F87320">
        <w:rPr>
          <w:rFonts w:ascii="Times New Roman" w:hAnsi="Times New Roman"/>
          <w:i/>
          <w:sz w:val="24"/>
          <w:szCs w:val="24"/>
        </w:rPr>
        <w:t xml:space="preserve">Приложение 1 </w:t>
      </w:r>
    </w:p>
    <w:p w:rsidR="00FB6D3A" w:rsidRPr="00F87320" w:rsidRDefault="00FB6D3A" w:rsidP="00FB6D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87320">
        <w:rPr>
          <w:rFonts w:ascii="Times New Roman" w:hAnsi="Times New Roman"/>
          <w:b/>
          <w:sz w:val="24"/>
          <w:szCs w:val="24"/>
        </w:rPr>
        <w:t>Тематический учебный план к программе</w:t>
      </w:r>
    </w:p>
    <w:p w:rsidR="00FB6D3A" w:rsidRPr="00F87320" w:rsidRDefault="00FB6D3A" w:rsidP="00FB6D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87320">
        <w:rPr>
          <w:rFonts w:ascii="Times New Roman" w:hAnsi="Times New Roman"/>
          <w:b/>
          <w:sz w:val="24"/>
          <w:szCs w:val="24"/>
        </w:rPr>
        <w:t>предметного  курса «Физика в задачах»</w:t>
      </w:r>
    </w:p>
    <w:p w:rsidR="00FB6D3A" w:rsidRPr="00F87320" w:rsidRDefault="00FB6D3A" w:rsidP="00FB6D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87320">
        <w:rPr>
          <w:rFonts w:ascii="Times New Roman" w:hAnsi="Times New Roman"/>
          <w:b/>
          <w:sz w:val="24"/>
          <w:szCs w:val="24"/>
        </w:rPr>
        <w:t>10-11 класс (64ч., 1 ч. 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86"/>
        <w:gridCol w:w="3201"/>
        <w:gridCol w:w="907"/>
        <w:gridCol w:w="1260"/>
        <w:gridCol w:w="1418"/>
        <w:gridCol w:w="1951"/>
      </w:tblGrid>
      <w:tr w:rsidR="00FB6D3A" w:rsidRPr="00F87320" w:rsidTr="00E55703">
        <w:trPr>
          <w:cantSplit/>
          <w:trHeight w:val="317"/>
        </w:trPr>
        <w:tc>
          <w:tcPr>
            <w:tcW w:w="391" w:type="pct"/>
            <w:vMerge w:val="restar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717" w:type="pct"/>
            <w:gridSpan w:val="2"/>
            <w:vMerge w:val="restar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474" w:type="pct"/>
            <w:vMerge w:val="restar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99" w:type="pct"/>
            <w:gridSpan w:val="2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19" w:type="pct"/>
            <w:vMerge w:val="restar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B6D3A" w:rsidRPr="00F87320" w:rsidTr="00E55703">
        <w:trPr>
          <w:cantSplit/>
          <w:trHeight w:val="316"/>
        </w:trPr>
        <w:tc>
          <w:tcPr>
            <w:tcW w:w="391" w:type="pct"/>
            <w:vMerge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2"/>
            <w:vMerge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74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019" w:type="pct"/>
            <w:vMerge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rPr>
          <w:cantSplit/>
          <w:trHeight w:val="316"/>
        </w:trPr>
        <w:tc>
          <w:tcPr>
            <w:tcW w:w="3981" w:type="pct"/>
            <w:gridSpan w:val="6"/>
          </w:tcPr>
          <w:p w:rsidR="00FB6D3A" w:rsidRPr="00F87320" w:rsidRDefault="00FB6D3A" w:rsidP="00E5570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20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019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9" w:type="pct"/>
            <w:vMerge w:val="restar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 xml:space="preserve">      Проверочная работа   </w:t>
            </w: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Кинематика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  <w:vMerge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Динамика. Статика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pct"/>
            <w:vMerge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pct"/>
            <w:vMerge w:val="restar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B6D3A" w:rsidRPr="00F87320" w:rsidTr="00E55703">
        <w:tc>
          <w:tcPr>
            <w:tcW w:w="39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17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pct"/>
            <w:vMerge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2108" w:type="pct"/>
            <w:gridSpan w:val="3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rPr>
          <w:trHeight w:val="455"/>
        </w:trPr>
        <w:tc>
          <w:tcPr>
            <w:tcW w:w="3981" w:type="pct"/>
            <w:gridSpan w:val="6"/>
          </w:tcPr>
          <w:p w:rsidR="00FB6D3A" w:rsidRPr="00CE350D" w:rsidRDefault="00FB6D3A" w:rsidP="00D84E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Cs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Опорные конспекты</w:t>
            </w: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 xml:space="preserve">Электромагнитные </w:t>
            </w:r>
            <w:r w:rsidRPr="00CE350D">
              <w:rPr>
                <w:rFonts w:ascii="Times New Roman" w:hAnsi="Times New Roman"/>
                <w:sz w:val="24"/>
                <w:szCs w:val="24"/>
              </w:rPr>
              <w:lastRenderedPageBreak/>
              <w:t>колебания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Волновые и квантовые свойства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2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Итоговая работа с элементами ЕГЭ</w:t>
            </w:r>
          </w:p>
        </w:tc>
        <w:tc>
          <w:tcPr>
            <w:tcW w:w="474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</w:tcPr>
          <w:p w:rsidR="00FB6D3A" w:rsidRPr="00CE350D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B6D3A" w:rsidRPr="00F87320" w:rsidTr="00E55703">
        <w:tc>
          <w:tcPr>
            <w:tcW w:w="436" w:type="pct"/>
            <w:gridSpan w:val="2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2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 xml:space="preserve">Итоговое занятие «Как мы умеем решать задачи».    </w:t>
            </w:r>
          </w:p>
        </w:tc>
        <w:tc>
          <w:tcPr>
            <w:tcW w:w="474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FB6D3A" w:rsidRPr="00F87320" w:rsidTr="00E55703">
        <w:tc>
          <w:tcPr>
            <w:tcW w:w="2108" w:type="pct"/>
            <w:gridSpan w:val="3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873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4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873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873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1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8732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9" w:type="pct"/>
          </w:tcPr>
          <w:p w:rsidR="00FB6D3A" w:rsidRPr="00F87320" w:rsidRDefault="00FB6D3A" w:rsidP="00E557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D3A" w:rsidRPr="00F87320" w:rsidRDefault="00FB6D3A" w:rsidP="00FB6D3A">
      <w:pPr>
        <w:pStyle w:val="a7"/>
        <w:rPr>
          <w:rFonts w:ascii="Times New Roman" w:hAnsi="Times New Roman"/>
          <w:sz w:val="24"/>
          <w:szCs w:val="24"/>
        </w:rPr>
      </w:pPr>
    </w:p>
    <w:p w:rsidR="003B779A" w:rsidRPr="00F87320" w:rsidRDefault="003B779A" w:rsidP="00FB6D3A">
      <w:pPr>
        <w:rPr>
          <w:rFonts w:ascii="Times New Roman" w:hAnsi="Times New Roman" w:cs="Times New Roman"/>
          <w:sz w:val="24"/>
          <w:szCs w:val="24"/>
        </w:rPr>
      </w:pPr>
    </w:p>
    <w:sectPr w:rsidR="003B779A" w:rsidRPr="00F87320" w:rsidSect="004F4BA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AF9"/>
    <w:multiLevelType w:val="multilevel"/>
    <w:tmpl w:val="B5A2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A2529"/>
    <w:multiLevelType w:val="multilevel"/>
    <w:tmpl w:val="A2E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7674"/>
    <w:multiLevelType w:val="multilevel"/>
    <w:tmpl w:val="35F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914B0"/>
    <w:multiLevelType w:val="multilevel"/>
    <w:tmpl w:val="AA70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524F2"/>
    <w:multiLevelType w:val="multilevel"/>
    <w:tmpl w:val="1F7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92D2D"/>
    <w:multiLevelType w:val="multilevel"/>
    <w:tmpl w:val="B51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C6446"/>
    <w:multiLevelType w:val="multilevel"/>
    <w:tmpl w:val="460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A5BD3"/>
    <w:multiLevelType w:val="multilevel"/>
    <w:tmpl w:val="002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87951"/>
    <w:multiLevelType w:val="multilevel"/>
    <w:tmpl w:val="DA6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D3A"/>
    <w:rsid w:val="00030A8F"/>
    <w:rsid w:val="000474B6"/>
    <w:rsid w:val="000F7D22"/>
    <w:rsid w:val="001F0F74"/>
    <w:rsid w:val="00250D32"/>
    <w:rsid w:val="003B779A"/>
    <w:rsid w:val="004515D3"/>
    <w:rsid w:val="004F4BAB"/>
    <w:rsid w:val="008B6941"/>
    <w:rsid w:val="00BF0B0C"/>
    <w:rsid w:val="00CE350D"/>
    <w:rsid w:val="00D84E0C"/>
    <w:rsid w:val="00F63733"/>
    <w:rsid w:val="00F813DD"/>
    <w:rsid w:val="00F87320"/>
    <w:rsid w:val="00FB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33"/>
  </w:style>
  <w:style w:type="paragraph" w:styleId="1">
    <w:name w:val="heading 1"/>
    <w:basedOn w:val="a"/>
    <w:link w:val="10"/>
    <w:uiPriority w:val="9"/>
    <w:qFormat/>
    <w:rsid w:val="00FB6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B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B6D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FB6D3A"/>
  </w:style>
  <w:style w:type="paragraph" w:styleId="a3">
    <w:name w:val="Normal (Web)"/>
    <w:basedOn w:val="a"/>
    <w:uiPriority w:val="99"/>
    <w:semiHidden/>
    <w:unhideWhenUsed/>
    <w:rsid w:val="00FB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6D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D3A"/>
  </w:style>
  <w:style w:type="character" w:styleId="a5">
    <w:name w:val="Emphasis"/>
    <w:basedOn w:val="a0"/>
    <w:uiPriority w:val="20"/>
    <w:qFormat/>
    <w:rsid w:val="00FB6D3A"/>
    <w:rPr>
      <w:i/>
      <w:iCs/>
    </w:rPr>
  </w:style>
  <w:style w:type="character" w:styleId="a6">
    <w:name w:val="Strong"/>
    <w:basedOn w:val="a0"/>
    <w:uiPriority w:val="22"/>
    <w:qFormat/>
    <w:rsid w:val="00FB6D3A"/>
    <w:rPr>
      <w:b/>
      <w:bCs/>
    </w:rPr>
  </w:style>
  <w:style w:type="character" w:customStyle="1" w:styleId="b-share">
    <w:name w:val="b-share"/>
    <w:basedOn w:val="a0"/>
    <w:rsid w:val="00FB6D3A"/>
  </w:style>
  <w:style w:type="character" w:customStyle="1" w:styleId="b-sharetext">
    <w:name w:val="b-share__text"/>
    <w:basedOn w:val="a0"/>
    <w:rsid w:val="00FB6D3A"/>
  </w:style>
  <w:style w:type="paragraph" w:styleId="a7">
    <w:name w:val="No Spacing"/>
    <w:link w:val="a8"/>
    <w:uiPriority w:val="1"/>
    <w:qFormat/>
    <w:rsid w:val="00FB6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B6D3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C202-D7CF-46A9-A5ED-3EE7584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2011-07-04T09:40:00Z</dcterms:created>
  <dcterms:modified xsi:type="dcterms:W3CDTF">2012-06-15T10:05:00Z</dcterms:modified>
</cp:coreProperties>
</file>