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6F" w:rsidRPr="0003426F" w:rsidRDefault="0003426F" w:rsidP="0003426F">
      <w:pPr>
        <w:spacing w:after="0" w:line="240" w:lineRule="auto"/>
        <w:jc w:val="center"/>
        <w:rPr>
          <w:rFonts w:ascii="Times New Roman" w:eastAsia="Times New Roman" w:hAnsi="Times New Roman" w:cs="Times New Roman"/>
          <w:sz w:val="24"/>
          <w:szCs w:val="24"/>
          <w:lang w:eastAsia="ru-RU"/>
        </w:rPr>
      </w:pPr>
      <w:bookmarkStart w:id="0" w:name="_GoBack"/>
      <w:r w:rsidRPr="0003426F">
        <w:rPr>
          <w:rFonts w:ascii="Times New Roman" w:eastAsia="Times New Roman" w:hAnsi="Times New Roman" w:cs="Times New Roman"/>
          <w:b/>
          <w:bCs/>
          <w:color w:val="3F6600"/>
          <w:sz w:val="28"/>
          <w:szCs w:val="28"/>
          <w:lang w:eastAsia="ru-RU"/>
        </w:rPr>
        <w:t>Альтернативные формы получения среднего (полного) общего образования.</w:t>
      </w:r>
    </w:p>
    <w:p w:rsidR="0003426F" w:rsidRPr="0003426F" w:rsidRDefault="0003426F" w:rsidP="0003426F">
      <w:pPr>
        <w:spacing w:after="0" w:line="240" w:lineRule="auto"/>
        <w:jc w:val="center"/>
        <w:rPr>
          <w:rFonts w:ascii="Times New Roman" w:eastAsia="Times New Roman" w:hAnsi="Times New Roman" w:cs="Times New Roman"/>
          <w:b/>
          <w:bCs/>
          <w:color w:val="808000"/>
          <w:sz w:val="28"/>
          <w:szCs w:val="28"/>
          <w:lang w:eastAsia="ru-RU"/>
        </w:rPr>
      </w:pPr>
      <w:r w:rsidRPr="0003426F">
        <w:rPr>
          <w:rFonts w:ascii="Times New Roman" w:eastAsia="Times New Roman" w:hAnsi="Times New Roman" w:cs="Times New Roman"/>
          <w:b/>
          <w:bCs/>
          <w:color w:val="808000"/>
          <w:sz w:val="28"/>
          <w:szCs w:val="28"/>
          <w:lang w:eastAsia="ru-RU"/>
        </w:rPr>
        <w:pict>
          <v:rect id="_x0000_i1025" style="width:0;height:1.5pt" o:hralign="center" o:hrstd="t" o:hr="t" fillcolor="#a0a0a0" stroked="f"/>
        </w:pic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xml:space="preserve">    </w:t>
      </w:r>
      <w:r w:rsidRPr="0003426F">
        <w:rPr>
          <w:rFonts w:ascii="Times New Roman" w:eastAsia="Times New Roman" w:hAnsi="Times New Roman" w:cs="Times New Roman"/>
          <w:color w:val="3F6600"/>
          <w:sz w:val="24"/>
          <w:szCs w:val="24"/>
          <w:lang w:eastAsia="ru-RU"/>
        </w:rPr>
        <w:t> </w:t>
      </w:r>
      <w:r w:rsidRPr="0003426F">
        <w:rPr>
          <w:rFonts w:ascii="Times New Roman" w:eastAsia="Times New Roman" w:hAnsi="Times New Roman" w:cs="Times New Roman"/>
          <w:b/>
          <w:bCs/>
          <w:color w:val="3F6600"/>
          <w:sz w:val="20"/>
          <w:szCs w:val="20"/>
          <w:lang w:eastAsia="ru-RU"/>
        </w:rPr>
        <w:t>Конституция и законодательство Российской Федерации гарантируют общедоступность и бесплатность основного общего образования, независимо от пола, расы, национальности, языка, происхождения, места жительства, состояния здоровья, социального, имущественного и должностного положения. В системе общего образования образовательные учреждения Родионово-Несветайского района предоставляют возможности обеспечения условий для реализации равных прав граждан на качественное образование. Альтернативные формы школьного обучения.</w:t>
      </w:r>
    </w:p>
    <w:p w:rsidR="0003426F" w:rsidRPr="0003426F" w:rsidRDefault="0003426F" w:rsidP="0003426F">
      <w:pPr>
        <w:spacing w:after="0" w:line="240" w:lineRule="auto"/>
        <w:rPr>
          <w:rFonts w:ascii="Times New Roman" w:eastAsia="Times New Roman" w:hAnsi="Times New Roman" w:cs="Times New Roman"/>
          <w:color w:val="3F6600"/>
          <w:sz w:val="20"/>
          <w:szCs w:val="20"/>
          <w:lang w:eastAsia="ru-RU"/>
        </w:rPr>
      </w:pPr>
      <w:r w:rsidRPr="0003426F">
        <w:rPr>
          <w:rFonts w:ascii="Times New Roman" w:eastAsia="Times New Roman" w:hAnsi="Times New Roman" w:cs="Times New Roman"/>
          <w:color w:val="3F6600"/>
          <w:sz w:val="20"/>
          <w:szCs w:val="20"/>
          <w:lang w:eastAsia="ru-RU"/>
        </w:rPr>
        <w:pict>
          <v:rect id="_x0000_i1026" style="width:0;height:1.5pt" o:hralign="center" o:hrstd="t" o:hr="t" fillcolor="#a0a0a0" stroked="f"/>
        </w:pict>
      </w:r>
      <w:bookmarkEnd w:id="0"/>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w:t>
      </w:r>
      <w:r w:rsidRPr="0003426F">
        <w:rPr>
          <w:rFonts w:ascii="Times New Roman" w:eastAsia="Times New Roman" w:hAnsi="Times New Roman" w:cs="Times New Roman"/>
          <w:b/>
          <w:bCs/>
          <w:color w:val="3F6600"/>
          <w:sz w:val="24"/>
          <w:szCs w:val="24"/>
          <w:lang w:eastAsia="ru-RU"/>
        </w:rPr>
        <w:t>ЭКСТЕРНАТ.</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Экстернат как форма получения общего образования предполагает самостоятельное изучение экстерном общеобразовательных программ начального общего, основного общего, среднего (полного) общего образования с последующей промежуточной и государственной (итоговой) аттестацией в общеобразовательном учреждении, имеющим государственную аккредитацию. Экстерн – лицо, самостоятельно осваивающее общеобразовательные программы, которому предоставлена возможность прохождения промежуточной и государственной (итоговой) аттестации в общеобразовательном учреждении, имеющим государственную аккредитацию. Для получения общего образования в форме экстерната в пределах общеобразовательных программ начального общего, основного общего, среднего (полного) общего образования действует единый государственный образовательный стандарт. Общеобразовательное учреждение по желанию экстернов может оказывать дополнительные платные образовательные услуги. Общеобразовательное учреждение не несет ответственности за обучение экстерна и не проводит с ним в инициативном порядке систематических занятий. Какие-либо занятия для экстерна могут проводиться только по его желанию в качестве дополнительной платной образовательной услуги на основании Правил оказания платных образовательных услуг в сфере дошкольного и общего образования (утверждены Постановлением Правительства Российской Федерации от 05.07.2001 №505). Решение о предоставлении гражданину возможности получать общее образование в форме экстерната в данном общеобразовательном учреждении принимает учредитель. Зачисление в качестве экстерна производится приказом директора общеобразовательного учреждения. Отношения между общеобразовательным учреждением и экстерном, родителями (законными представителями) экстерна оформляются договором. Экстернам, прошедшим государственную (итоговую) аттестацию выдается аттестат об основном общем или среднем (полном) общем образовании (без пометки «Экстернат»). Правила экстерната регламентирует Приказ Министерства образования Российской Федерации от 23 июня 2000 г. №19884 «Об утверждении Положения о получении общего образования в форме экстерната»).</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w:t>
      </w:r>
      <w:r w:rsidRPr="0003426F">
        <w:rPr>
          <w:rFonts w:ascii="Times New Roman" w:eastAsia="Times New Roman" w:hAnsi="Times New Roman" w:cs="Times New Roman"/>
          <w:b/>
          <w:bCs/>
          <w:color w:val="3F6600"/>
          <w:sz w:val="24"/>
          <w:szCs w:val="24"/>
          <w:lang w:eastAsia="ru-RU"/>
        </w:rPr>
        <w:t>САМООБРАЗОВАНИЕ.</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Самообразование является формой освоения учащимися общеобразовательных программ основного общего, среднего (полного) общего образования с последующей промежуточной и государственной (итоговой) аттестацией в общеобразовательном учреждении, имеющим государственную аккредитацию.</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w:t>
      </w:r>
      <w:r w:rsidRPr="0003426F">
        <w:rPr>
          <w:rFonts w:ascii="Times New Roman" w:eastAsia="Times New Roman" w:hAnsi="Times New Roman" w:cs="Times New Roman"/>
          <w:b/>
          <w:bCs/>
          <w:color w:val="3F6600"/>
          <w:sz w:val="24"/>
          <w:szCs w:val="24"/>
          <w:lang w:eastAsia="ru-RU"/>
        </w:rPr>
        <w:t>СЕМЕЙНАЯ ФОРМА ОБУЧЕНИЯ.</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lastRenderedPageBreak/>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Перейти на семейную форму получения образования могут обучающиеся на любой ступени общего образования: начального общего, основного общего и среднего (полного) общего. Отношения между общеобразовательными учреждениями и родителями (лицами, их заменяющими) по организации семейного образования регулируются договором, который не может ограничивать права сторон по сравнению с действующим законодательством. Для осуществления семейного образования родители (лица, их заменяющие) могут: · пригласить преподавателя самостоятельно; · обратиться за помощью в общеобразовательное учреждение; · обучать самостоятельно. Родители (лица, их заменяющие)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возможности их участия в промежуточной аттестации. Порядок проведения промежуточной аттестации обучающегося в форме семейного образования определяется общеобразовательным учреждением самостоятельно, отражается в его уставе и договоре между общеобразовательным учреждением и родителями (лицами, их заменяющими). Итоговая аттестация выпускников 9 11 классов, получающих образование в семье, проводится общеобразовательным учреждением в общем порядке в форме устных и письменных экзаменов в соответствии с Положением о государственной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образования и науки Российской Федерации. Право на семейное обучение закреплено в Приказе Министерства образования Российской Федерации от 27 июня 1994 года №225 и пунктом 3 ст. 52 Закона РФ «Об образовании».</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xml:space="preserve">    </w:t>
      </w:r>
      <w:r w:rsidRPr="0003426F">
        <w:rPr>
          <w:rFonts w:ascii="Times New Roman" w:eastAsia="Times New Roman" w:hAnsi="Times New Roman" w:cs="Times New Roman"/>
          <w:b/>
          <w:bCs/>
          <w:color w:val="3F6600"/>
          <w:sz w:val="24"/>
          <w:szCs w:val="24"/>
          <w:lang w:eastAsia="ru-RU"/>
        </w:rPr>
        <w:t>ОБУЧЕНИЕ НА ДОМУ.</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sz w:val="24"/>
          <w:szCs w:val="24"/>
          <w:lang w:eastAsia="ru-RU"/>
        </w:rPr>
        <w:t> </w:t>
      </w:r>
    </w:p>
    <w:p w:rsidR="0003426F" w:rsidRPr="0003426F" w:rsidRDefault="0003426F" w:rsidP="0003426F">
      <w:pPr>
        <w:spacing w:after="0" w:line="240" w:lineRule="auto"/>
        <w:rPr>
          <w:rFonts w:ascii="Times New Roman" w:eastAsia="Times New Roman" w:hAnsi="Times New Roman" w:cs="Times New Roman"/>
          <w:sz w:val="24"/>
          <w:szCs w:val="24"/>
          <w:lang w:eastAsia="ru-RU"/>
        </w:rPr>
      </w:pPr>
      <w:r w:rsidRPr="0003426F">
        <w:rPr>
          <w:rFonts w:ascii="Times New Roman" w:eastAsia="Times New Roman" w:hAnsi="Times New Roman" w:cs="Times New Roman"/>
          <w:b/>
          <w:bCs/>
          <w:color w:val="000080"/>
          <w:sz w:val="24"/>
          <w:szCs w:val="24"/>
          <w:lang w:eastAsia="ru-RU"/>
        </w:rPr>
        <w:t>    Право на надомное обучение имеют дети с заболеваниями, не позволяющими им посещать общеобразовательные учреждения, в том числе дети-инвалиды. Для оформления надомного обучения необходимо оформить медицинскую справку с заключением комиссии из трех врачей и написать заявление на имя директора школы. При этой форме обучения для каждого ученика составляется индивидуальный учебный план, с учетом его возраста, класса и состояния здоровья. Ребенок может обучаться по общей или вспомогательной программе. Полный перечень заболеваний, дающий право на надомное обучение, содержится в приказе Министерства Здравоохранения РСФСР от 28 июля 1980 г № 17-13-186.</w:t>
      </w:r>
    </w:p>
    <w:p w:rsidR="001E5868" w:rsidRDefault="001E5868"/>
    <w:sectPr w:rsidR="001E5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55"/>
    <w:rsid w:val="0003426F"/>
    <w:rsid w:val="001E5868"/>
    <w:rsid w:val="008E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2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2556">
      <w:bodyDiv w:val="1"/>
      <w:marLeft w:val="0"/>
      <w:marRight w:val="0"/>
      <w:marTop w:val="0"/>
      <w:marBottom w:val="0"/>
      <w:divBdr>
        <w:top w:val="none" w:sz="0" w:space="0" w:color="auto"/>
        <w:left w:val="none" w:sz="0" w:space="0" w:color="auto"/>
        <w:bottom w:val="none" w:sz="0" w:space="0" w:color="auto"/>
        <w:right w:val="none" w:sz="0" w:space="0" w:color="auto"/>
      </w:divBdr>
      <w:divsChild>
        <w:div w:id="1998267625">
          <w:marLeft w:val="0"/>
          <w:marRight w:val="0"/>
          <w:marTop w:val="0"/>
          <w:marBottom w:val="0"/>
          <w:divBdr>
            <w:top w:val="none" w:sz="0" w:space="0" w:color="auto"/>
            <w:left w:val="none" w:sz="0" w:space="0" w:color="auto"/>
            <w:bottom w:val="none" w:sz="0" w:space="0" w:color="auto"/>
            <w:right w:val="none" w:sz="0" w:space="0" w:color="auto"/>
          </w:divBdr>
          <w:divsChild>
            <w:div w:id="1857109079">
              <w:marLeft w:val="0"/>
              <w:marRight w:val="0"/>
              <w:marTop w:val="0"/>
              <w:marBottom w:val="0"/>
              <w:divBdr>
                <w:top w:val="none" w:sz="0" w:space="0" w:color="auto"/>
                <w:left w:val="none" w:sz="0" w:space="0" w:color="auto"/>
                <w:bottom w:val="none" w:sz="0" w:space="0" w:color="auto"/>
                <w:right w:val="none" w:sz="0" w:space="0" w:color="auto"/>
              </w:divBdr>
              <w:divsChild>
                <w:div w:id="1391885244">
                  <w:marLeft w:val="0"/>
                  <w:marRight w:val="0"/>
                  <w:marTop w:val="0"/>
                  <w:marBottom w:val="0"/>
                  <w:divBdr>
                    <w:top w:val="none" w:sz="0" w:space="0" w:color="auto"/>
                    <w:left w:val="none" w:sz="0" w:space="0" w:color="auto"/>
                    <w:bottom w:val="none" w:sz="0" w:space="0" w:color="auto"/>
                    <w:right w:val="none" w:sz="0" w:space="0" w:color="auto"/>
                  </w:divBdr>
                </w:div>
                <w:div w:id="325326691">
                  <w:marLeft w:val="0"/>
                  <w:marRight w:val="0"/>
                  <w:marTop w:val="0"/>
                  <w:marBottom w:val="0"/>
                  <w:divBdr>
                    <w:top w:val="none" w:sz="0" w:space="0" w:color="auto"/>
                    <w:left w:val="none" w:sz="0" w:space="0" w:color="auto"/>
                    <w:bottom w:val="none" w:sz="0" w:space="0" w:color="auto"/>
                    <w:right w:val="none" w:sz="0" w:space="0" w:color="auto"/>
                  </w:divBdr>
                </w:div>
                <w:div w:id="1090541112">
                  <w:marLeft w:val="0"/>
                  <w:marRight w:val="0"/>
                  <w:marTop w:val="0"/>
                  <w:marBottom w:val="0"/>
                  <w:divBdr>
                    <w:top w:val="none" w:sz="0" w:space="0" w:color="auto"/>
                    <w:left w:val="none" w:sz="0" w:space="0" w:color="auto"/>
                    <w:bottom w:val="none" w:sz="0" w:space="0" w:color="auto"/>
                    <w:right w:val="none" w:sz="0" w:space="0" w:color="auto"/>
                  </w:divBdr>
                </w:div>
                <w:div w:id="828861492">
                  <w:marLeft w:val="0"/>
                  <w:marRight w:val="0"/>
                  <w:marTop w:val="0"/>
                  <w:marBottom w:val="0"/>
                  <w:divBdr>
                    <w:top w:val="none" w:sz="0" w:space="0" w:color="auto"/>
                    <w:left w:val="none" w:sz="0" w:space="0" w:color="auto"/>
                    <w:bottom w:val="none" w:sz="0" w:space="0" w:color="auto"/>
                    <w:right w:val="none" w:sz="0" w:space="0" w:color="auto"/>
                  </w:divBdr>
                </w:div>
                <w:div w:id="801532315">
                  <w:marLeft w:val="0"/>
                  <w:marRight w:val="0"/>
                  <w:marTop w:val="0"/>
                  <w:marBottom w:val="0"/>
                  <w:divBdr>
                    <w:top w:val="none" w:sz="0" w:space="0" w:color="auto"/>
                    <w:left w:val="none" w:sz="0" w:space="0" w:color="auto"/>
                    <w:bottom w:val="none" w:sz="0" w:space="0" w:color="auto"/>
                    <w:right w:val="none" w:sz="0" w:space="0" w:color="auto"/>
                  </w:divBdr>
                </w:div>
                <w:div w:id="410783607">
                  <w:marLeft w:val="0"/>
                  <w:marRight w:val="0"/>
                  <w:marTop w:val="0"/>
                  <w:marBottom w:val="0"/>
                  <w:divBdr>
                    <w:top w:val="none" w:sz="0" w:space="0" w:color="auto"/>
                    <w:left w:val="none" w:sz="0" w:space="0" w:color="auto"/>
                    <w:bottom w:val="none" w:sz="0" w:space="0" w:color="auto"/>
                    <w:right w:val="none" w:sz="0" w:space="0" w:color="auto"/>
                  </w:divBdr>
                </w:div>
                <w:div w:id="1241477216">
                  <w:marLeft w:val="0"/>
                  <w:marRight w:val="0"/>
                  <w:marTop w:val="0"/>
                  <w:marBottom w:val="0"/>
                  <w:divBdr>
                    <w:top w:val="none" w:sz="0" w:space="0" w:color="auto"/>
                    <w:left w:val="none" w:sz="0" w:space="0" w:color="auto"/>
                    <w:bottom w:val="none" w:sz="0" w:space="0" w:color="auto"/>
                    <w:right w:val="none" w:sz="0" w:space="0" w:color="auto"/>
                  </w:divBdr>
                </w:div>
                <w:div w:id="738211303">
                  <w:marLeft w:val="0"/>
                  <w:marRight w:val="0"/>
                  <w:marTop w:val="0"/>
                  <w:marBottom w:val="0"/>
                  <w:divBdr>
                    <w:top w:val="none" w:sz="0" w:space="0" w:color="auto"/>
                    <w:left w:val="none" w:sz="0" w:space="0" w:color="auto"/>
                    <w:bottom w:val="none" w:sz="0" w:space="0" w:color="auto"/>
                    <w:right w:val="none" w:sz="0" w:space="0" w:color="auto"/>
                  </w:divBdr>
                </w:div>
                <w:div w:id="2056198979">
                  <w:marLeft w:val="0"/>
                  <w:marRight w:val="0"/>
                  <w:marTop w:val="0"/>
                  <w:marBottom w:val="0"/>
                  <w:divBdr>
                    <w:top w:val="none" w:sz="0" w:space="0" w:color="auto"/>
                    <w:left w:val="none" w:sz="0" w:space="0" w:color="auto"/>
                    <w:bottom w:val="none" w:sz="0" w:space="0" w:color="auto"/>
                    <w:right w:val="none" w:sz="0" w:space="0" w:color="auto"/>
                  </w:divBdr>
                </w:div>
                <w:div w:id="1773358190">
                  <w:marLeft w:val="0"/>
                  <w:marRight w:val="0"/>
                  <w:marTop w:val="0"/>
                  <w:marBottom w:val="0"/>
                  <w:divBdr>
                    <w:top w:val="none" w:sz="0" w:space="0" w:color="auto"/>
                    <w:left w:val="none" w:sz="0" w:space="0" w:color="auto"/>
                    <w:bottom w:val="none" w:sz="0" w:space="0" w:color="auto"/>
                    <w:right w:val="none" w:sz="0" w:space="0" w:color="auto"/>
                  </w:divBdr>
                </w:div>
                <w:div w:id="1069304585">
                  <w:marLeft w:val="0"/>
                  <w:marRight w:val="0"/>
                  <w:marTop w:val="0"/>
                  <w:marBottom w:val="0"/>
                  <w:divBdr>
                    <w:top w:val="none" w:sz="0" w:space="0" w:color="auto"/>
                    <w:left w:val="none" w:sz="0" w:space="0" w:color="auto"/>
                    <w:bottom w:val="none" w:sz="0" w:space="0" w:color="auto"/>
                    <w:right w:val="none" w:sz="0" w:space="0" w:color="auto"/>
                  </w:divBdr>
                </w:div>
                <w:div w:id="1231308593">
                  <w:marLeft w:val="0"/>
                  <w:marRight w:val="0"/>
                  <w:marTop w:val="0"/>
                  <w:marBottom w:val="0"/>
                  <w:divBdr>
                    <w:top w:val="none" w:sz="0" w:space="0" w:color="auto"/>
                    <w:left w:val="none" w:sz="0" w:space="0" w:color="auto"/>
                    <w:bottom w:val="none" w:sz="0" w:space="0" w:color="auto"/>
                    <w:right w:val="none" w:sz="0" w:space="0" w:color="auto"/>
                  </w:divBdr>
                </w:div>
                <w:div w:id="756559034">
                  <w:marLeft w:val="0"/>
                  <w:marRight w:val="0"/>
                  <w:marTop w:val="0"/>
                  <w:marBottom w:val="0"/>
                  <w:divBdr>
                    <w:top w:val="none" w:sz="0" w:space="0" w:color="auto"/>
                    <w:left w:val="none" w:sz="0" w:space="0" w:color="auto"/>
                    <w:bottom w:val="none" w:sz="0" w:space="0" w:color="auto"/>
                    <w:right w:val="none" w:sz="0" w:space="0" w:color="auto"/>
                  </w:divBdr>
                </w:div>
                <w:div w:id="2115585993">
                  <w:marLeft w:val="0"/>
                  <w:marRight w:val="0"/>
                  <w:marTop w:val="0"/>
                  <w:marBottom w:val="0"/>
                  <w:divBdr>
                    <w:top w:val="none" w:sz="0" w:space="0" w:color="auto"/>
                    <w:left w:val="none" w:sz="0" w:space="0" w:color="auto"/>
                    <w:bottom w:val="none" w:sz="0" w:space="0" w:color="auto"/>
                    <w:right w:val="none" w:sz="0" w:space="0" w:color="auto"/>
                  </w:divBdr>
                </w:div>
                <w:div w:id="422148996">
                  <w:marLeft w:val="0"/>
                  <w:marRight w:val="0"/>
                  <w:marTop w:val="0"/>
                  <w:marBottom w:val="0"/>
                  <w:divBdr>
                    <w:top w:val="none" w:sz="0" w:space="0" w:color="auto"/>
                    <w:left w:val="none" w:sz="0" w:space="0" w:color="auto"/>
                    <w:bottom w:val="none" w:sz="0" w:space="0" w:color="auto"/>
                    <w:right w:val="none" w:sz="0" w:space="0" w:color="auto"/>
                  </w:divBdr>
                </w:div>
                <w:div w:id="355887946">
                  <w:marLeft w:val="0"/>
                  <w:marRight w:val="0"/>
                  <w:marTop w:val="0"/>
                  <w:marBottom w:val="0"/>
                  <w:divBdr>
                    <w:top w:val="none" w:sz="0" w:space="0" w:color="auto"/>
                    <w:left w:val="none" w:sz="0" w:space="0" w:color="auto"/>
                    <w:bottom w:val="none" w:sz="0" w:space="0" w:color="auto"/>
                    <w:right w:val="none" w:sz="0" w:space="0" w:color="auto"/>
                  </w:divBdr>
                </w:div>
                <w:div w:id="450318737">
                  <w:marLeft w:val="0"/>
                  <w:marRight w:val="0"/>
                  <w:marTop w:val="0"/>
                  <w:marBottom w:val="0"/>
                  <w:divBdr>
                    <w:top w:val="none" w:sz="0" w:space="0" w:color="auto"/>
                    <w:left w:val="none" w:sz="0" w:space="0" w:color="auto"/>
                    <w:bottom w:val="none" w:sz="0" w:space="0" w:color="auto"/>
                    <w:right w:val="none" w:sz="0" w:space="0" w:color="auto"/>
                  </w:divBdr>
                </w:div>
                <w:div w:id="994190873">
                  <w:marLeft w:val="0"/>
                  <w:marRight w:val="0"/>
                  <w:marTop w:val="0"/>
                  <w:marBottom w:val="0"/>
                  <w:divBdr>
                    <w:top w:val="none" w:sz="0" w:space="0" w:color="auto"/>
                    <w:left w:val="none" w:sz="0" w:space="0" w:color="auto"/>
                    <w:bottom w:val="none" w:sz="0" w:space="0" w:color="auto"/>
                    <w:right w:val="none" w:sz="0" w:space="0" w:color="auto"/>
                  </w:divBdr>
                </w:div>
                <w:div w:id="556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2013-04-10T12:21:00Z</dcterms:created>
  <dcterms:modified xsi:type="dcterms:W3CDTF">2013-04-10T12:22:00Z</dcterms:modified>
</cp:coreProperties>
</file>