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84D" w:rsidRPr="00701E7C" w:rsidRDefault="00E37C24" w:rsidP="00E37C24">
      <w:pPr>
        <w:jc w:val="center"/>
        <w:rPr>
          <w:b/>
          <w:color w:val="17365D" w:themeColor="text2" w:themeShade="BF"/>
          <w:sz w:val="28"/>
          <w:szCs w:val="28"/>
        </w:rPr>
      </w:pPr>
      <w:r w:rsidRPr="00701E7C">
        <w:rPr>
          <w:b/>
          <w:color w:val="17365D" w:themeColor="text2" w:themeShade="BF"/>
          <w:sz w:val="28"/>
          <w:szCs w:val="28"/>
        </w:rPr>
        <w:t>Потребность в общении.</w:t>
      </w:r>
    </w:p>
    <w:p w:rsidR="002B1FD0" w:rsidRPr="00701E7C" w:rsidRDefault="00F169C1" w:rsidP="00F169C1">
      <w:pPr>
        <w:spacing w:after="0"/>
        <w:rPr>
          <w:color w:val="17365D" w:themeColor="text2" w:themeShade="BF"/>
          <w:sz w:val="28"/>
          <w:szCs w:val="28"/>
        </w:rPr>
      </w:pPr>
      <w:r w:rsidRPr="00701E7C">
        <w:rPr>
          <w:color w:val="17365D" w:themeColor="text2" w:themeShade="BF"/>
          <w:sz w:val="28"/>
          <w:szCs w:val="28"/>
        </w:rPr>
        <w:t xml:space="preserve">      </w:t>
      </w:r>
    </w:p>
    <w:p w:rsidR="001C1CC4" w:rsidRPr="00701E7C" w:rsidRDefault="001C1CC4" w:rsidP="001C1CC4">
      <w:pPr>
        <w:rPr>
          <w:color w:val="17365D" w:themeColor="text2" w:themeShade="BF"/>
          <w:sz w:val="28"/>
          <w:szCs w:val="28"/>
        </w:rPr>
      </w:pPr>
      <w:r w:rsidRPr="00701E7C">
        <w:rPr>
          <w:color w:val="17365D" w:themeColor="text2" w:themeShade="BF"/>
          <w:sz w:val="28"/>
          <w:szCs w:val="28"/>
        </w:rPr>
        <w:t>Но что же делать, если ребенок существенно отстает от своего возраста в развитии общения? Если он не умеет играть вместе с другим человеком и не может поддержать простой разговор? Можно ли научить ребенка общаться с взрослым? Да, можно. Но для этого нужны специальные занятия, направленные на развитие общения. Характер этих занятий зависит от индивидуальных особенностей и возможностей каждого ребенка. Однако, несмотря на бесконечное разнообразие конкретных индивидуальных занятий с детьми по развитию их общения, можно выделить общий принцип организации таких занятий. Это опережающая инициатива взрослого. Взрослый должен давать ребенку образцы того общения, которым тот еще не владеет. Поэтому, чтобы учить детей тому или иному виду общения, нужно уметь общаться самому. Главная трудность при проведении таких занятий состоит в том, чтобы не просто демонстрировать перед ребенком более совершенные и пока</w:t>
      </w:r>
      <w:r w:rsidR="00F169C1" w:rsidRPr="00701E7C">
        <w:rPr>
          <w:color w:val="17365D" w:themeColor="text2" w:themeShade="BF"/>
          <w:sz w:val="28"/>
          <w:szCs w:val="28"/>
        </w:rPr>
        <w:t xml:space="preserve"> недоступные ему формы общения</w:t>
      </w:r>
      <w:proofErr w:type="gramStart"/>
      <w:r w:rsidR="00F169C1" w:rsidRPr="00701E7C">
        <w:rPr>
          <w:color w:val="17365D" w:themeColor="text2" w:themeShade="BF"/>
          <w:sz w:val="28"/>
          <w:szCs w:val="28"/>
        </w:rPr>
        <w:t xml:space="preserve"> </w:t>
      </w:r>
      <w:r w:rsidRPr="00701E7C">
        <w:rPr>
          <w:color w:val="17365D" w:themeColor="text2" w:themeShade="BF"/>
          <w:sz w:val="28"/>
          <w:szCs w:val="28"/>
        </w:rPr>
        <w:t>,</w:t>
      </w:r>
      <w:proofErr w:type="gramEnd"/>
      <w:r w:rsidRPr="00701E7C">
        <w:rPr>
          <w:color w:val="17365D" w:themeColor="text2" w:themeShade="BF"/>
          <w:sz w:val="28"/>
          <w:szCs w:val="28"/>
        </w:rPr>
        <w:t xml:space="preserve"> а вести ребенка за собой, включать его в это общение.</w:t>
      </w:r>
    </w:p>
    <w:p w:rsidR="001C1CC4" w:rsidRPr="00701E7C" w:rsidRDefault="001C1CC4" w:rsidP="001C1CC4">
      <w:pPr>
        <w:rPr>
          <w:color w:val="17365D" w:themeColor="text2" w:themeShade="BF"/>
          <w:sz w:val="28"/>
          <w:szCs w:val="28"/>
        </w:rPr>
      </w:pPr>
      <w:r w:rsidRPr="00701E7C">
        <w:rPr>
          <w:color w:val="17365D" w:themeColor="text2" w:themeShade="BF"/>
          <w:sz w:val="28"/>
          <w:szCs w:val="28"/>
        </w:rPr>
        <w:t xml:space="preserve">Это возможно только в том случае, если родитель знает и понимает уже существующие интересы и представления ребёнка и опирается на уже достигнутый им уровень развития. Поэтому занятия лучше начинать с того уровня общения, которого ребенок уже достиг, то есть с того, что ему интересно. Это может быть совместная игра, которая особенно нравится ребенку и которую он сам выбирает: подвижные игры, игры с правилами и т. д. Взрослый при этом должен </w:t>
      </w:r>
      <w:proofErr w:type="gramStart"/>
      <w:r w:rsidRPr="00701E7C">
        <w:rPr>
          <w:color w:val="17365D" w:themeColor="text2" w:themeShade="BF"/>
          <w:sz w:val="28"/>
          <w:szCs w:val="28"/>
        </w:rPr>
        <w:t>выполнять роль</w:t>
      </w:r>
      <w:proofErr w:type="gramEnd"/>
      <w:r w:rsidRPr="00701E7C">
        <w:rPr>
          <w:color w:val="17365D" w:themeColor="text2" w:themeShade="BF"/>
          <w:sz w:val="28"/>
          <w:szCs w:val="28"/>
        </w:rPr>
        <w:t xml:space="preserve"> организатора и участника игры: следить за соблюдением правил, оценивать действия ребёнка и в то же время сам включаться в игру. В таких совместных играх ребёнок  ощущают радость от совместной деятельности с взрослым, чувствуют себя включенными в общее занятие. </w:t>
      </w:r>
    </w:p>
    <w:p w:rsidR="001C1CC4" w:rsidRPr="00701E7C" w:rsidRDefault="001C1CC4" w:rsidP="001C1CC4">
      <w:pPr>
        <w:rPr>
          <w:color w:val="17365D" w:themeColor="text2" w:themeShade="BF"/>
          <w:sz w:val="28"/>
          <w:szCs w:val="28"/>
        </w:rPr>
      </w:pPr>
      <w:proofErr w:type="gramStart"/>
      <w:r w:rsidRPr="00701E7C">
        <w:rPr>
          <w:color w:val="17365D" w:themeColor="text2" w:themeShade="BF"/>
          <w:sz w:val="28"/>
          <w:szCs w:val="28"/>
        </w:rPr>
        <w:t>В ходе такой игры или после нее можно вовлекать детей в разговор на познавательные темы: рассказать им о жизни и повадках животных, о машинах, о явлениях природы и т. д. Например, после игры в "кошки-мышки" можно спросить детей, чем кошка отличается от мышки и от собаки (по внешнему виду и по характеру), где она живет, рассказать о диких кошках.</w:t>
      </w:r>
      <w:proofErr w:type="gramEnd"/>
      <w:r w:rsidRPr="00701E7C">
        <w:rPr>
          <w:color w:val="17365D" w:themeColor="text2" w:themeShade="BF"/>
          <w:sz w:val="28"/>
          <w:szCs w:val="28"/>
        </w:rPr>
        <w:t xml:space="preserve"> Разговор лучше сопровождать показом картинок, иллюстрирующих содержание рассказов. Хорошим наглядным материалом для таких бесед </w:t>
      </w:r>
      <w:r w:rsidRPr="00701E7C">
        <w:rPr>
          <w:color w:val="17365D" w:themeColor="text2" w:themeShade="BF"/>
          <w:sz w:val="28"/>
          <w:szCs w:val="28"/>
        </w:rPr>
        <w:lastRenderedPageBreak/>
        <w:t>могут служить различные виды детского лото: зоологическое лото, ботаническое лото и т. д.</w:t>
      </w:r>
    </w:p>
    <w:p w:rsidR="001C1CC4" w:rsidRPr="00701E7C" w:rsidRDefault="001C1CC4" w:rsidP="001C1CC4">
      <w:pPr>
        <w:rPr>
          <w:color w:val="17365D" w:themeColor="text2" w:themeShade="BF"/>
          <w:sz w:val="28"/>
          <w:szCs w:val="28"/>
        </w:rPr>
      </w:pPr>
      <w:r w:rsidRPr="00701E7C">
        <w:rPr>
          <w:color w:val="17365D" w:themeColor="text2" w:themeShade="BF"/>
          <w:sz w:val="28"/>
          <w:szCs w:val="28"/>
        </w:rPr>
        <w:t>Но взрослый не просто должен сообщать интересные сведения, а стараться включить ребенка в разговор, сделать его равноправным участником беседы. Для этого нужно чаще спрашивать детей об их познаниях, наводить их на правильные ответы, стимулировать их собственные вопросы. Важно, чтобы взрослый поддерживал и поощрял любую познавательную активность со стороны детей, любые проявления любознательности: хвалил за интересные вопросы и обязательно отвечал на них, поддерживал все активные высказывания, касающиеся основной темы разговора. Такая беседа может продолжаться от 5 до 15 минут, в зависимости от желания самих детей. Важно, чтобы на протяжении этого времени тема разговора оставалась постоянной. В качестве основы для беседы можно использовать детские книжки с картинками, в которых содержатся новые сведения (о машинах, животных и т. д.). Однако здесь важно помнить, что задача таких занятий - не только сообщение детям новых знаний, но, главное, формирование у них способности общаться на познавательные темы. Поэтому не следует выбирать слишком сложные и малодоступные детям вопросы. Лучше подбирать такие темы, которые интересны самим детям и о которых у них уже есть свои знания и представления, позволяющие им быть равноправными участниками беседы.</w:t>
      </w:r>
    </w:p>
    <w:p w:rsidR="001C1CC4" w:rsidRPr="00701E7C" w:rsidRDefault="001C1CC4" w:rsidP="001C1CC4">
      <w:pPr>
        <w:rPr>
          <w:color w:val="17365D" w:themeColor="text2" w:themeShade="BF"/>
          <w:sz w:val="28"/>
          <w:szCs w:val="28"/>
        </w:rPr>
      </w:pPr>
      <w:r w:rsidRPr="00701E7C">
        <w:rPr>
          <w:color w:val="17365D" w:themeColor="text2" w:themeShade="BF"/>
          <w:sz w:val="28"/>
          <w:szCs w:val="28"/>
        </w:rPr>
        <w:t xml:space="preserve">Хорошей опорой для познавательного общения может быть не только иллюстративный материал (книжки, картинки), но и прошлый опыт самого ребенка. Вовлечение своих впечатлений в беседу с взрослым обычно начинает сам ребенок. Разглядывая картинки, например, </w:t>
      </w:r>
      <w:proofErr w:type="gramStart"/>
      <w:r w:rsidRPr="00701E7C">
        <w:rPr>
          <w:color w:val="17365D" w:themeColor="text2" w:themeShade="BF"/>
          <w:sz w:val="28"/>
          <w:szCs w:val="28"/>
        </w:rPr>
        <w:t>дети</w:t>
      </w:r>
      <w:proofErr w:type="gramEnd"/>
      <w:r w:rsidRPr="00701E7C">
        <w:rPr>
          <w:color w:val="17365D" w:themeColor="text2" w:themeShade="BF"/>
          <w:sz w:val="28"/>
          <w:szCs w:val="28"/>
        </w:rPr>
        <w:t xml:space="preserve"> любят вспоминать, где они видели таких зверей или пт</w:t>
      </w:r>
      <w:r w:rsidR="00F169C1" w:rsidRPr="00701E7C">
        <w:rPr>
          <w:color w:val="17365D" w:themeColor="text2" w:themeShade="BF"/>
          <w:sz w:val="28"/>
          <w:szCs w:val="28"/>
        </w:rPr>
        <w:t xml:space="preserve">иц, куда они ходили </w:t>
      </w:r>
      <w:r w:rsidRPr="00701E7C">
        <w:rPr>
          <w:color w:val="17365D" w:themeColor="text2" w:themeShade="BF"/>
          <w:sz w:val="28"/>
          <w:szCs w:val="28"/>
        </w:rPr>
        <w:t xml:space="preserve"> и т. д. Поощряя и развивая подобные высказывания, взрослый должен следить за тем, чтобы ребенок не уклонился от основной темы разговора и не свел познавательную беседу к рассказу о событиях своей жизни.</w:t>
      </w:r>
    </w:p>
    <w:p w:rsidR="00356006" w:rsidRPr="00701E7C" w:rsidRDefault="001C1CC4" w:rsidP="001C1CC4">
      <w:pPr>
        <w:rPr>
          <w:color w:val="17365D" w:themeColor="text2" w:themeShade="BF"/>
          <w:sz w:val="28"/>
          <w:szCs w:val="28"/>
        </w:rPr>
      </w:pPr>
      <w:r w:rsidRPr="00701E7C">
        <w:rPr>
          <w:color w:val="17365D" w:themeColor="text2" w:themeShade="BF"/>
          <w:sz w:val="28"/>
          <w:szCs w:val="28"/>
        </w:rPr>
        <w:t xml:space="preserve">По-другому происходит формирование личностного общения. Здесь важно создавать условия, заставляющие ребенка оценить и осознать свои и чужие действия и поступки. Сначала разговор с ребенком может основываться на его конкретных предметных действиях. </w:t>
      </w:r>
    </w:p>
    <w:p w:rsidR="001C1CC4" w:rsidRPr="00701E7C" w:rsidRDefault="001C1CC4" w:rsidP="001C1CC4">
      <w:pPr>
        <w:rPr>
          <w:color w:val="17365D" w:themeColor="text2" w:themeShade="BF"/>
          <w:sz w:val="28"/>
          <w:szCs w:val="28"/>
        </w:rPr>
      </w:pPr>
      <w:r w:rsidRPr="00701E7C">
        <w:rPr>
          <w:color w:val="17365D" w:themeColor="text2" w:themeShade="BF"/>
          <w:sz w:val="28"/>
          <w:szCs w:val="28"/>
        </w:rPr>
        <w:t xml:space="preserve">После этого можно предложить ребенку разговор на личностные темы. Желательно начинать с чтения и обсуждения детских книжек о событиях из </w:t>
      </w:r>
      <w:r w:rsidRPr="00701E7C">
        <w:rPr>
          <w:color w:val="17365D" w:themeColor="text2" w:themeShade="BF"/>
          <w:sz w:val="28"/>
          <w:szCs w:val="28"/>
        </w:rPr>
        <w:lastRenderedPageBreak/>
        <w:t>жизни детей: об их конфликтах, отношениях, поступках. Хорошим материалом для таких бесед могут служить рассказы для детей Л. Н. Толстого, Л. Пантелеева или сказки, в которых моральная оценка тех или иных качеств и поступков персонажей выступает особенно ярко.</w:t>
      </w:r>
    </w:p>
    <w:p w:rsidR="001C1CC4" w:rsidRPr="00701E7C" w:rsidRDefault="001C1CC4" w:rsidP="001C1CC4">
      <w:pPr>
        <w:rPr>
          <w:color w:val="17365D" w:themeColor="text2" w:themeShade="BF"/>
          <w:sz w:val="28"/>
          <w:szCs w:val="28"/>
        </w:rPr>
      </w:pPr>
      <w:r w:rsidRPr="00701E7C">
        <w:rPr>
          <w:color w:val="17365D" w:themeColor="text2" w:themeShade="BF"/>
          <w:sz w:val="28"/>
          <w:szCs w:val="28"/>
        </w:rPr>
        <w:t>После прочтения такой книжки можно спросить ребенка, кто из персонажей ему больше всех понравился и почему, на кого ему хотелось бы походить. Если ребенок не может ответить на подобные вопросы, взрослый сам должен высказать свое мнение и обосновать его.</w:t>
      </w:r>
    </w:p>
    <w:p w:rsidR="001C1CC4" w:rsidRPr="00701E7C" w:rsidRDefault="001C1CC4" w:rsidP="001C1CC4">
      <w:pPr>
        <w:rPr>
          <w:color w:val="17365D" w:themeColor="text2" w:themeShade="BF"/>
          <w:sz w:val="28"/>
          <w:szCs w:val="28"/>
        </w:rPr>
      </w:pPr>
      <w:r w:rsidRPr="00701E7C">
        <w:rPr>
          <w:color w:val="17365D" w:themeColor="text2" w:themeShade="BF"/>
          <w:sz w:val="28"/>
          <w:szCs w:val="28"/>
        </w:rPr>
        <w:t>Важно, чтобы ребенок сам все же попытался осмыслить и оценить человеческие поступки и отношения. Постепенно можно переводить беседу от конкретной книжки к какой-либо общей теме, касающейся жизни ребенка и окружающих его детей. Так, можно спросить, кого из его друзей напоминают ему персонажи книги, как бы он поступил в той или иной ситуации. Иными словами, взрослый должен показать ребенку, что в окружающей его жизни, в его отношениях с ребятами можно увидеть те же проблемы, что и в прочитанных книжках. При этом взрослый должен не только спрашивать ребенка, но и сам быть активным участником разговора: высказывать свое мнение о конфликтах и событиях, происходящих в группе детей, рассказывать о себе, о своих знакомых.</w:t>
      </w:r>
    </w:p>
    <w:p w:rsidR="001C1CC4" w:rsidRPr="00701E7C" w:rsidRDefault="001C1CC4" w:rsidP="001C1CC4">
      <w:pPr>
        <w:rPr>
          <w:color w:val="17365D" w:themeColor="text2" w:themeShade="BF"/>
          <w:sz w:val="28"/>
          <w:szCs w:val="28"/>
        </w:rPr>
      </w:pPr>
      <w:r w:rsidRPr="00701E7C">
        <w:rPr>
          <w:color w:val="17365D" w:themeColor="text2" w:themeShade="BF"/>
          <w:sz w:val="28"/>
          <w:szCs w:val="28"/>
        </w:rPr>
        <w:t>Интерес к мнению взрослого обычно ярко проявляется в поведении ребенка: в его взгляде в глаза, в сосредоточенности на словах взрослого, в ответах ребенка на все во</w:t>
      </w:r>
      <w:r w:rsidR="00356006" w:rsidRPr="00701E7C">
        <w:rPr>
          <w:color w:val="17365D" w:themeColor="text2" w:themeShade="BF"/>
          <w:sz w:val="28"/>
          <w:szCs w:val="28"/>
        </w:rPr>
        <w:t>просы и высказывания взрослого</w:t>
      </w:r>
      <w:r w:rsidRPr="00701E7C">
        <w:rPr>
          <w:color w:val="17365D" w:themeColor="text2" w:themeShade="BF"/>
          <w:sz w:val="28"/>
          <w:szCs w:val="28"/>
        </w:rPr>
        <w:t>. Отталкиваясь от конкретных историй, описанных в книжках, можно перевести разговор на самые общие человеческие темы. При этом, как в случае формирования познавательного общения, важно, чтобы тема разговора оставалась постоянной на протяжении всего занятия. Это особенно трудно для детей. Если в предыдущем случае эта тема удерживалась наглядным материалом (картинки, иллюстрации), то здесь такой наглядной опоры нет и быть не может. Поэтому нужно заранее продумать и приготовить несколько личностных тем, обязательно связанных с реальной жизнью ребенка, с тем, что он может узнать в себе и в окружающих людях. Это могут быть темы о качествах сверстников (о доброте, упрямстве, жадности), о событиях из жизни ребенка (поход к папе на работу, просмотр фильма и т. д.), о различных профессиях взрослых и о тех качествах и умениях, которые требуют профессии врача, учителя, артиста.</w:t>
      </w:r>
    </w:p>
    <w:p w:rsidR="001C1CC4" w:rsidRPr="00701E7C" w:rsidRDefault="001C1CC4" w:rsidP="001C1CC4">
      <w:pPr>
        <w:rPr>
          <w:color w:val="17365D" w:themeColor="text2" w:themeShade="BF"/>
          <w:sz w:val="28"/>
          <w:szCs w:val="28"/>
        </w:rPr>
      </w:pPr>
      <w:r w:rsidRPr="00701E7C">
        <w:rPr>
          <w:color w:val="17365D" w:themeColor="text2" w:themeShade="BF"/>
          <w:sz w:val="28"/>
          <w:szCs w:val="28"/>
        </w:rPr>
        <w:lastRenderedPageBreak/>
        <w:t>Продолжительность такой личностной беседы должен определять сам ребенок. Если вы почувствуете, что ребенок тяготится разговором и не может заинтересоваться, лучше прекратить такое занятие или перевести его в игру.</w:t>
      </w:r>
    </w:p>
    <w:p w:rsidR="001C1CC4" w:rsidRPr="00701E7C" w:rsidRDefault="001C1CC4" w:rsidP="001C1CC4">
      <w:pPr>
        <w:rPr>
          <w:color w:val="17365D" w:themeColor="text2" w:themeShade="BF"/>
          <w:sz w:val="28"/>
          <w:szCs w:val="28"/>
        </w:rPr>
      </w:pPr>
      <w:r w:rsidRPr="00701E7C">
        <w:rPr>
          <w:color w:val="17365D" w:themeColor="text2" w:themeShade="BF"/>
          <w:sz w:val="28"/>
          <w:szCs w:val="28"/>
        </w:rPr>
        <w:t xml:space="preserve">Формирование личностного общения может включаться в повседневную жизнь ребенка, в его игру, занятия, общение с друзьями. </w:t>
      </w:r>
      <w:proofErr w:type="gramStart"/>
      <w:r w:rsidRPr="00701E7C">
        <w:rPr>
          <w:color w:val="17365D" w:themeColor="text2" w:themeShade="BF"/>
          <w:sz w:val="28"/>
          <w:szCs w:val="28"/>
        </w:rPr>
        <w:t>Но для этого важно постоянно обращать внимание ребенка на самого себя, на свою внутреннюю жизнь: что ты делаешь сейчас, какое у тебя настроение, почему ты так сделал (или сказал), что будешь делать потом и т. д. Задавая подобные вопросы, взрослый дает возможность ребенку заглянуть в себя, попытаться осознать и оценить свои действия, отношения, намерения.</w:t>
      </w:r>
      <w:proofErr w:type="gramEnd"/>
      <w:r w:rsidRPr="00701E7C">
        <w:rPr>
          <w:color w:val="17365D" w:themeColor="text2" w:themeShade="BF"/>
          <w:sz w:val="28"/>
          <w:szCs w:val="28"/>
        </w:rPr>
        <w:t xml:space="preserve"> Значение этих вопросов (и, конечно же, ответов) состоит даже не в том, что они выявляют какие-то уже сложившиеся отношения и намерения, а в том, что эти вопросы заставляют </w:t>
      </w:r>
      <w:r w:rsidR="00356006" w:rsidRPr="00701E7C">
        <w:rPr>
          <w:color w:val="17365D" w:themeColor="text2" w:themeShade="BF"/>
          <w:sz w:val="28"/>
          <w:szCs w:val="28"/>
        </w:rPr>
        <w:t xml:space="preserve">ребёнка </w:t>
      </w:r>
      <w:r w:rsidRPr="00701E7C">
        <w:rPr>
          <w:color w:val="17365D" w:themeColor="text2" w:themeShade="BF"/>
          <w:sz w:val="28"/>
          <w:szCs w:val="28"/>
        </w:rPr>
        <w:t xml:space="preserve">задуматься о себе, сформулировать, а значит, во многом и сформировать свое собственное отношение, намерение, действие. </w:t>
      </w:r>
    </w:p>
    <w:p w:rsidR="001C1CC4" w:rsidRPr="00701E7C" w:rsidRDefault="001C1CC4" w:rsidP="001C1CC4">
      <w:pPr>
        <w:rPr>
          <w:color w:val="17365D" w:themeColor="text2" w:themeShade="BF"/>
          <w:sz w:val="28"/>
          <w:szCs w:val="28"/>
        </w:rPr>
      </w:pPr>
      <w:r w:rsidRPr="00701E7C">
        <w:rPr>
          <w:color w:val="17365D" w:themeColor="text2" w:themeShade="BF"/>
          <w:sz w:val="28"/>
          <w:szCs w:val="28"/>
        </w:rPr>
        <w:t xml:space="preserve">Можно возразить, что подобными беседами хорошо заниматься, когда нет других забот. А что, если ребенок не слушается, не уважает взрослых, безобразничает, грубит и т. д.? Вот где реальные жизненные проблемы! Но дело в том, что все эти </w:t>
      </w:r>
      <w:proofErr w:type="gramStart"/>
      <w:r w:rsidRPr="00701E7C">
        <w:rPr>
          <w:color w:val="17365D" w:themeColor="text2" w:themeShade="BF"/>
          <w:sz w:val="28"/>
          <w:szCs w:val="28"/>
        </w:rPr>
        <w:t>проблемы</w:t>
      </w:r>
      <w:proofErr w:type="gramEnd"/>
      <w:r w:rsidRPr="00701E7C">
        <w:rPr>
          <w:color w:val="17365D" w:themeColor="text2" w:themeShade="BF"/>
          <w:sz w:val="28"/>
          <w:szCs w:val="28"/>
        </w:rPr>
        <w:t xml:space="preserve"> так или иначе связаны с отношениями детей и взрослых, а значит, с их общением. Если родители хорошо понимают ребенка, знают, что его интересует, умеют найти простые, доходчивые слова и способы воздействия, многие проблемы могут и не возникнуть. При этом вовсе не обязательно бросать все дела и устраивать специальные "сеансы" общения. Ведь говорить о чем-то важном можно и за обедом, и по дороге в</w:t>
      </w:r>
      <w:r w:rsidR="00356006" w:rsidRPr="00701E7C">
        <w:rPr>
          <w:color w:val="17365D" w:themeColor="text2" w:themeShade="BF"/>
          <w:sz w:val="28"/>
          <w:szCs w:val="28"/>
        </w:rPr>
        <w:t xml:space="preserve"> центр</w:t>
      </w:r>
      <w:r w:rsidRPr="00701E7C">
        <w:rPr>
          <w:color w:val="17365D" w:themeColor="text2" w:themeShade="BF"/>
          <w:sz w:val="28"/>
          <w:szCs w:val="28"/>
        </w:rPr>
        <w:t xml:space="preserve">, и на прогулке, и перед сном. Для этого не нужно много времени, но нужно внимание к маленькому человеку, уважение его интересов, понимание его переживаний. </w:t>
      </w:r>
    </w:p>
    <w:p w:rsidR="00E37C24" w:rsidRPr="00701E7C" w:rsidRDefault="001C1CC4" w:rsidP="00F169C1">
      <w:pPr>
        <w:rPr>
          <w:color w:val="17365D" w:themeColor="text2" w:themeShade="BF"/>
          <w:sz w:val="28"/>
          <w:szCs w:val="28"/>
        </w:rPr>
      </w:pPr>
      <w:r w:rsidRPr="00701E7C">
        <w:rPr>
          <w:color w:val="17365D" w:themeColor="text2" w:themeShade="BF"/>
          <w:sz w:val="28"/>
          <w:szCs w:val="28"/>
        </w:rPr>
        <w:t>Развивая общение, взрослый не просто учит ребенка новым видам взаимодействия с другими людьми, не просто облегчает его контакты с окружающими, но и способствует становлению его духовной жизни, открывает ему новые грани внешнего и внутреннего мира, формирует его личность.</w:t>
      </w:r>
    </w:p>
    <w:sectPr w:rsidR="00E37C24" w:rsidRPr="00701E7C" w:rsidSect="007468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27FB"/>
    <w:multiLevelType w:val="hybridMultilevel"/>
    <w:tmpl w:val="1EF03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C24"/>
    <w:rsid w:val="001C1CC4"/>
    <w:rsid w:val="002B1FD0"/>
    <w:rsid w:val="00356006"/>
    <w:rsid w:val="005B0139"/>
    <w:rsid w:val="00701E7C"/>
    <w:rsid w:val="00734DC1"/>
    <w:rsid w:val="0074684D"/>
    <w:rsid w:val="00E37C24"/>
    <w:rsid w:val="00F16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8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C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Регинка</dc:creator>
  <cp:keywords/>
  <dc:description/>
  <cp:lastModifiedBy>Регинка</cp:lastModifiedBy>
  <cp:revision>1</cp:revision>
  <cp:lastPrinted>2010-09-24T06:30:00Z</cp:lastPrinted>
  <dcterms:created xsi:type="dcterms:W3CDTF">2010-09-24T05:13:00Z</dcterms:created>
  <dcterms:modified xsi:type="dcterms:W3CDTF">2010-09-24T06:35:00Z</dcterms:modified>
</cp:coreProperties>
</file>