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41" w:rsidRDefault="006C6641" w:rsidP="006C6641">
      <w:pPr>
        <w:pStyle w:val="2"/>
        <w:jc w:val="center"/>
        <w:rPr>
          <w:rFonts w:ascii="Times New Roman" w:hAnsi="Times New Roman" w:cs="Times New Roman"/>
        </w:rPr>
      </w:pPr>
      <w:bookmarkStart w:id="0" w:name="_Toc280210067"/>
      <w:bookmarkStart w:id="1" w:name="_Toc280050886"/>
      <w:bookmarkStart w:id="2" w:name="_Toc280050776"/>
      <w:bookmarkStart w:id="3" w:name="_Toc280049627"/>
      <w:r>
        <w:rPr>
          <w:rFonts w:ascii="Times New Roman" w:hAnsi="Times New Roman" w:cs="Times New Roman"/>
        </w:rPr>
        <w:t>План урока №1 по повести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</w:rPr>
        <w:t xml:space="preserve"> Гоголя «Тарас Бульба»</w:t>
      </w:r>
    </w:p>
    <w:p w:rsidR="006C6641" w:rsidRDefault="006C6641" w:rsidP="006C6641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Жизнь и творчество Н. В. Гоголя</w:t>
      </w:r>
    </w:p>
    <w:p w:rsidR="006C6641" w:rsidRDefault="006C6641" w:rsidP="006C6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</w:t>
      </w:r>
    </w:p>
    <w:p w:rsidR="006C6641" w:rsidRDefault="006C6641" w:rsidP="006C6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Cs/>
          <w:i/>
          <w:iCs/>
          <w:sz w:val="24"/>
          <w:szCs w:val="24"/>
        </w:rPr>
        <w:t>обучающая</w:t>
      </w:r>
      <w:r>
        <w:rPr>
          <w:rFonts w:ascii="Times New Roman" w:hAnsi="Times New Roman"/>
          <w:sz w:val="24"/>
          <w:szCs w:val="24"/>
        </w:rPr>
        <w:t>: сформировать у учащихся представление о Гоголе, как личности и писателе.</w:t>
      </w:r>
    </w:p>
    <w:p w:rsidR="006C6641" w:rsidRDefault="006C6641" w:rsidP="006C6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bCs/>
          <w:i/>
          <w:iCs/>
          <w:sz w:val="24"/>
          <w:szCs w:val="24"/>
        </w:rPr>
        <w:t>развивающая</w:t>
      </w:r>
      <w:r>
        <w:rPr>
          <w:rFonts w:ascii="Times New Roman" w:hAnsi="Times New Roman"/>
          <w:sz w:val="24"/>
          <w:szCs w:val="24"/>
        </w:rPr>
        <w:t>: развитие аналитического мышления, умение давать аргументированный ответ на вопрос учителя.</w:t>
      </w:r>
    </w:p>
    <w:p w:rsidR="006C6641" w:rsidRDefault="006C6641" w:rsidP="006C66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bCs/>
          <w:i/>
          <w:iCs/>
          <w:sz w:val="24"/>
          <w:szCs w:val="24"/>
        </w:rPr>
        <w:t>воспитывающая:</w:t>
      </w:r>
      <w:r>
        <w:rPr>
          <w:rFonts w:ascii="Times New Roman" w:hAnsi="Times New Roman"/>
          <w:sz w:val="24"/>
          <w:szCs w:val="24"/>
        </w:rPr>
        <w:t xml:space="preserve"> воспитание уважения к истории русской литературы.</w:t>
      </w:r>
    </w:p>
    <w:p w:rsidR="006C6641" w:rsidRDefault="006C6641" w:rsidP="006C6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Тип урока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вводный урок</w:t>
      </w:r>
    </w:p>
    <w:p w:rsidR="006C6641" w:rsidRDefault="006C6641" w:rsidP="006C66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портрет писателя</w:t>
      </w:r>
    </w:p>
    <w:p w:rsidR="006C6641" w:rsidRDefault="006C6641" w:rsidP="006C6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Методы и приемы работы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репродуктивный метод (слово учителя), эвристический метод (аналитическая беседа)</w:t>
      </w:r>
    </w:p>
    <w:p w:rsidR="006C6641" w:rsidRDefault="006C6641" w:rsidP="006C66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УРОКА:</w:t>
      </w:r>
    </w:p>
    <w:p w:rsidR="006C6641" w:rsidRDefault="006C6641" w:rsidP="006C664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Оргмомент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(2мин)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Слово учителя.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Николай Васильевич Гоголь — одна из ключевых фигур в лите</w:t>
      </w:r>
      <w:r>
        <w:rPr>
          <w:rFonts w:ascii="Times New Roman" w:hAnsi="Times New Roman"/>
          <w:sz w:val="24"/>
          <w:szCs w:val="24"/>
        </w:rPr>
        <w:softHyphen/>
        <w:t xml:space="preserve">ратурном процессе первой половины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 Вторую половину сто</w:t>
      </w:r>
      <w:r>
        <w:rPr>
          <w:rFonts w:ascii="Times New Roman" w:hAnsi="Times New Roman"/>
          <w:sz w:val="24"/>
          <w:szCs w:val="24"/>
        </w:rPr>
        <w:softHyphen/>
        <w:t>летия часто называют «веком прозы». Его воздействие на несколько поколений прозаиков оказалось несравненно глубже пушкинского, хотя «школы» и учеников в точном смысле слова у него не было.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Гоголь — одинокая «звезда» в русской словесности, неповтори</w:t>
      </w:r>
      <w:r>
        <w:rPr>
          <w:rFonts w:ascii="Times New Roman" w:hAnsi="Times New Roman"/>
          <w:sz w:val="24"/>
          <w:szCs w:val="24"/>
        </w:rPr>
        <w:softHyphen/>
        <w:t>мая писательская индивидуальность. Человеческий и творческий облик Гоголя очень сложен, поэтому вот уже на протяжении полу</w:t>
      </w:r>
      <w:r>
        <w:rPr>
          <w:rFonts w:ascii="Times New Roman" w:hAnsi="Times New Roman"/>
          <w:sz w:val="24"/>
          <w:szCs w:val="24"/>
        </w:rPr>
        <w:softHyphen/>
        <w:t>тора столетий не утихают споры о «феномене Гоголя», «загадке» его искусства, «тайне» его личности, о направлении и смысле духовного и художественного развития.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Гоголь, его творчество и судьба, его вера и идеалы — отнюдь не экспонаты из «исторического музея» русской литературы. Гоголь вызывает столкновение мнений, споры, имеющие не академиче</w:t>
      </w:r>
      <w:r>
        <w:rPr>
          <w:rFonts w:ascii="Times New Roman" w:hAnsi="Times New Roman"/>
          <w:sz w:val="24"/>
          <w:szCs w:val="24"/>
        </w:rPr>
        <w:softHyphen/>
        <w:t>ское, а общественное и нравственное значение. Его творчество, во</w:t>
      </w:r>
      <w:r>
        <w:rPr>
          <w:rFonts w:ascii="Times New Roman" w:hAnsi="Times New Roman"/>
          <w:sz w:val="24"/>
          <w:szCs w:val="24"/>
        </w:rPr>
        <w:softHyphen/>
        <w:t>одушевленное жаждой познания России и русского человека, — живое явление современности. «Загадку личности Гоголя каждый прикасающийся к нему — «заколдованному месту» русской литера</w:t>
      </w:r>
      <w:r>
        <w:rPr>
          <w:rFonts w:ascii="Times New Roman" w:hAnsi="Times New Roman"/>
          <w:sz w:val="24"/>
          <w:szCs w:val="24"/>
        </w:rPr>
        <w:softHyphen/>
        <w:t>туры — может постигнуть, только оставшись наедине с писателем, не просто прочитав, но и пережив его книги.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известно из произведений Гоголя? Что понравилось?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(«Ночь перед Рождеством». Сборник «Вечера на хуторе близ Диканьки»).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Доклады.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Заранее подготовленные ученики рассказывают об отдельных эпизодах биографии Гоголя по ходу работы над статьей учебника. Ученики читают учебник на стр. 95—96 (1-113-116, НИ). Примерный план статьи учебника.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Родина и родители Н.В. Гоголя. Сообщение учащегося.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Край, в котором родился Гоголь, был овеян легендами, поверь</w:t>
      </w:r>
      <w:r>
        <w:rPr>
          <w:rFonts w:ascii="Times New Roman" w:hAnsi="Times New Roman"/>
          <w:sz w:val="24"/>
          <w:szCs w:val="24"/>
        </w:rPr>
        <w:softHyphen/>
        <w:t>ями, историческими преданиями, будоражившими воображение. Рядом с Васильевкой, где жил будущий писатель, располагалась Диканька, к которой Гоголь приурочил происхождение своих пер</w:t>
      </w:r>
      <w:r>
        <w:rPr>
          <w:rFonts w:ascii="Times New Roman" w:hAnsi="Times New Roman"/>
          <w:sz w:val="24"/>
          <w:szCs w:val="24"/>
        </w:rPr>
        <w:softHyphen/>
        <w:t xml:space="preserve">вых повестей («Вечера на хуторе...»). Здесь, в Диканьке, показывали сорочку казненного Кочубея (вспомните «Полтаву» Пушкина), здесь, по преданию, находился дуб, возле которого происходили свидания Мазепы с Матреной. В </w:t>
      </w:r>
      <w:proofErr w:type="spellStart"/>
      <w:r>
        <w:rPr>
          <w:rFonts w:ascii="Times New Roman" w:hAnsi="Times New Roman"/>
          <w:sz w:val="24"/>
          <w:szCs w:val="24"/>
        </w:rPr>
        <w:t>Кибинцах</w:t>
      </w:r>
      <w:proofErr w:type="spellEnd"/>
      <w:r>
        <w:rPr>
          <w:rFonts w:ascii="Times New Roman" w:hAnsi="Times New Roman"/>
          <w:sz w:val="24"/>
          <w:szCs w:val="24"/>
        </w:rPr>
        <w:t>, имении родственника Гоголей, находилась большая библиотека, был домашний театр, для которого отец Гоголя писал комедии, — все это содействовало раз</w:t>
      </w:r>
      <w:r>
        <w:rPr>
          <w:rFonts w:ascii="Times New Roman" w:hAnsi="Times New Roman"/>
          <w:sz w:val="24"/>
          <w:szCs w:val="24"/>
        </w:rPr>
        <w:softHyphen/>
        <w:t>витию литературных интересов будущего писателя.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Нежинская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гимназия высших наук.</w:t>
      </w:r>
      <w:r>
        <w:rPr>
          <w:rFonts w:ascii="Times New Roman" w:hAnsi="Times New Roman"/>
          <w:sz w:val="24"/>
          <w:szCs w:val="24"/>
        </w:rPr>
        <w:t xml:space="preserve"> Сообщение учащегося. Здесь, в гимназии, проявилась многосторонняя одаренность Го</w:t>
      </w:r>
      <w:r>
        <w:rPr>
          <w:rFonts w:ascii="Times New Roman" w:hAnsi="Times New Roman"/>
          <w:sz w:val="24"/>
          <w:szCs w:val="24"/>
        </w:rPr>
        <w:softHyphen/>
        <w:t xml:space="preserve">голя: он учится играть на скрипке, занимается живописью, участвует в спектаклях и как художник-оформитель, и как актер, особенно ему </w:t>
      </w:r>
      <w:r>
        <w:rPr>
          <w:rFonts w:ascii="Times New Roman" w:hAnsi="Times New Roman"/>
          <w:sz w:val="24"/>
          <w:szCs w:val="24"/>
        </w:rPr>
        <w:lastRenderedPageBreak/>
        <w:t>удаются комические роли, он пользуется успехом. Кроме этого Гоголь пробует себя в различных литературных жанрах, его сатира «Нечто о Нежине, или Дуракам закон не писан» также пользуется успехом. Однако пока все свои мечты он пока связывает с государ</w:t>
      </w:r>
      <w:r>
        <w:rPr>
          <w:rFonts w:ascii="Times New Roman" w:hAnsi="Times New Roman"/>
          <w:sz w:val="24"/>
          <w:szCs w:val="24"/>
        </w:rPr>
        <w:softHyphen/>
        <w:t>ственной деятельностью. Он пока всерьез не думает о писательстве.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Встреча с Пушкиным. Сообщение учащегося.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гимназии Гоголь едет в Петербург, где пишет свои первые повести, становится известен, входит в круг литерато</w:t>
      </w:r>
      <w:r>
        <w:rPr>
          <w:rFonts w:ascii="Times New Roman" w:hAnsi="Times New Roman"/>
          <w:sz w:val="24"/>
          <w:szCs w:val="24"/>
        </w:rPr>
        <w:softHyphen/>
        <w:t>ров, знакомится с Жуковским, Плетневым, а 20 мая 1831г. у Плет</w:t>
      </w:r>
      <w:r>
        <w:rPr>
          <w:rFonts w:ascii="Times New Roman" w:hAnsi="Times New Roman"/>
          <w:sz w:val="24"/>
          <w:szCs w:val="24"/>
        </w:rPr>
        <w:softHyphen/>
        <w:t>нева он был представлен Пушкину. Пушкин горячо приветствовал выход в свет «Вечеров на хуторе...»: «Вот настоящая веселость, ис</w:t>
      </w:r>
      <w:r>
        <w:rPr>
          <w:rFonts w:ascii="Times New Roman" w:hAnsi="Times New Roman"/>
          <w:sz w:val="24"/>
          <w:szCs w:val="24"/>
        </w:rPr>
        <w:softHyphen/>
        <w:t>кренняя, непринужденная, без жеманства, без чопорности. А мес</w:t>
      </w:r>
      <w:r>
        <w:rPr>
          <w:rFonts w:ascii="Times New Roman" w:hAnsi="Times New Roman"/>
          <w:sz w:val="24"/>
          <w:szCs w:val="24"/>
        </w:rPr>
        <w:softHyphen/>
        <w:t>тами какая поэзия...!» — пишет он. В 1833-34 гг. отношения Гоголя и Пушкина становятся особенно близкими. Гоголь делится и обсу</w:t>
      </w:r>
      <w:r>
        <w:rPr>
          <w:rFonts w:ascii="Times New Roman" w:hAnsi="Times New Roman"/>
          <w:sz w:val="24"/>
          <w:szCs w:val="24"/>
        </w:rPr>
        <w:softHyphen/>
        <w:t>ждает с поэтом свои творческие планы, пишет статью о Пушкине, где определяет Пушкина как «поэта национального». Пушкин, в своею очередь, всячески поддерживал Гоголя, помогал ему в его литературных начинаниях, подсказывает темы новых работ. Так, известно, что идею «Мертвых душ» и «Ревизора» подал Гоголю Пушкин.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Повесть «Тарас Бульба». Сообщение учащегося.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Повесть «Тарас Бульба» — результат серьезного увлечения Н.В. Гоголя историей. В начале 30-х гг. он был адъюнкт профессором в Петербургском университете. Занятия историей шли параллельно возникновению художественных замыслов. В повести речь идет о борьбе Украины с иноземцами в период создания национальной государственности.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1835 г. он написал первый вариант повести, и она вошла в сборник «Миргород» вместе с другими повестями. Во второй ре</w:t>
      </w:r>
      <w:r>
        <w:rPr>
          <w:rFonts w:ascii="Times New Roman" w:hAnsi="Times New Roman"/>
          <w:sz w:val="24"/>
          <w:szCs w:val="24"/>
        </w:rPr>
        <w:softHyphen/>
        <w:t>дакции повести Гоголь подчеркнул мысль о единстве русского и украинского народов. (См. «Тарас Бульба», монолог Тараса о любви русского человека к своей земле.)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«Ревизор» — великая комедия Гоголя об общественных нра</w:t>
      </w:r>
      <w:r>
        <w:rPr>
          <w:rFonts w:ascii="Times New Roman" w:hAnsi="Times New Roman"/>
          <w:sz w:val="24"/>
          <w:szCs w:val="24"/>
        </w:rPr>
        <w:softHyphen/>
        <w:t>вах и о чиновничьей России. Сообщение учащегося.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текстом комедии Гоголь работал 17 лет. «В «Ревизоре» я решился собрать с одну кучу все дурное в России... все несправед</w:t>
      </w:r>
      <w:r>
        <w:rPr>
          <w:rFonts w:ascii="Times New Roman" w:hAnsi="Times New Roman"/>
          <w:sz w:val="24"/>
          <w:szCs w:val="24"/>
        </w:rPr>
        <w:softHyphen/>
        <w:t>ливости, какие делаются в тех местах и в тех случаях, где больше всего требуется от человека справедливости, и за одним разом по</w:t>
      </w:r>
      <w:r>
        <w:rPr>
          <w:rFonts w:ascii="Times New Roman" w:hAnsi="Times New Roman"/>
          <w:sz w:val="24"/>
          <w:szCs w:val="24"/>
        </w:rPr>
        <w:softHyphen/>
        <w:t>смеяться над всем». «Авторская исповедь».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Отъезд Гоголя за границу.</w:t>
      </w:r>
      <w:r>
        <w:rPr>
          <w:rFonts w:ascii="Times New Roman" w:hAnsi="Times New Roman"/>
          <w:sz w:val="24"/>
          <w:szCs w:val="24"/>
        </w:rPr>
        <w:t xml:space="preserve"> «Мертвые души» - поэма в прозе. Поэма «Мертвые души» стала главным делом в жизни Гоголя.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Возвращение на родину.</w:t>
      </w:r>
      <w:r>
        <w:rPr>
          <w:rFonts w:ascii="Times New Roman" w:hAnsi="Times New Roman"/>
          <w:sz w:val="24"/>
          <w:szCs w:val="24"/>
        </w:rPr>
        <w:t xml:space="preserve"> Творческий кризис. Смерть Гоголя. Художественное своеобразие Гоголя — в мастерстве языка и созда</w:t>
      </w:r>
      <w:r>
        <w:rPr>
          <w:rFonts w:ascii="Times New Roman" w:hAnsi="Times New Roman"/>
          <w:sz w:val="24"/>
          <w:szCs w:val="24"/>
        </w:rPr>
        <w:softHyphen/>
        <w:t>нии художественной детали. Сообщение учащегося.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Смерть Гоголя вызвала потрясение в русском обществе. Тысячи людей участвовали в похоронной процессии. От университетской церкви, где состоялось отпевание, до места погребения в Донском монастыре его несли на руках профессора и студенты университе</w:t>
      </w:r>
      <w:r>
        <w:rPr>
          <w:rFonts w:ascii="Times New Roman" w:hAnsi="Times New Roman"/>
          <w:sz w:val="24"/>
          <w:szCs w:val="24"/>
        </w:rPr>
        <w:softHyphen/>
        <w:t>та. После революции 1917 г. останки писателя были перенесены на Новодевичье кладбище. Гоголь оказал исключительно сильное влияние на русскую литературу. Его называли основателем «нату</w:t>
      </w:r>
      <w:r>
        <w:rPr>
          <w:rFonts w:ascii="Times New Roman" w:hAnsi="Times New Roman"/>
          <w:sz w:val="24"/>
          <w:szCs w:val="24"/>
        </w:rPr>
        <w:softHyphen/>
        <w:t>ральной школы», позднее другой писатель, Ф. М. Достоевский, скажет о «двух направлениях в русской литературе: пушкинском и гоголевском».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Словарная работа.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в тетрадь понятия «художественная деталь».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Художественная деталь — деталь интерьера, пейзажа, внешно</w:t>
      </w:r>
      <w:r>
        <w:rPr>
          <w:rFonts w:ascii="Times New Roman" w:hAnsi="Times New Roman"/>
          <w:i/>
          <w:sz w:val="24"/>
          <w:szCs w:val="24"/>
        </w:rPr>
        <w:softHyphen/>
        <w:t>сти героя, его речи, которая помогает глубже понять образ или идею произведения.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иллюстрации приводится отрывок из сцены борьбы и пленения Тараса, когда он поднимает люльку.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значение для характеристики Тараса имеет люлька? (Люлька для Тараса — часть его жизни, его свободы, его веры, по</w:t>
      </w:r>
      <w:r>
        <w:rPr>
          <w:rFonts w:ascii="Times New Roman" w:hAnsi="Times New Roman"/>
          <w:sz w:val="24"/>
          <w:szCs w:val="24"/>
        </w:rPr>
        <w:softHyphen/>
        <w:t>этому он рискует свободой и поднимает люльку, чтобы она не доста</w:t>
      </w:r>
      <w:r>
        <w:rPr>
          <w:rFonts w:ascii="Times New Roman" w:hAnsi="Times New Roman"/>
          <w:sz w:val="24"/>
          <w:szCs w:val="24"/>
        </w:rPr>
        <w:softHyphen/>
        <w:t>лась врагу).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Найдите примеры художественных деталей, которые по</w:t>
      </w:r>
      <w:r>
        <w:rPr>
          <w:rFonts w:ascii="Times New Roman" w:hAnsi="Times New Roman"/>
          <w:sz w:val="24"/>
          <w:szCs w:val="24"/>
        </w:rPr>
        <w:softHyphen/>
        <w:t xml:space="preserve">могают глубже понять характер </w:t>
      </w:r>
      <w:r>
        <w:rPr>
          <w:rFonts w:ascii="Times New Roman" w:hAnsi="Times New Roman"/>
          <w:sz w:val="24"/>
          <w:szCs w:val="24"/>
        </w:rPr>
        <w:lastRenderedPageBreak/>
        <w:t>других персонажей повес</w:t>
      </w:r>
      <w:r>
        <w:rPr>
          <w:rFonts w:ascii="Times New Roman" w:hAnsi="Times New Roman"/>
          <w:sz w:val="24"/>
          <w:szCs w:val="24"/>
        </w:rPr>
        <w:softHyphen/>
        <w:t>ти: сыновей Тараса. Какие детали их облика, их поведения характеризуют их ярко и лаконично?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Ученикам предлагается перечитать следующие отрывки повес</w:t>
      </w:r>
      <w:r>
        <w:rPr>
          <w:rFonts w:ascii="Times New Roman" w:hAnsi="Times New Roman"/>
          <w:sz w:val="24"/>
          <w:szCs w:val="24"/>
        </w:rPr>
        <w:softHyphen/>
        <w:t xml:space="preserve">ти: приезд Остапа и </w:t>
      </w:r>
      <w:proofErr w:type="spellStart"/>
      <w:r>
        <w:rPr>
          <w:rFonts w:ascii="Times New Roman" w:hAnsi="Times New Roman"/>
          <w:sz w:val="24"/>
          <w:szCs w:val="24"/>
        </w:rPr>
        <w:t>Андрия</w:t>
      </w:r>
      <w:proofErr w:type="spellEnd"/>
      <w:r>
        <w:rPr>
          <w:rFonts w:ascii="Times New Roman" w:hAnsi="Times New Roman"/>
          <w:sz w:val="24"/>
          <w:szCs w:val="24"/>
        </w:rPr>
        <w:t xml:space="preserve"> к отцу, рассказ об их жизни в бурсе, их взаимоотношениях с товарищами.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Нередко художес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твенная деталь полностью исчерпывает харак</w:t>
      </w:r>
      <w:r>
        <w:rPr>
          <w:rFonts w:ascii="Times New Roman" w:hAnsi="Times New Roman"/>
          <w:sz w:val="24"/>
          <w:szCs w:val="24"/>
        </w:rPr>
        <w:softHyphen/>
        <w:t>теристику образа, однако, мы должны научиться давать по произве</w:t>
      </w:r>
      <w:r>
        <w:rPr>
          <w:rFonts w:ascii="Times New Roman" w:hAnsi="Times New Roman"/>
          <w:sz w:val="24"/>
          <w:szCs w:val="24"/>
        </w:rPr>
        <w:softHyphen/>
        <w:t>дению полную характеристику персонажа.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Найдите план характеристики героя произведения в спра</w:t>
      </w:r>
      <w:r>
        <w:rPr>
          <w:rFonts w:ascii="Times New Roman" w:hAnsi="Times New Roman"/>
          <w:sz w:val="24"/>
          <w:szCs w:val="24"/>
        </w:rPr>
        <w:softHyphen/>
        <w:t xml:space="preserve">вочном разделе учебника. Какое из значений слова «герой» мы можем применить к Тарасу, Остапу, </w:t>
      </w:r>
      <w:proofErr w:type="spellStart"/>
      <w:r>
        <w:rPr>
          <w:rFonts w:ascii="Times New Roman" w:hAnsi="Times New Roman"/>
          <w:sz w:val="24"/>
          <w:szCs w:val="24"/>
        </w:rPr>
        <w:t>Андрию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другим персонажам?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Характеристика героя.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с помощью учителя пытаются устно по данному пла</w:t>
      </w:r>
      <w:r>
        <w:rPr>
          <w:rFonts w:ascii="Times New Roman" w:hAnsi="Times New Roman"/>
          <w:sz w:val="24"/>
          <w:szCs w:val="24"/>
        </w:rPr>
        <w:softHyphen/>
        <w:t>ну охарактеризовать одного их героев повести.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Художественный пересказ одной из глав повести Гоголя «Та</w:t>
      </w:r>
      <w:r>
        <w:rPr>
          <w:rFonts w:ascii="Times New Roman" w:hAnsi="Times New Roman"/>
          <w:sz w:val="24"/>
          <w:szCs w:val="24"/>
        </w:rPr>
        <w:softHyphen/>
        <w:t>рас Бульба». (Вариант: от лица кого-либо из персонажей).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 плану характеристики героя литературного произведения написать краткий рассказ об одном из персонажей повести. Отрывок о степи.</w:t>
      </w:r>
    </w:p>
    <w:p w:rsidR="006C6641" w:rsidRDefault="006C6641" w:rsidP="006C664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Прочитав повесть, расскажите о том, что мы узнаем о герое по его поступкам (сюжетно-динамическая характеристика), а что из рассказов автора (прямая характеристика), из косвен</w:t>
      </w:r>
      <w:r>
        <w:rPr>
          <w:rFonts w:ascii="Times New Roman" w:hAnsi="Times New Roman"/>
          <w:sz w:val="24"/>
          <w:szCs w:val="24"/>
        </w:rPr>
        <w:softHyphen/>
        <w:t>ных средств создания образа героя (сопоставление с другими героями).</w:t>
      </w:r>
    </w:p>
    <w:p w:rsidR="006C6641" w:rsidRDefault="006C6641" w:rsidP="006C6641">
      <w:pPr>
        <w:spacing w:after="0" w:line="240" w:lineRule="auto"/>
      </w:pPr>
    </w:p>
    <w:p w:rsidR="006C6641" w:rsidRDefault="006C6641" w:rsidP="006C6641">
      <w:pPr>
        <w:spacing w:after="0" w:line="240" w:lineRule="auto"/>
      </w:pPr>
    </w:p>
    <w:p w:rsidR="00924FCA" w:rsidRDefault="00924FCA"/>
    <w:sectPr w:rsidR="0092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41"/>
    <w:rsid w:val="000072E4"/>
    <w:rsid w:val="000A082D"/>
    <w:rsid w:val="000D67FE"/>
    <w:rsid w:val="00126ABD"/>
    <w:rsid w:val="001B261D"/>
    <w:rsid w:val="001D6059"/>
    <w:rsid w:val="001E7AF3"/>
    <w:rsid w:val="00327358"/>
    <w:rsid w:val="00367C91"/>
    <w:rsid w:val="003E7732"/>
    <w:rsid w:val="003F4683"/>
    <w:rsid w:val="0045460C"/>
    <w:rsid w:val="00466370"/>
    <w:rsid w:val="004668CA"/>
    <w:rsid w:val="00467A46"/>
    <w:rsid w:val="00467ADC"/>
    <w:rsid w:val="004B1DCC"/>
    <w:rsid w:val="004E0F46"/>
    <w:rsid w:val="00524E83"/>
    <w:rsid w:val="005A4950"/>
    <w:rsid w:val="006872D1"/>
    <w:rsid w:val="006C6641"/>
    <w:rsid w:val="006D4C1C"/>
    <w:rsid w:val="00710CFA"/>
    <w:rsid w:val="00715310"/>
    <w:rsid w:val="00760338"/>
    <w:rsid w:val="007C57AA"/>
    <w:rsid w:val="007F2D04"/>
    <w:rsid w:val="0080248A"/>
    <w:rsid w:val="008273FE"/>
    <w:rsid w:val="0083491B"/>
    <w:rsid w:val="00885D18"/>
    <w:rsid w:val="008E0B5C"/>
    <w:rsid w:val="00910243"/>
    <w:rsid w:val="00924FCA"/>
    <w:rsid w:val="009A100C"/>
    <w:rsid w:val="009C382A"/>
    <w:rsid w:val="009E085A"/>
    <w:rsid w:val="00A04287"/>
    <w:rsid w:val="00A119E9"/>
    <w:rsid w:val="00A11B8E"/>
    <w:rsid w:val="00A52642"/>
    <w:rsid w:val="00A65F5B"/>
    <w:rsid w:val="00A745A0"/>
    <w:rsid w:val="00A74A58"/>
    <w:rsid w:val="00A871DA"/>
    <w:rsid w:val="00A933A8"/>
    <w:rsid w:val="00AC3313"/>
    <w:rsid w:val="00AD7B60"/>
    <w:rsid w:val="00AF4D08"/>
    <w:rsid w:val="00B04A5E"/>
    <w:rsid w:val="00B45EE2"/>
    <w:rsid w:val="00BA206B"/>
    <w:rsid w:val="00BD3C5F"/>
    <w:rsid w:val="00C2699A"/>
    <w:rsid w:val="00C622A0"/>
    <w:rsid w:val="00CD754A"/>
    <w:rsid w:val="00CE777E"/>
    <w:rsid w:val="00D0636D"/>
    <w:rsid w:val="00DE60FA"/>
    <w:rsid w:val="00E738FA"/>
    <w:rsid w:val="00EC696C"/>
    <w:rsid w:val="00F14227"/>
    <w:rsid w:val="00F23C14"/>
    <w:rsid w:val="00F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A917F-D628-4F76-825F-CB31DEEA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6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664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2014-12-03T15:45:00Z</dcterms:created>
  <dcterms:modified xsi:type="dcterms:W3CDTF">2014-12-03T15:46:00Z</dcterms:modified>
</cp:coreProperties>
</file>