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22" w:rsidRPr="00F23494" w:rsidRDefault="00126DCA" w:rsidP="00DA223E">
      <w:pPr>
        <w:jc w:val="center"/>
        <w:rPr>
          <w:b/>
        </w:rPr>
      </w:pPr>
      <w:r w:rsidRPr="00F23494">
        <w:rPr>
          <w:b/>
        </w:rPr>
        <w:t>МЕТОДИЧЕСКИЕ РЕКОМЕНДАЦИИ ПО РАБОТЕ С НЕУСПЕВАЮЩИМИ УЧАЩИМИСЯ (В ПОМОЩЬ ЗАМ. ДИРЕКТОРАМ ШКОЛЫ ПО УВР, МЕТОДИСТАМ, УЧИТЕЛЯМ).</w:t>
      </w:r>
    </w:p>
    <w:p w:rsidR="00126DCA" w:rsidRDefault="00126DCA" w:rsidP="005306EF">
      <w:pPr>
        <w:jc w:val="both"/>
      </w:pPr>
      <w:r>
        <w:t>Какие бы не были реформы школьного образования, ученик остается основной персоной образовательного процесса со своими особенностями психики, характера, способностей, познавательного интереса. Одним из самых сложных видов работы с учащимися в массовой образовательной школе является индивидуальная работа на уроке. Особого внимания требуют ученики, которые получают неудовлетворительные отметки, привыкают к этому и теряют интерес к обучению. Предлагаю изучить нижеприведенные методические рекомендации, которые при систематическом грамотном использовании дают хороший результат обучения.</w:t>
      </w:r>
    </w:p>
    <w:p w:rsidR="00126DCA" w:rsidRPr="00F23494" w:rsidRDefault="00126DCA" w:rsidP="005306EF">
      <w:pPr>
        <w:pStyle w:val="a3"/>
        <w:numPr>
          <w:ilvl w:val="0"/>
          <w:numId w:val="1"/>
        </w:numPr>
        <w:jc w:val="both"/>
        <w:rPr>
          <w:b/>
        </w:rPr>
      </w:pPr>
      <w:r w:rsidRPr="00F23494">
        <w:rPr>
          <w:b/>
        </w:rPr>
        <w:t>Изучение типов неуспевающих школьников.</w:t>
      </w:r>
    </w:p>
    <w:p w:rsidR="00126DCA" w:rsidRDefault="00126DCA" w:rsidP="005306EF">
      <w:pPr>
        <w:jc w:val="both"/>
      </w:pPr>
      <w:r>
        <w:t>Цель: выяснить, к какому из известных типов неуспевающих школьников относится тот или иной ученик</w:t>
      </w:r>
      <w:r w:rsidR="00922A21">
        <w:t>, постоянно отстающий в учебе.</w:t>
      </w:r>
    </w:p>
    <w:p w:rsidR="00922A21" w:rsidRDefault="00922A21" w:rsidP="005306EF">
      <w:pPr>
        <w:jc w:val="both"/>
      </w:pPr>
      <w:r>
        <w:t>Неуспеваемость представляет собой явление, обусловленное рядом причин. Это причины далеко не всегда сводятся к каким-либо недостаткам в умственном развитии школьника. Как правило, неуспеваемость является результатом определенных, сформированных в предшествующем воспитании особенностей личности ребенка, накопления пробелов в знаниях или иных причин уже не психологического порядка.</w:t>
      </w:r>
    </w:p>
    <w:p w:rsidR="00922A21" w:rsidRDefault="00922A21" w:rsidP="005306EF">
      <w:pPr>
        <w:pStyle w:val="a3"/>
        <w:numPr>
          <w:ilvl w:val="1"/>
          <w:numId w:val="2"/>
        </w:numPr>
        <w:jc w:val="both"/>
      </w:pPr>
      <w:r>
        <w:t>Порядок проведения.</w:t>
      </w:r>
    </w:p>
    <w:p w:rsidR="00922A21" w:rsidRDefault="00922A21" w:rsidP="005306EF">
      <w:pPr>
        <w:jc w:val="both"/>
      </w:pPr>
      <w:r>
        <w:t>Для выполнения задания необходимо иметь в виду, что психология выделяет следующие типы неуспевающих школьников в зависимости от причин, порождающих неуспеваемость.</w:t>
      </w:r>
    </w:p>
    <w:p w:rsidR="00922A21" w:rsidRDefault="00922A21" w:rsidP="005306EF">
      <w:pPr>
        <w:jc w:val="both"/>
      </w:pPr>
      <w:r>
        <w:t>Первый тип. Причина неуспеваемости заключается в низком уровне развития мыслительных процессов, отсутствии познавательных интересов, но вместе с тем в положительном отношении к необходимости учиться.</w:t>
      </w:r>
    </w:p>
    <w:p w:rsidR="00922A21" w:rsidRDefault="00922A21" w:rsidP="005306EF">
      <w:pPr>
        <w:jc w:val="both"/>
      </w:pPr>
      <w:r>
        <w:t>Для того чтобы справиться с трудностями</w:t>
      </w:r>
      <w:r w:rsidR="009700D7">
        <w:t xml:space="preserve"> учебной деятельности, эти учащиеся выбирают разные пути и по характеру этих путей могут быть разделены на две подгруппы: </w:t>
      </w:r>
    </w:p>
    <w:p w:rsidR="009700D7" w:rsidRDefault="009700D7" w:rsidP="005306EF">
      <w:pPr>
        <w:jc w:val="both"/>
      </w:pPr>
      <w:r>
        <w:t>- учащиеся занимаются иной, чаще всего практической деятельностью, с ней связывают будущую профессию, сохраняют ровные взаимоотношения с товарищами и учителями, не имеют завышенной самооценки своих возможностей. Все перечисленные особенности можно выявить с помощью описанных диагностических методик;</w:t>
      </w:r>
    </w:p>
    <w:p w:rsidR="009700D7" w:rsidRDefault="009700D7" w:rsidP="005306EF">
      <w:pPr>
        <w:jc w:val="both"/>
      </w:pPr>
      <w:r>
        <w:t>- трудности в учебе учащиеся стараются преодолеть недопустимыми приемами: списыванием, подделыванием отметок, использованием подсказок. Самооценка этих школьников или завышена, или занижена (неадекватна), что меняет форму их взаимоотношений с товарищами и учителями. Эти особенности школьников также могут быть обнаружены с помощью наблюдения и использования диагностических методов.</w:t>
      </w:r>
    </w:p>
    <w:p w:rsidR="009700D7" w:rsidRDefault="009700D7" w:rsidP="005306EF">
      <w:pPr>
        <w:jc w:val="both"/>
      </w:pPr>
      <w:r>
        <w:t>Второй тип. Эти учащиеся характеризуются высоким уровнем развития мыслительной деятельности, отрицательным отношением к учению.</w:t>
      </w:r>
    </w:p>
    <w:p w:rsidR="008138F5" w:rsidRDefault="008138F5" w:rsidP="005306EF">
      <w:pPr>
        <w:jc w:val="both"/>
      </w:pPr>
      <w:r>
        <w:t>Эти дети приходят в школу хорошо подготовленными, но с привычкой заниматься только тем, что доставляет удовольствие. Более широких мотивов деятельности у них нет. Самооценка обычно неустойчива, работы выполняются небрежно, необходимые навыки не формируются.</w:t>
      </w:r>
    </w:p>
    <w:p w:rsidR="008138F5" w:rsidRDefault="008138F5" w:rsidP="005306EF">
      <w:pPr>
        <w:jc w:val="both"/>
      </w:pPr>
      <w:r>
        <w:lastRenderedPageBreak/>
        <w:t>Средства самоутверждения, выбираемые этими детьми: грубость, протест, увлечение посторонними занятиями.</w:t>
      </w:r>
    </w:p>
    <w:p w:rsidR="008138F5" w:rsidRDefault="008138F5" w:rsidP="005306EF">
      <w:pPr>
        <w:pStyle w:val="a3"/>
        <w:numPr>
          <w:ilvl w:val="1"/>
          <w:numId w:val="2"/>
        </w:numPr>
        <w:jc w:val="both"/>
      </w:pPr>
      <w:r>
        <w:t>Анализ результатов.</w:t>
      </w:r>
    </w:p>
    <w:p w:rsidR="008138F5" w:rsidRDefault="008138F5" w:rsidP="005306EF">
      <w:pPr>
        <w:jc w:val="both"/>
      </w:pPr>
      <w:r>
        <w:t>В зависимости от того,  какие именно занятия эти школьники выбирают, можно выделить две группы:</w:t>
      </w:r>
    </w:p>
    <w:p w:rsidR="008138F5" w:rsidRDefault="008138F5" w:rsidP="005306EF">
      <w:pPr>
        <w:jc w:val="both"/>
      </w:pPr>
      <w:r>
        <w:t>- выбираемые неуспевающим школьником занятия приятны для него субъективно, но вполне допустимы и полезны объективно. Например, чтение, рисование, игра в шахматы и другие виды деятельности;</w:t>
      </w:r>
    </w:p>
    <w:p w:rsidR="008138F5" w:rsidRDefault="008138F5" w:rsidP="005306EF">
      <w:pPr>
        <w:jc w:val="both"/>
      </w:pPr>
      <w:r>
        <w:t xml:space="preserve">- школьники самоутверждаются за счет недопустимых занятий </w:t>
      </w:r>
      <w:r w:rsidR="00DA223E">
        <w:t>–</w:t>
      </w:r>
      <w:r>
        <w:t xml:space="preserve"> безделья</w:t>
      </w:r>
      <w:r w:rsidR="00DA223E">
        <w:t>, участия в сомнительных компаниях подростков и взрослых и т.п. Необходимые знания об этих школьниках можно получить также из наблюдения, используя диагностические методики.</w:t>
      </w:r>
    </w:p>
    <w:p w:rsidR="00DA223E" w:rsidRDefault="00DA223E" w:rsidP="005306EF">
      <w:pPr>
        <w:pStyle w:val="a3"/>
        <w:ind w:left="360"/>
        <w:jc w:val="both"/>
      </w:pPr>
      <w:r>
        <w:t xml:space="preserve">2. </w:t>
      </w:r>
      <w:r w:rsidRPr="00F23494">
        <w:rPr>
          <w:b/>
        </w:rPr>
        <w:t>Изучение причин неуспеваемости.</w:t>
      </w:r>
    </w:p>
    <w:p w:rsidR="00DA223E" w:rsidRDefault="00DA223E" w:rsidP="005306EF">
      <w:pPr>
        <w:pStyle w:val="a3"/>
        <w:ind w:left="360"/>
        <w:jc w:val="both"/>
      </w:pPr>
    </w:p>
    <w:p w:rsidR="00DA223E" w:rsidRDefault="00DA223E" w:rsidP="005306EF">
      <w:pPr>
        <w:pStyle w:val="a3"/>
        <w:ind w:left="0"/>
        <w:jc w:val="both"/>
      </w:pPr>
      <w:r>
        <w:t>Цель: изучить возможные причины неуспеваемости школьника. Общее отставание школьника в учении может иметь различные причины. Для более глубокого изучения неуспеваемости их можно сгруппировать следующим образом:</w:t>
      </w:r>
    </w:p>
    <w:p w:rsidR="00DA223E" w:rsidRDefault="00DA223E" w:rsidP="005306EF">
      <w:pPr>
        <w:pStyle w:val="a3"/>
        <w:numPr>
          <w:ilvl w:val="0"/>
          <w:numId w:val="5"/>
        </w:numPr>
        <w:jc w:val="both"/>
      </w:pPr>
      <w:r>
        <w:t>Педагогические:</w:t>
      </w:r>
    </w:p>
    <w:p w:rsidR="00DA223E" w:rsidRDefault="00DA223E" w:rsidP="005306EF">
      <w:pPr>
        <w:pStyle w:val="a3"/>
        <w:jc w:val="both"/>
      </w:pPr>
      <w:r>
        <w:t>- низкая интенсивность учебной деятельности;</w:t>
      </w:r>
    </w:p>
    <w:p w:rsidR="00DA223E" w:rsidRDefault="00DA223E" w:rsidP="005306EF">
      <w:pPr>
        <w:pStyle w:val="a3"/>
        <w:jc w:val="both"/>
      </w:pPr>
      <w:r>
        <w:t xml:space="preserve">- </w:t>
      </w:r>
      <w:r w:rsidR="00FC673C">
        <w:t>низкая эффективность учебной деятельности;</w:t>
      </w:r>
    </w:p>
    <w:p w:rsidR="00FC673C" w:rsidRDefault="00FC673C" w:rsidP="005306EF">
      <w:pPr>
        <w:pStyle w:val="a3"/>
        <w:jc w:val="both"/>
      </w:pPr>
      <w:r>
        <w:t>- пропуски занятий;</w:t>
      </w:r>
    </w:p>
    <w:p w:rsidR="00FC673C" w:rsidRDefault="00FC673C" w:rsidP="005306EF">
      <w:pPr>
        <w:pStyle w:val="a3"/>
        <w:jc w:val="both"/>
      </w:pPr>
      <w:r>
        <w:t>- отсутствие дифференцированного подхода со стороны учителя;</w:t>
      </w:r>
    </w:p>
    <w:p w:rsidR="00FC673C" w:rsidRDefault="00FC673C" w:rsidP="005306EF">
      <w:pPr>
        <w:pStyle w:val="a3"/>
        <w:jc w:val="both"/>
      </w:pPr>
      <w:r>
        <w:t>- недостаток заботы и любви родителей.</w:t>
      </w:r>
    </w:p>
    <w:p w:rsidR="00FC673C" w:rsidRDefault="00FC673C" w:rsidP="005306EF">
      <w:pPr>
        <w:pStyle w:val="a3"/>
        <w:jc w:val="both"/>
      </w:pPr>
    </w:p>
    <w:p w:rsidR="00FC673C" w:rsidRDefault="00FC673C" w:rsidP="005306EF">
      <w:pPr>
        <w:pStyle w:val="a3"/>
        <w:numPr>
          <w:ilvl w:val="0"/>
          <w:numId w:val="5"/>
        </w:numPr>
        <w:jc w:val="both"/>
      </w:pPr>
      <w:r>
        <w:t>Психологические:</w:t>
      </w:r>
    </w:p>
    <w:p w:rsidR="00FC673C" w:rsidRDefault="00FC673C" w:rsidP="005306EF">
      <w:pPr>
        <w:pStyle w:val="a3"/>
        <w:jc w:val="both"/>
      </w:pPr>
      <w:r>
        <w:t>- несформированность мотивов учебной деятельности;</w:t>
      </w:r>
    </w:p>
    <w:p w:rsidR="00FC673C" w:rsidRDefault="00FC673C" w:rsidP="005306EF">
      <w:pPr>
        <w:pStyle w:val="a3"/>
        <w:jc w:val="both"/>
      </w:pPr>
      <w:r>
        <w:t xml:space="preserve">- недисциплинированность (эти </w:t>
      </w:r>
      <w:r w:rsidR="005306EF">
        <w:t>два фактора связаны между собой)</w:t>
      </w:r>
      <w:r>
        <w:t>;</w:t>
      </w:r>
    </w:p>
    <w:p w:rsidR="00FC673C" w:rsidRDefault="00FC673C" w:rsidP="005306EF">
      <w:pPr>
        <w:pStyle w:val="a3"/>
        <w:jc w:val="both"/>
      </w:pPr>
      <w:r>
        <w:t>- нарушение в эмоционально-волевой сфере;</w:t>
      </w:r>
    </w:p>
    <w:p w:rsidR="00FC673C" w:rsidRDefault="00FC673C" w:rsidP="005306EF">
      <w:pPr>
        <w:pStyle w:val="a3"/>
        <w:jc w:val="both"/>
      </w:pPr>
      <w:r>
        <w:t>- большие пробелы в знаниях;</w:t>
      </w:r>
    </w:p>
    <w:p w:rsidR="00FC673C" w:rsidRDefault="00FC673C" w:rsidP="005306EF">
      <w:pPr>
        <w:pStyle w:val="a3"/>
        <w:jc w:val="both"/>
      </w:pPr>
      <w:r>
        <w:t>- большие пробелы в учебных умениях и навыках;</w:t>
      </w:r>
    </w:p>
    <w:p w:rsidR="00FC673C" w:rsidRDefault="00FC673C" w:rsidP="005306EF">
      <w:pPr>
        <w:pStyle w:val="a3"/>
        <w:jc w:val="both"/>
      </w:pPr>
      <w:r>
        <w:t>- низкий уровень познавательных способностей.</w:t>
      </w:r>
    </w:p>
    <w:p w:rsidR="00FC673C" w:rsidRDefault="00FC673C" w:rsidP="005306EF">
      <w:pPr>
        <w:pStyle w:val="a3"/>
        <w:jc w:val="both"/>
      </w:pPr>
    </w:p>
    <w:p w:rsidR="00FC673C" w:rsidRDefault="00FC673C" w:rsidP="005306EF">
      <w:pPr>
        <w:pStyle w:val="a3"/>
        <w:numPr>
          <w:ilvl w:val="0"/>
          <w:numId w:val="5"/>
        </w:numPr>
        <w:jc w:val="both"/>
      </w:pPr>
      <w:r>
        <w:t>Нейрофизиологические:</w:t>
      </w:r>
    </w:p>
    <w:p w:rsidR="00FC673C" w:rsidRDefault="00FC673C" w:rsidP="005306EF">
      <w:pPr>
        <w:pStyle w:val="a3"/>
        <w:jc w:val="both"/>
      </w:pPr>
      <w:r>
        <w:t>- общая ослабленность организма;</w:t>
      </w:r>
    </w:p>
    <w:p w:rsidR="00FC673C" w:rsidRDefault="00FC673C" w:rsidP="005306EF">
      <w:pPr>
        <w:pStyle w:val="a3"/>
        <w:jc w:val="both"/>
      </w:pPr>
      <w:r>
        <w:t>- слабый тип высшей нервной деятельности;</w:t>
      </w:r>
    </w:p>
    <w:p w:rsidR="00FC673C" w:rsidRDefault="00FC673C" w:rsidP="005306EF">
      <w:pPr>
        <w:pStyle w:val="a3"/>
        <w:jc w:val="both"/>
      </w:pPr>
      <w:r>
        <w:t>- нарушения зрения, слуха, артикуляции;</w:t>
      </w:r>
    </w:p>
    <w:p w:rsidR="00FC673C" w:rsidRDefault="00FC673C" w:rsidP="005306EF">
      <w:pPr>
        <w:pStyle w:val="a3"/>
        <w:jc w:val="both"/>
      </w:pPr>
      <w:r>
        <w:t>- микро</w:t>
      </w:r>
      <w:r w:rsidR="005306EF">
        <w:t xml:space="preserve"> </w:t>
      </w:r>
      <w:r>
        <w:t>поражения коры головного мозга.</w:t>
      </w:r>
    </w:p>
    <w:p w:rsidR="00FC673C" w:rsidRDefault="00FC673C" w:rsidP="005306EF">
      <w:pPr>
        <w:jc w:val="both"/>
      </w:pPr>
      <w:r>
        <w:t>Порядок проведения.</w:t>
      </w:r>
    </w:p>
    <w:p w:rsidR="00FC673C" w:rsidRDefault="00FC673C" w:rsidP="005306EF">
      <w:pPr>
        <w:pStyle w:val="a3"/>
        <w:numPr>
          <w:ilvl w:val="0"/>
          <w:numId w:val="6"/>
        </w:numPr>
        <w:jc w:val="both"/>
      </w:pPr>
      <w:r>
        <w:t>Необходимо попытаться наметить возможные причины отставания в учении того или иного школьника. Для выявления этих причин используются эксперименты. Беседы с учителями и родителями школьника, а также наблюдение за поведением и деятельностью школьника.</w:t>
      </w:r>
    </w:p>
    <w:p w:rsidR="00FC673C" w:rsidRDefault="00326915" w:rsidP="005306EF">
      <w:pPr>
        <w:pStyle w:val="a3"/>
        <w:numPr>
          <w:ilvl w:val="0"/>
          <w:numId w:val="6"/>
        </w:numPr>
        <w:jc w:val="both"/>
      </w:pPr>
      <w:r>
        <w:lastRenderedPageBreak/>
        <w:t>Необходимо наметить в связи с изученными причинами педагогические пути улучшения успеваемости школьника.</w:t>
      </w:r>
    </w:p>
    <w:p w:rsidR="00326915" w:rsidRDefault="00326915" w:rsidP="005306EF">
      <w:pPr>
        <w:pStyle w:val="a3"/>
        <w:numPr>
          <w:ilvl w:val="0"/>
          <w:numId w:val="6"/>
        </w:numPr>
        <w:jc w:val="both"/>
      </w:pPr>
      <w:r>
        <w:t>Необходимо определить, какие факторы оказались связанными между собой.</w:t>
      </w:r>
    </w:p>
    <w:p w:rsidR="00326915" w:rsidRDefault="00326915" w:rsidP="005306EF">
      <w:pPr>
        <w:jc w:val="both"/>
      </w:pPr>
      <w:r>
        <w:t>Схема анализа причин неуспеваемости учащегося (пример).</w:t>
      </w:r>
    </w:p>
    <w:p w:rsidR="00326915" w:rsidRDefault="00326915" w:rsidP="005306EF">
      <w:pPr>
        <w:pStyle w:val="a3"/>
        <w:numPr>
          <w:ilvl w:val="0"/>
          <w:numId w:val="7"/>
        </w:numPr>
        <w:jc w:val="both"/>
      </w:pPr>
      <w:r>
        <w:t>Ученик __________________ _______ класса ___________ школа.</w:t>
      </w:r>
    </w:p>
    <w:p w:rsidR="00326915" w:rsidRDefault="00326915" w:rsidP="005306EF">
      <w:pPr>
        <w:pStyle w:val="a3"/>
        <w:numPr>
          <w:ilvl w:val="0"/>
          <w:numId w:val="7"/>
        </w:numPr>
        <w:jc w:val="both"/>
      </w:pPr>
      <w:r>
        <w:t>Состояние здоровья _____________ (слабое, удовлетворительное, хорошее).</w:t>
      </w:r>
    </w:p>
    <w:p w:rsidR="00326915" w:rsidRDefault="00326915" w:rsidP="005306EF">
      <w:pPr>
        <w:pStyle w:val="a3"/>
        <w:numPr>
          <w:ilvl w:val="0"/>
          <w:numId w:val="7"/>
        </w:numPr>
        <w:jc w:val="both"/>
      </w:pPr>
      <w:r>
        <w:t>Успеваемость в начальной школе и последующих классах, повторные годы обучения.</w:t>
      </w:r>
    </w:p>
    <w:p w:rsidR="00326915" w:rsidRDefault="00326915" w:rsidP="005306EF">
      <w:pPr>
        <w:pStyle w:val="a3"/>
        <w:numPr>
          <w:ilvl w:val="0"/>
          <w:numId w:val="7"/>
        </w:numPr>
        <w:jc w:val="both"/>
      </w:pPr>
      <w:r>
        <w:t>Предметы, по которым возникла неуспеваемость, ее причины, по мнению ученика. Знание им критериев оценивания.</w:t>
      </w:r>
    </w:p>
    <w:p w:rsidR="00326915" w:rsidRDefault="00326915" w:rsidP="005306EF">
      <w:pPr>
        <w:pStyle w:val="a3"/>
        <w:numPr>
          <w:ilvl w:val="0"/>
          <w:numId w:val="7"/>
        </w:numPr>
        <w:jc w:val="both"/>
      </w:pPr>
      <w:r>
        <w:t>Понимание изучаемого материала на уроках (умение концентрировать внимание, оперативное (быстрое) запомин</w:t>
      </w:r>
      <w:r w:rsidR="00F23494">
        <w:t>ание, умение повторить изложенное, умение самостоятельно выполнять задание на уроках).</w:t>
      </w:r>
    </w:p>
    <w:p w:rsidR="00F23494" w:rsidRDefault="00F23494" w:rsidP="005306EF">
      <w:pPr>
        <w:pStyle w:val="a3"/>
        <w:numPr>
          <w:ilvl w:val="0"/>
          <w:numId w:val="7"/>
        </w:numPr>
        <w:jc w:val="both"/>
      </w:pPr>
      <w:r>
        <w:t>Уровень развития учебных умений (чтение, письмо, счет, речь, понимание прочитанного; умение преобразовывать учебную информацию (выделение главного, систематизация, составление моделей информации); владение приемами развития памяти; уровень ответов без конспектов; владение методами выполнения творческих заданий (сравнение, определение причин и следствий, взаимосвязей, планирование деятельности); владение методами выполнения практических заданий).</w:t>
      </w:r>
    </w:p>
    <w:p w:rsidR="00F23494" w:rsidRDefault="00F23494" w:rsidP="005306EF">
      <w:pPr>
        <w:pStyle w:val="a3"/>
        <w:numPr>
          <w:ilvl w:val="0"/>
          <w:numId w:val="7"/>
        </w:numPr>
        <w:jc w:val="both"/>
      </w:pPr>
      <w:r>
        <w:t xml:space="preserve">Посещение дополнительных занятий (дополнительные занятия по предметам, виды учебных заданий на  дополнительных занятиях, самостоятельные дополнительных занятия). </w:t>
      </w:r>
    </w:p>
    <w:p w:rsidR="00F23494" w:rsidRDefault="00F23494" w:rsidP="005306EF">
      <w:pPr>
        <w:pStyle w:val="a3"/>
        <w:numPr>
          <w:ilvl w:val="0"/>
          <w:numId w:val="7"/>
        </w:numPr>
        <w:jc w:val="both"/>
      </w:pPr>
      <w:r>
        <w:t>Выполнение домашних заданий (последовательность выполнения</w:t>
      </w:r>
      <w:r w:rsidRPr="00F23494">
        <w:t xml:space="preserve"> домашних заданий</w:t>
      </w:r>
      <w:r>
        <w:t>; виды учебных заданий, которые вызывают затруднения; виды помощи при выполнении трудовых заданий).</w:t>
      </w:r>
    </w:p>
    <w:p w:rsidR="00F23494" w:rsidRDefault="00F23494" w:rsidP="005306EF">
      <w:pPr>
        <w:pStyle w:val="a3"/>
        <w:numPr>
          <w:ilvl w:val="0"/>
          <w:numId w:val="7"/>
        </w:numPr>
        <w:jc w:val="both"/>
      </w:pPr>
      <w:r>
        <w:t>Дополнительные занятия в каникулярное время (предметы, виды заданий).</w:t>
      </w:r>
    </w:p>
    <w:p w:rsidR="0048510B" w:rsidRDefault="0048510B" w:rsidP="005306EF">
      <w:pPr>
        <w:pStyle w:val="a3"/>
        <w:jc w:val="both"/>
      </w:pPr>
    </w:p>
    <w:p w:rsidR="0048510B" w:rsidRPr="0048510B" w:rsidRDefault="0048510B" w:rsidP="005306EF">
      <w:pPr>
        <w:ind w:left="357"/>
        <w:jc w:val="both"/>
        <w:rPr>
          <w:b/>
        </w:rPr>
      </w:pPr>
      <w:r w:rsidRPr="0048510B">
        <w:rPr>
          <w:b/>
        </w:rPr>
        <w:t>3.</w:t>
      </w:r>
      <w:r>
        <w:t xml:space="preserve">  </w:t>
      </w:r>
      <w:r w:rsidRPr="0048510B">
        <w:rPr>
          <w:b/>
        </w:rPr>
        <w:t>Памятка для учителей по работе со слабоуспевающими детьми (индивидуальная работа).</w:t>
      </w:r>
    </w:p>
    <w:p w:rsidR="00F23494" w:rsidRDefault="0048510B" w:rsidP="005306EF">
      <w:pPr>
        <w:jc w:val="both"/>
      </w:pPr>
      <w:r>
        <w:t xml:space="preserve">1. </w:t>
      </w:r>
      <w:r w:rsidR="001A548D">
        <w:t>Выяснить индивидуально-психологические особенности ученика (помощь психолога, классного руководителя).</w:t>
      </w:r>
    </w:p>
    <w:p w:rsidR="001A548D" w:rsidRDefault="001A548D" w:rsidP="005306EF">
      <w:pPr>
        <w:jc w:val="both"/>
      </w:pPr>
      <w:r>
        <w:t>2. Затем, учитывая особенности нервной системы, придерживаться следующих правил:</w:t>
      </w:r>
    </w:p>
    <w:p w:rsidR="001A548D" w:rsidRDefault="001A548D" w:rsidP="005306EF">
      <w:pPr>
        <w:jc w:val="both"/>
      </w:pPr>
      <w:r>
        <w:t>а). Не задавать неожиданных вопросов, готовить ребенка перед ответом. Дать время на подготовку и обдумывание.</w:t>
      </w:r>
    </w:p>
    <w:p w:rsidR="001A548D" w:rsidRDefault="001A548D" w:rsidP="005306EF">
      <w:pPr>
        <w:jc w:val="both"/>
      </w:pPr>
      <w:r>
        <w:t>б). Практиковать ответы в письменной форме.</w:t>
      </w:r>
    </w:p>
    <w:p w:rsidR="001A548D" w:rsidRDefault="001A548D" w:rsidP="005306EF">
      <w:pPr>
        <w:jc w:val="both"/>
      </w:pPr>
      <w:r>
        <w:t>в). Не требовать немедленного включения в работу.</w:t>
      </w:r>
    </w:p>
    <w:p w:rsidR="001A548D" w:rsidRDefault="001A548D" w:rsidP="005306EF">
      <w:pPr>
        <w:jc w:val="both"/>
      </w:pPr>
      <w:r>
        <w:t>г). Не следует спрашивать таких детей в начале урока.</w:t>
      </w:r>
    </w:p>
    <w:p w:rsidR="001A548D" w:rsidRDefault="001A548D" w:rsidP="005306EF">
      <w:pPr>
        <w:jc w:val="both"/>
      </w:pPr>
      <w:r>
        <w:t>д). Не заставлять сразу отвечать новый материал. Оставить вопрос на следующий день.</w:t>
      </w:r>
    </w:p>
    <w:p w:rsidR="001A548D" w:rsidRDefault="001A548D" w:rsidP="005306EF">
      <w:pPr>
        <w:jc w:val="both"/>
      </w:pPr>
      <w:r>
        <w:t>е). Ввести определенную тактику поощрений (не только оценка, но и слово учителя). Все неудачи таких детей оценивать очень осторожно.</w:t>
      </w:r>
    </w:p>
    <w:p w:rsidR="001A548D" w:rsidRDefault="001A548D" w:rsidP="005306EF">
      <w:pPr>
        <w:jc w:val="both"/>
      </w:pPr>
      <w:r>
        <w:lastRenderedPageBreak/>
        <w:t>ж). Обязательно давать дополнительное время для проверки и исправления.</w:t>
      </w:r>
    </w:p>
    <w:p w:rsidR="001A548D" w:rsidRDefault="001A548D" w:rsidP="005306EF">
      <w:pPr>
        <w:jc w:val="both"/>
      </w:pPr>
      <w:r>
        <w:t>з). Не требовать быстрого изменения неудачной формулировки и помнить, что такие дети не могут проявлять высокую активность в выполнении разнообразных заданий.</w:t>
      </w:r>
    </w:p>
    <w:p w:rsidR="001A548D" w:rsidRDefault="001A548D" w:rsidP="005306EF">
      <w:pPr>
        <w:jc w:val="both"/>
      </w:pPr>
      <w:r>
        <w:t>и). При работе с большим и сложным материалом помощь ребенку разбить его на куски и работать с</w:t>
      </w:r>
      <w:r w:rsidR="009B15C1">
        <w:t xml:space="preserve"> каждой</w:t>
      </w:r>
      <w:r>
        <w:t xml:space="preserve"> частью по мере усвоения предыдущей.</w:t>
      </w:r>
    </w:p>
    <w:p w:rsidR="009B15C1" w:rsidRDefault="009B15C1" w:rsidP="005306EF">
      <w:pPr>
        <w:jc w:val="both"/>
        <w:rPr>
          <w:b/>
        </w:rPr>
      </w:pPr>
      <w:r>
        <w:rPr>
          <w:b/>
        </w:rPr>
        <w:t xml:space="preserve">       </w:t>
      </w:r>
    </w:p>
    <w:p w:rsidR="009B15C1" w:rsidRPr="009B15C1" w:rsidRDefault="009B15C1" w:rsidP="005306EF">
      <w:pPr>
        <w:pStyle w:val="a3"/>
        <w:numPr>
          <w:ilvl w:val="0"/>
          <w:numId w:val="6"/>
        </w:numPr>
        <w:jc w:val="both"/>
        <w:rPr>
          <w:b/>
        </w:rPr>
      </w:pPr>
      <w:r w:rsidRPr="009B15C1">
        <w:rPr>
          <w:b/>
        </w:rPr>
        <w:t>Рекомендации родителям.</w:t>
      </w:r>
    </w:p>
    <w:p w:rsidR="00E30B2C" w:rsidRDefault="00E30B2C" w:rsidP="005306EF">
      <w:pPr>
        <w:jc w:val="both"/>
      </w:pPr>
      <w:r>
        <w:t>1.  При работе дома. У ребенка должна быть возможность работать в том ритме, в каком работает его мозг.</w:t>
      </w:r>
    </w:p>
    <w:p w:rsidR="00E30B2C" w:rsidRDefault="00E30B2C" w:rsidP="005306EF">
      <w:pPr>
        <w:jc w:val="both"/>
      </w:pPr>
      <w:r>
        <w:t>Как только ребенок начинает отвлекаться. Перебирать карандаши. Менять ручки, снимать-одевать тапки, «мечтательно» смотреть в пространство и т.п., надо сразу прекратить занятие, не пытаясь  вернуть ребенка к деятельности, даже если он позанимался всего 10 минут. Необходимо оставить ребенка в покое, поговорить с ним о чем-нибудь постороннем и минут через 5 вернуться к урокам.</w:t>
      </w:r>
    </w:p>
    <w:p w:rsidR="00E30B2C" w:rsidRDefault="00E30B2C" w:rsidP="005306EF">
      <w:pPr>
        <w:jc w:val="both"/>
      </w:pPr>
      <w:r>
        <w:t>2. Родителям или кому-нибудь из взрослых желательно находиться рядом с ребенком во время выполнения домашнего задания, чтобы возвращать его к занятием (сам он этого может и не делать).</w:t>
      </w:r>
    </w:p>
    <w:p w:rsidR="00E30B2C" w:rsidRDefault="00E30B2C" w:rsidP="005306EF">
      <w:pPr>
        <w:jc w:val="both"/>
      </w:pPr>
      <w:r>
        <w:t>3. Сохраняйте спокойствие, при выполнении домашнего задания. Не раздражайтесь и не нервируйте ребенка. Не ругайте его за то, что он постоянно отвлекается.</w:t>
      </w:r>
    </w:p>
    <w:p w:rsidR="00E30B2C" w:rsidRDefault="00E30B2C" w:rsidP="005306EF">
      <w:pPr>
        <w:jc w:val="both"/>
      </w:pPr>
      <w:r>
        <w:t>4. Лучше, если ребенок будет работать с черновиком.</w:t>
      </w:r>
    </w:p>
    <w:p w:rsidR="00E30B2C" w:rsidRDefault="00E30B2C" w:rsidP="005306EF">
      <w:pPr>
        <w:jc w:val="both"/>
      </w:pPr>
      <w:r>
        <w:t xml:space="preserve">5. </w:t>
      </w:r>
      <w:r w:rsidR="005306EF">
        <w:t>Дайте ребенку отдохнуть, прежде</w:t>
      </w:r>
      <w:bookmarkStart w:id="0" w:name="_GoBack"/>
      <w:bookmarkEnd w:id="0"/>
      <w:r>
        <w:t xml:space="preserve"> чем он начнет переписывать задание на чистовик</w:t>
      </w:r>
      <w:r w:rsidR="00920EBB">
        <w:t>.</w:t>
      </w:r>
    </w:p>
    <w:p w:rsidR="00920EBB" w:rsidRDefault="00920EBB" w:rsidP="005306EF">
      <w:pPr>
        <w:jc w:val="both"/>
      </w:pPr>
      <w:r>
        <w:t>6. Выполняйте домашнее задание в первой половине дня. Ребенок не может  сохранять работоспособность до позднего вечера. Так как утомление имеет свойство накапливаться, несмотря на то, что ребенок отвлекается от выполнения заданий и отдыхает. Накапливающееся утомление мешает ребенку запоминать и понимать полученную информацию.</w:t>
      </w:r>
    </w:p>
    <w:p w:rsidR="00920EBB" w:rsidRDefault="00920EBB" w:rsidP="005306EF">
      <w:pPr>
        <w:jc w:val="both"/>
      </w:pPr>
      <w:r>
        <w:t>7. Длинное стихотворение учите небольшими отрывками, не все сразу. Затем повторите его.</w:t>
      </w:r>
    </w:p>
    <w:p w:rsidR="00920EBB" w:rsidRDefault="00920EBB" w:rsidP="005306EF">
      <w:pPr>
        <w:jc w:val="both"/>
      </w:pPr>
      <w:r>
        <w:t>8. Сделайте небольшой перерыв после повторения заученного стихотворения или правила.</w:t>
      </w:r>
    </w:p>
    <w:p w:rsidR="00920EBB" w:rsidRDefault="00920EBB" w:rsidP="005306EF">
      <w:pPr>
        <w:jc w:val="both"/>
      </w:pPr>
      <w:r>
        <w:t>9. вечером прочитайте ребенку то, что ему надо запомнить. Но не требуйте от него, чтобы он это повторил. Дополнительное прослушивание информации поможет ее запомнить и не приведет к переутомлению. А еще одно повторение по памяти может привести к перенапряжению ребенка и утром он ничего не сможет вспомнить.</w:t>
      </w:r>
    </w:p>
    <w:p w:rsidR="00920EBB" w:rsidRDefault="00920EBB" w:rsidP="005306EF">
      <w:pPr>
        <w:jc w:val="both"/>
      </w:pPr>
      <w:r>
        <w:t>10. Делайте перерывы в занятиях. Самое вредное для здоровья ребенка держать его за столом до тех пор, пока все уроки не будут сделаны. Такая тактика не приносит положительных результатов в учебе.</w:t>
      </w:r>
    </w:p>
    <w:p w:rsidR="00126DCA" w:rsidRDefault="00920EBB" w:rsidP="005306EF">
      <w:pPr>
        <w:jc w:val="both"/>
      </w:pPr>
      <w:r>
        <w:t>11. Дате ребенку четкую короткую инструкцию для выполнения каждой части домашнего задания. Всегда придерживаетесь этой инструкции и не изменяйте ее.</w:t>
      </w:r>
    </w:p>
    <w:sectPr w:rsidR="0012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FAA"/>
    <w:multiLevelType w:val="hybridMultilevel"/>
    <w:tmpl w:val="7FBA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A0F"/>
    <w:multiLevelType w:val="hybridMultilevel"/>
    <w:tmpl w:val="B7B4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15B9D"/>
    <w:multiLevelType w:val="hybridMultilevel"/>
    <w:tmpl w:val="C5C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13A3B"/>
    <w:multiLevelType w:val="multilevel"/>
    <w:tmpl w:val="2E503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42B7259F"/>
    <w:multiLevelType w:val="multilevel"/>
    <w:tmpl w:val="2E503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30316E4"/>
    <w:multiLevelType w:val="hybridMultilevel"/>
    <w:tmpl w:val="0684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7028A"/>
    <w:multiLevelType w:val="hybridMultilevel"/>
    <w:tmpl w:val="EA56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45B78"/>
    <w:multiLevelType w:val="multilevel"/>
    <w:tmpl w:val="69265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8F14659"/>
    <w:multiLevelType w:val="multilevel"/>
    <w:tmpl w:val="2E503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6E9D3D78"/>
    <w:multiLevelType w:val="hybridMultilevel"/>
    <w:tmpl w:val="A324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0CB7"/>
    <w:multiLevelType w:val="hybridMultilevel"/>
    <w:tmpl w:val="EC92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BD"/>
    <w:rsid w:val="00126DCA"/>
    <w:rsid w:val="001A0222"/>
    <w:rsid w:val="001A548D"/>
    <w:rsid w:val="00326915"/>
    <w:rsid w:val="0048510B"/>
    <w:rsid w:val="004D05BD"/>
    <w:rsid w:val="005306EF"/>
    <w:rsid w:val="008138F5"/>
    <w:rsid w:val="00920EBB"/>
    <w:rsid w:val="00922A21"/>
    <w:rsid w:val="009700D7"/>
    <w:rsid w:val="009B15C1"/>
    <w:rsid w:val="00DA223E"/>
    <w:rsid w:val="00E30B2C"/>
    <w:rsid w:val="00F23494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2013-01-20T10:03:00Z</dcterms:created>
  <dcterms:modified xsi:type="dcterms:W3CDTF">2013-02-02T13:22:00Z</dcterms:modified>
</cp:coreProperties>
</file>