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641" w:rsidRPr="00EB3641" w:rsidRDefault="00EB3641" w:rsidP="00EB364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B36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Теоретические основы эстетического воспитания школьников</w:t>
      </w:r>
    </w:p>
    <w:p w:rsidR="000063EC" w:rsidRDefault="00EB3641" w:rsidP="00EB3641">
      <w:r w:rsidRPr="00EB3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"Педагогика". Под редакцией Ю. К. Бабанского.</w:t>
      </w:r>
      <w:r w:rsidRPr="00EB3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"Просвещение", Москва, 1983 г.</w:t>
      </w:r>
      <w:r w:rsidRPr="00EB3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" w:history="1">
        <w:r w:rsidRPr="00EB3641">
          <w:rPr>
            <w:rFonts w:ascii="Times New Roman" w:eastAsia="Times New Roman" w:hAnsi="Times New Roman" w:cs="Times New Roman"/>
            <w:color w:val="676767"/>
            <w:sz w:val="24"/>
            <w:szCs w:val="24"/>
            <w:u w:val="single"/>
            <w:lang w:eastAsia="ru-RU"/>
          </w:rPr>
          <w:t xml:space="preserve">OCR Detskiysad.Ru </w:t>
        </w:r>
      </w:hyperlink>
      <w:r w:rsidRPr="00EB3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3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" w:history="1">
        <w:r w:rsidRPr="00EB36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вернуться в оглавление книги...</w:t>
        </w:r>
      </w:hyperlink>
      <w:r w:rsidRPr="00EB3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3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3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Эстетическое воспитание — это процесс совместной деятельности педагогов и воспитанников, направленный на формирование эстетической культуры школьников. Этот процесс является органически необходимым компонентом общей системы коммунистического воспитания. Эстетическая культура школьника включает в себя определенную степень эстетического развития чувств, сознания, поведения и деятельности школьника, а именно:</w:t>
      </w:r>
      <w:r w:rsidRPr="00EB3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эмоционально-чувственную отзывчивость на прекрасное и безобразное, возвышенное и низменное, героическое и пошлое, комическое и трагическое в искусстве, в жизни, в природе, в быту, в труде, в поведении и деятельности, а также способность управлять своими чувствами;</w:t>
      </w:r>
      <w:r w:rsidRPr="00EB3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знание и понимание сущности эстетического в искусстве и окружающей действительности, художественную грамотность, правильные представления, суждения и убеждения, связанные с эстетическим восприятием произведений искусства и явлений жизни;</w:t>
      </w:r>
      <w:r w:rsidRPr="00EB3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наличие эстетического коммунистического идеала и способности на его основе верно оценивать произведения искусства, идейно-эмоциональный отклик на эти произведения;</w:t>
      </w:r>
      <w:r w:rsidRPr="00EB3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овладение культурным наследием прошлого, отношение к современному искусству и чуткость к прогрессивным тенденциям в развитии искусства;</w:t>
      </w:r>
      <w:r w:rsidRPr="00EB3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степень развития творческих способностей, интерес и стремление к эстетическому освоению мира;</w:t>
      </w:r>
      <w:r w:rsidRPr="00EB3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мера причастности к художественному творчеству, практическое участие в создании прекрасного в жизни;</w:t>
      </w:r>
      <w:r w:rsidRPr="00EB3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потребность и умение строить жизнь «по законам красоты» и утверждать идеалы красоты в отношениях с людьми, в труде и общественной деятельности.</w:t>
      </w:r>
      <w:r w:rsidRPr="00EB3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Названные компоненты эстетической культуры вместе с тем выступают в качестве критериев эстетической воспитанности учащихся. Они определяют задачи и содержание эстетического воспитания школьников.</w:t>
      </w:r>
      <w:r w:rsidRPr="00EB3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(...) Субъективной стороной эстетического освоения мира выступают эстетические чувства, вкусы, оценки, переживания, идеи, идеалы, т. е. эстетическое сознание человека. Оно есть субъективное отражение объективного мира и вместе с тем орудие познания существенной стороны реального мира — его красоты.</w:t>
      </w:r>
      <w:r w:rsidRPr="00EB3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Данные положения имеют большое мировоззренческое значение, педагогикой они используются при конкретизации целей и задач коммунистического воспитания. Эстетика раскрывает структуру и функции эстетического сознания. Опираясь на эти знания, теория </w:t>
      </w:r>
      <w:r w:rsidRPr="00EB36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воспитания исследует процесс формирования эстетических чувств, вкусов, идеалов. Эстетический вкус связан с восприятием предмета, явления или произведений искусства в их целостности. Восприятие и оценка при этом выступают в единстве. Оценка определяется эстетическими ценностями личности. Эстетический вкус дает возможность тоньше, дифференцированнее и объективнее оценить эстетические достоинства объектов окружающего мира. Эстетический вкус характеризуют чувство меры, гибкость и вместе с тем устойчивость оценок, а также широта и многосторонность восприятия. Извращения вкуса проявляются чаше всего в двух формах: мещанстве и эстетстве (снобизме). Развитой вкус всегда чуток и требователен к гармонии формы и содержания в данном предмете или явлении.</w:t>
      </w:r>
      <w:r w:rsidRPr="00EB3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Задача эстетического воспитания — формировать у школьников эстетический идеал. Прекрасное как идеал, отмечал Н. Г. Чернышевский, есть такая жизнь, какой она должна быть по нашим понятиям. Эстетический идеал — это образ совершенства. Идеалистическая эстетика утверждает, что идеальное может быть найдено только в искусстве, и тем самым она противопоставляет идеальное и реальное. Марксистско-ленинская эстетика убедительно доказала, что жизнь выше искусства и лишь тот идеал может быть воплощен художественно, который представлен реальной действительностью. Главное в познании идеального,— писал К. Маркс,— раскрытие объективной меры вещей, подход к каждому предмету с соответствующей ему мерой.</w:t>
      </w:r>
      <w:r w:rsidRPr="00EB3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Марксистско-ленинская эстетика утверждает социалистический реализм, партийность и народность в искусстве. Социалистический реализм Ф. Энгельс определял как правдивое воспроизведение типичных характеров в типичных ситуациях. Само искусство как форма общественного сознания определяется характером общественного бытия. Оно всегда носит классово-исторический характер, служит интересам господствующих классов. «...Материализм,— писал В. И. Ленин,— включает в себя, так сказать, партийность, обязывая при всякой оценке события прямо и открыто становиться на точку зрения определенной общественной группы». В 1909 г. В. И. Ленин писал А. М. Горькому: «Своим талантом художника Вы принесли рабочему движению России - да и не одной России — такую громадную пользу...». Партийное и народное искусство социалистического реализма выражает своим содержанием идеал коммунизма и придает теории и практике эстетического воспитания необходимую направленность.</w:t>
      </w:r>
      <w:r w:rsidRPr="00EB3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Эстетическое освоение мира закономерно предполагает практику, творческую деятельность. Виды этой деятельности разнообразны: создание красоты в труде, эстетика поведения, эстетически познавательная деятельность, художественное творчество. Формирование эстетического сознания и эстетическая деятельность школьника — это две взаимосвязанные стороны единого педагогического процесса. Посредством творческой деятельности растущий человек удовлетворяет свою потребность в самовыражении. При этом кристаллизуется его эстетическое отношение к действительности.</w:t>
      </w:r>
      <w:r w:rsidRPr="00EB3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(...) Эстетическое воспитание существенно обогащает идейно-политическое формирование личности. Научные знания и марксистско-ленинские идеи становятся мировоззрением и убеждениями школьника, когда сливаются с его чувствами, положительными переживаниями. Большую роль в их формировании играют произведения искусства социалистического реализма, отражающие все многообразие жизни. Вместе с тем идеологическая сущность произведений искусства помогает школьникам правильно оценить их художественные достоинства.</w:t>
      </w:r>
      <w:r w:rsidRPr="00EB3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гармоническом единстве идейно-политическое содержание и эстетическая форма </w:t>
      </w:r>
      <w:r w:rsidRPr="00EB36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выступают при проведении общенародных праздников, юбилеев, внеклассных и внешкольных воспитательных мероприятий.</w:t>
      </w:r>
      <w:r w:rsidRPr="00EB3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Диалектика эстетического и умственного воспитания выражена В. И. Лениным в известном положении о том, что «без «человеческих эмоций» никогда не бывало, нет и быть не может человеческого искания истины». Эмоциональные переживания школьников в процессе познавательной деятельности возникают не только как результат интеллектуального удовлетворения, но и как следствие соприкосновения с эстетическими сторонами изучаемых предметов и явлений. Постижение истины неизбежно связано с ощущением гармонии мира, которая, в свою очередь, стимулирует мыслительную деятельность. Эстетический элемент имеется как в процессе труда, так и в его результатах.</w:t>
      </w:r>
      <w:r w:rsidRPr="00EB3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Эстетическое и трудовое воспитание в школе тесно связаны. Педагогически правильно организованный трудовой процесс всегда упорядочен, четок, ритмичен. Труд учащихся нередко сопровождается пением или музыкой. Наиболее ярко эстетика проявляется в продуктах труда, стройных посадках, отшлифованных изделиях, ровных и чистых дорожках и т. п.</w:t>
      </w:r>
      <w:r w:rsidRPr="00EB3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нашем реалистическом искусстве большое место занимает героика и красота труда советского человека. Так, получает развитие производственная тема, которая заставляет школьников вместе с литературными и сценическими героями переживать успехи и неудачи на производстве.</w:t>
      </w:r>
      <w:r w:rsidRPr="00EB3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Наиболее тесно эстетическое воспитание связано с нравственным. Дети интуитивно связывают красоту и добро. Советские психологи опросили 3 тыс. детей различных стран. Им было предложено нарисовать самое безобразное и самое прекрасное и объяснить свой рисунок. Среди них были следующие подписи под соответствующими рисунками: «Самый красивый пожарный: у него красная каска и весь он красивый. Пожарный красивый потому, что он храбрый, спасает людей» (7 лет), «Самое безобразное — это роботы: в них нет ничего человеческого. Самое прекрасное — это природа: можно забавляться, играть на траве и плыть по рекам» (11 лет) (Лит. газ., 1970, 23 сент.).</w:t>
      </w:r>
      <w:r w:rsidRPr="00EB3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Эстетическое и физическое воспитание переплетаются по своему содержанию и формам работы, особенно в таких видах спорта, как художественная гимнастика, легкая атлетика, фигурное катание на льду и др. Физическая культура и спорт вызывают чувство восхищения ловкостью и изяществом движений, смелостью и уверенностью в себе, красотой человеческого тела и жизнерадостностью. В гармоническом развитии человека эстетическому чувству принадлежит незаменимая роль стимулятора творческих способностей человека. И само это чувство также нуждается в постоянном обогащении. В «Автобиографии» Ч. Дарвин вспоминает: «...а если бы мне пришлось второй раз пережить свою жизнь, я бы поставил себе за правило читать поэтические произведения и слушать музыку хоть раз в неделю, — таким образом части моего мозга, теперь атрофировавшиеся, сохранили бы свою живучесть. Утрата этих вкусов представляет утрату известной доли счастья и, может быть, вредно отражается на умственных способностях, а еще вероятнее на нравственном характере, так как ослабляет эмоциональную сторону нашей природы».</w:t>
      </w:r>
      <w:r w:rsidRPr="00EB3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этих взаимосвязях видов воспитания есть, однако, центральное звено — это идейно-нравственное воспитание. Оно придает целенаправленность каждому виду воспитания и объединяет их в цельную педагогическую систему.</w:t>
      </w:r>
      <w:r w:rsidRPr="00EB3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Возрастные особенности эстетического развития связаны с чувствительностью учащихся </w:t>
      </w:r>
      <w:r w:rsidRPr="00EB36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определенным воздействиям (сензитивностью). Последовательность этих воздействий от младшего школьного возраста к старшему может быть примерно выражена так: цвет; отдельные предметы, цветы, животные; виды природы; предметы искусства; человек (П. П. Блонский).</w:t>
      </w:r>
      <w:r w:rsidRPr="00EB3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Рассмотрим подробнее возрастную специфику учащихся в их эстетическом воспитании.</w:t>
      </w:r>
      <w:r w:rsidRPr="00EB3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Дошкольный возраст. К концу второго года у ребенка возникают образы-представления, затем простейшие общие понятия. Восприятие постепенно переходит в наблюдение, которое становится все более целенаправленным. Привлечение ребенка к рисованию, лепке формирует его способность различать гаммы цветов,, формы, линии, контуры, узнавать и воспроизводить мелодию. Ребенок впечатлителен, эмоционален и вместе с тем пластичен. Отдавая предпочтение яркому цвету, он делает попытки выразить свое эмоциональное отношение к воспринимаемому. Дошкольник еще не связывает цель со способом действия, он обращается к эстетической стороне предметов главным образом из-за любопытства, познавательного интереса. К концу дошкольного возраста отмечается способность ребенка воспринимать форму в единстве с содержанием. Ребенок сензитивен к воздействию слова, красок, музыки. Систематические занятия чтением, рисованием, лепкой, музыкой закладывают прочную основу его дальнейшего эстетического воспитания.</w:t>
      </w:r>
      <w:r w:rsidRPr="00EB3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Младший школьный возраст. Новая для ребенка школьная ситуация побуждает к осмыслению и целенаправленности его художественной деятельности. Однако его интересы продолжают оставаться кратковременными, поверхностными и разбросанными. При восприятии картины младший школьник обращает внимание прежде всего на изображенное на ней событие. Его внимание начинают привлекать детали картины. Эмоциональное переживание младшего школьника элементарно и сводится в основном к переживанию удовольствия или неудовольствия от восприятия изображаемого. Внимание младшего школьника неустойчиво, его утомляет длительное восприятие произведений искусства и даже занятие искусством. Вместе с тем его увлекает не столько результат художественного творчества, сколько сам процесс рисования, лепки, музицирования, сочинительства, а оценка эстетических явлений определяется конкретной ситуацией.</w:t>
      </w:r>
      <w:r w:rsidRPr="00EB3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Подростковый возраст. Главное, что определяет специфику подростка,— это возникшее у него самосознание, а вместе с ним — потребности в самоутверждении и самовыражении. Подросток уже приобрел некоторый эмоционально-эстетический опыт, знания, способность к обобщению явлений окружающего мира. Отсюда при восприятии сюжета произведения искусства он успешнее, чем младший школьник, пытается проникнуть в содержание художественных произведений с точки зрения уже известных ему общественных критериев. У подростка обнаруживается тенденция оценивать явления жизни и произведения искусства самостоятельно, а значит,— избирательно.</w:t>
      </w:r>
      <w:r w:rsidRPr="00EB3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Подростковый возраст — начало самовоспитания. Школьник становится способным ставить перед собой цель самостоятельно овладевать тем или иным видом искусства.</w:t>
      </w:r>
      <w:r w:rsidRPr="00EB3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Старший школьный возраст. Он характеризуется относительно завершенной системой мировоззренческих взглядов и убеждений, служащей основой объективных эстетических оценок. В связи с этим восприятие эстетических сторон жизни у старшеклассника еще более избирательно, чем у подростка. Другой особенностью учащихся старшего возраста является обостренная потребность в самовыражении и жизненном самоопределении. Занятия по искусству, художественное творчество при этом приобретают особое значение. Центральное место в эмоционально-чувственной сфере старшеклассника занимает </w:t>
      </w:r>
      <w:r w:rsidRPr="00EB36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эстетика человека и его поведения.</w:t>
      </w:r>
      <w:r w:rsidRPr="00EB3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Знание возрастных особенностей эстетического развития дает учителю возможность более целенаправленно обогащать чувственный опыт и развивать эстетический вкус учащихся.</w:t>
      </w:r>
      <w:r w:rsidRPr="00EB3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Задачи эстетического воспитания с учетом особенностей возрастной группы учащихся, а также виды их художественной деятельности конкретизированы в «Примерном содержании воспитания школьников».</w:t>
      </w:r>
      <w:bookmarkStart w:id="0" w:name="_GoBack"/>
      <w:bookmarkEnd w:id="0"/>
    </w:p>
    <w:sectPr w:rsidR="00006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41"/>
    <w:rsid w:val="00082D31"/>
    <w:rsid w:val="004C24A9"/>
    <w:rsid w:val="00EB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7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etskiysad.ru/ped/ped142.html" TargetMode="External"/><Relationship Id="rId5" Type="http://schemas.openxmlformats.org/officeDocument/2006/relationships/hyperlink" Target="http://www.detskiysa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2001</Words>
  <Characters>11411</Characters>
  <Application>Microsoft Office Word</Application>
  <DocSecurity>0</DocSecurity>
  <Lines>95</Lines>
  <Paragraphs>26</Paragraphs>
  <ScaleCrop>false</ScaleCrop>
  <Company/>
  <LinksUpToDate>false</LinksUpToDate>
  <CharactersWithSpaces>13386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Гульнара</cp:lastModifiedBy>
  <cp:revision>1</cp:revision>
  <dcterms:created xsi:type="dcterms:W3CDTF">2011-11-09T17:35:00Z</dcterms:created>
  <dcterms:modified xsi:type="dcterms:W3CDTF">2011-11-09T17:35:00Z</dcterms:modified>
</cp:coreProperties>
</file>