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44" w:rsidRDefault="006859EA" w:rsidP="00207A44">
      <w:pPr>
        <w:pStyle w:val="a3"/>
        <w:spacing w:before="0" w:beforeAutospacing="0" w:after="0" w:afterAutospacing="0"/>
        <w:ind w:left="-720"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Структура урока развивающего контроля</w:t>
      </w:r>
    </w:p>
    <w:p w:rsidR="006859EA" w:rsidRPr="00C256C2" w:rsidRDefault="006859EA" w:rsidP="00207A44">
      <w:pPr>
        <w:pStyle w:val="a3"/>
        <w:spacing w:before="0" w:beforeAutospacing="0" w:after="0" w:afterAutospacing="0"/>
        <w:ind w:left="-720" w:firstLine="720"/>
        <w:jc w:val="center"/>
        <w:rPr>
          <w:b/>
          <w:sz w:val="32"/>
          <w:szCs w:val="32"/>
          <w:u w:val="single"/>
        </w:rPr>
      </w:pPr>
    </w:p>
    <w:p w:rsidR="00207A44" w:rsidRPr="00F239DF" w:rsidRDefault="00207A44" w:rsidP="00207A44">
      <w:pPr>
        <w:pStyle w:val="a3"/>
        <w:spacing w:before="0" w:beforeAutospacing="0" w:after="0" w:afterAutospacing="0"/>
        <w:jc w:val="both"/>
        <w:rPr>
          <w:szCs w:val="28"/>
        </w:rPr>
      </w:pPr>
      <w:r w:rsidRPr="00991794">
        <w:rPr>
          <w:b/>
          <w:i/>
          <w:szCs w:val="28"/>
        </w:rPr>
        <w:t>1.     Мотивация</w:t>
      </w:r>
      <w:r w:rsidRPr="00F239DF">
        <w:rPr>
          <w:szCs w:val="28"/>
        </w:rPr>
        <w:t xml:space="preserve">. 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>        Цели: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 xml:space="preserve">определить основную цель урока и создать условия для возникновения   внутренней потребности включения в контрольно – коррекционную деятельность («хочу»).  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актуализировать требования к ученику со стороны контрольно – коррекционной деятельности («надо»).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установить тематические рамки («могу»).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2.       Актуализация и подготовка мышления учащихся.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>          Цели: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организовать повторение контролируемых способов деятельности;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актуализировать мыслительные операции (сравнение, обобщение) и познавательные процессы (внимание, память и так далее), необходимые для выполнения контрольных работ.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3.      Целеполагание контроля.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>         Цели: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 xml:space="preserve">организовать: 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 xml:space="preserve">- мотивирование учащихся («хочу», - «надо», - «могу») к выполнению контрольной работы на применение способов действий, запланированных для контроля 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108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осознание ими потребности к контролю и самоконтролю результата.</w:t>
      </w:r>
    </w:p>
    <w:p w:rsidR="00207A44" w:rsidRPr="00F239DF" w:rsidRDefault="00207A44" w:rsidP="00207A44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4.       Контрольная работа.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 xml:space="preserve">          Цель: 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организовать  индивидуальную деятельность учащихся (написание контрольной работы).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5.       Самоконтроль (взаимоконтроль).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>          Цель: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организовать сопоставление учащимися своих работ по готовому образцу с фиксацией результатов.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6.        Самооценка.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>           Цель: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предоставить возможность учащимся провести самооценку своих работ по заранее обоснованному критерию.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7.     Рефлексия.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>        Цель: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проговорить механизм деятельности по контролю.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наметить цели последующей деятельности.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фиксировать степень соответствия поставленной цели контрольной деятельности и её результатов.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оценить полученные результаты собственной деятельности.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при необходимости определить задание для самоподготовки (домашние задание с элементами выбора, творчества).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8.      Согласование оценок.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991794">
        <w:rPr>
          <w:i/>
          <w:szCs w:val="28"/>
        </w:rPr>
        <w:t>         Цель: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 xml:space="preserve">знакомство с проверенной работой, 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>-</w:t>
      </w:r>
      <w:r>
        <w:rPr>
          <w:szCs w:val="28"/>
        </w:rPr>
        <w:t xml:space="preserve"> </w:t>
      </w:r>
      <w:r w:rsidRPr="00F239DF">
        <w:rPr>
          <w:szCs w:val="28"/>
        </w:rPr>
        <w:t>выражение учеником собственного мнения по оценке.</w:t>
      </w:r>
    </w:p>
    <w:p w:rsidR="00207A44" w:rsidRPr="00F239DF" w:rsidRDefault="00207A44" w:rsidP="00207A44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F239DF">
        <w:rPr>
          <w:szCs w:val="28"/>
        </w:rPr>
        <w:t xml:space="preserve">Данный этап проводится, при необходимости, на следующем уроке в индивидуальной форме, если ученик не согласен со своей отметкой. Желательно, чтобы время проведения данного этапа не превышало 1-2 дня с момента </w:t>
      </w:r>
      <w:r w:rsidRPr="00F239DF">
        <w:rPr>
          <w:szCs w:val="28"/>
        </w:rPr>
        <w:lastRenderedPageBreak/>
        <w:t>проведения контрольной работы. Особенности организации данного этапа связаны с сочетанием самооценки и педагогической оценки.</w:t>
      </w:r>
    </w:p>
    <w:p w:rsidR="00207A44" w:rsidRPr="00991794" w:rsidRDefault="00207A44" w:rsidP="00207A44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991794">
        <w:rPr>
          <w:b/>
          <w:i/>
          <w:szCs w:val="28"/>
        </w:rPr>
        <w:t>9.       Рефлексия (повторная).</w:t>
      </w:r>
    </w:p>
    <w:p w:rsidR="00207A44" w:rsidRPr="00F239DF" w:rsidRDefault="00207A44" w:rsidP="00207A44">
      <w:pPr>
        <w:pStyle w:val="a3"/>
        <w:spacing w:before="0" w:beforeAutospacing="0" w:after="0" w:afterAutospacing="0"/>
        <w:jc w:val="both"/>
        <w:rPr>
          <w:szCs w:val="28"/>
        </w:rPr>
      </w:pPr>
      <w:r w:rsidRPr="00F239DF">
        <w:rPr>
          <w:szCs w:val="28"/>
        </w:rPr>
        <w:t>         Проводится при необходимости, в различных формах (как индивидуально, так и совместно с учителем).</w:t>
      </w:r>
    </w:p>
    <w:p w:rsidR="00207A44" w:rsidRPr="00207A44" w:rsidRDefault="00207A44" w:rsidP="00207A44"/>
    <w:p w:rsidR="00207A44" w:rsidRPr="00207A44" w:rsidRDefault="00207A44" w:rsidP="00207A44"/>
    <w:p w:rsidR="0000521D" w:rsidRDefault="0000521D"/>
    <w:sectPr w:rsidR="0000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7A44"/>
    <w:rsid w:val="0000521D"/>
    <w:rsid w:val="00207A44"/>
    <w:rsid w:val="00585168"/>
    <w:rsid w:val="006859EA"/>
    <w:rsid w:val="00E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A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2014-05-12T17:49:00Z</dcterms:created>
  <dcterms:modified xsi:type="dcterms:W3CDTF">2014-05-12T17:49:00Z</dcterms:modified>
</cp:coreProperties>
</file>