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88" w:rsidRDefault="00E22A0D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2A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9355" w:dyaOrig="14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6" o:title=""/>
          </v:shape>
          <o:OLEObject Type="Embed" ProgID="Word.Document.12" ShapeID="_x0000_i1025" DrawAspect="Content" ObjectID="_1411467548" r:id="rId7"/>
        </w:object>
      </w: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</w:t>
      </w:r>
      <w:r w:rsidRPr="00FE1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Музыкальные занятия в средней общеобразовательной школе, будь то уроки или внеклассные мероприятия, направлены на то, чтобы развить у учащихся способность чувствовать, понимать, любить, оценивать явления искусства, наслаждаться ими, создавать в меру своих сил и творческих возможностей музыкально-художественные ценности.</w:t>
      </w: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условиях социально-культурного развития общества главной задачей школы становится воспитание растущего человека как субъекта, способного к творческому саморазвитию, </w:t>
      </w:r>
      <w:proofErr w:type="spellStart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самореализации. В концепции художественного образования указывается, что в процессе </w:t>
      </w:r>
      <w:proofErr w:type="spellStart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 дисциплины художественного цикла должны переместиться в центр обучения, так как обладают невостребованным воспитательным потенциалом.</w:t>
      </w:r>
    </w:p>
    <w:p w:rsid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Тип программы – </w:t>
      </w:r>
      <w:proofErr w:type="gramStart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</w:t>
      </w:r>
      <w:proofErr w:type="gramEnd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 отличием от типовой программы является нацеленность на собственную музыкальную практику ребёнка, на формирование основ детского музыкального творчества в единстве с другими видами художественного творчества. Проект программы нацелен на разностороннее развитие личности, на усиление эмоционально нравственного и воспитательного воздействия музыки; позволяет использовать новые технологии обучения, способные обеспечивать индивидуализацию обучения, осуществить </w:t>
      </w:r>
      <w:proofErr w:type="spellStart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FE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</w:t>
      </w:r>
      <w:r w:rsidR="0095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обучению.</w:t>
      </w:r>
    </w:p>
    <w:p w:rsidR="00957383" w:rsidRDefault="00957383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воспитание  у учащихся музыкальной культуры как части их общей духовной культуры, где содержание музыкального искусства разворачивается перед детьми во всем богатстве его форм и жанров художественных стилей и направлений, ввести учащихся в мир большого музыкального искусства, научить их любить и понимать музыку.</w:t>
      </w:r>
    </w:p>
    <w:p w:rsidR="00957383" w:rsidRPr="004536B7" w:rsidRDefault="00957383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Задачи музыкального образования и воспитания:</w:t>
      </w:r>
    </w:p>
    <w:p w:rsidR="00957383" w:rsidRPr="00867A73" w:rsidRDefault="00957383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состоит в пробужден</w:t>
      </w:r>
      <w:proofErr w:type="gram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интереса к музыке и на основе этого развития у них умения чувствовать, любить и оценивать музыкальные произведения, испытывать потребность в общении с музыкой.</w:t>
      </w:r>
    </w:p>
    <w:p w:rsidR="00957383" w:rsidRPr="00867A73" w:rsidRDefault="00957383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является формирование необходимости овладения знаниями о музыке, формирование осознанного восприятия музыкальных произведений, умение применять музыкальные знания, не только чувствовать, но и понимать характер музыкальных образов.</w:t>
      </w:r>
    </w:p>
    <w:p w:rsidR="00957383" w:rsidRDefault="00957383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5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развивающим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 относится развитие у учащихся музыкального слуха (</w:t>
      </w:r>
      <w:proofErr w:type="spellStart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ритмического, динамического, 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тембрового), музыкального мышления, развитие интонационного слуха, без которого невозможно понимание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музыкального мышления, воображения, памяти.</w:t>
      </w:r>
    </w:p>
    <w:p w:rsidR="000B6833" w:rsidRDefault="000B6833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концу</w:t>
      </w:r>
      <w:r w:rsidR="0074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во 20м классе учащиеся должны:</w:t>
      </w:r>
    </w:p>
    <w:p w:rsidR="00744042" w:rsidRDefault="00744042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Проявлять готовность увлеченно и живо «впитывать» музыкальные впечатления, воспринимать музыкальные произведения;</w:t>
      </w:r>
    </w:p>
    <w:p w:rsidR="00744042" w:rsidRDefault="00744042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проявлять способность к размышлению об истоках происхождения музыки;</w:t>
      </w:r>
    </w:p>
    <w:p w:rsidR="00744042" w:rsidRDefault="00744042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способах воспроизводить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музыкой явления окружающего мира и внутреннего мира человека</w:t>
      </w:r>
      <w:r w:rsidR="003B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Решать практические и учебные задачи: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жанровое начало как способ передачи состояний человека, природы, живого и неживого в окружающем мире.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Ориентироваться в многообразии музыкальных жанров: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1.Различать характер музыки, ее динамические, регистровые, тембровые,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метро-ритмические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интонационные особенности;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применять элементы музыкальной речи в различных видах творческой деятельности.</w:t>
      </w: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E8" w:rsidRPr="00867A73" w:rsidRDefault="003B18E8" w:rsidP="003B1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контроля </w:t>
      </w:r>
      <w:r w:rsidRPr="00B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Действий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следующие формы:</w:t>
      </w:r>
    </w:p>
    <w:p w:rsidR="003B18E8" w:rsidRDefault="003B18E8" w:rsidP="003B1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9376" cy="3948599"/>
            <wp:effectExtent l="19050" t="0" r="8574" b="0"/>
            <wp:docPr id="2" name="Рисунок 2" descr="http://festival.1september.ru/articles/592316/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2316/im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65" cy="39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E8" w:rsidRDefault="003B18E8" w:rsidP="003B1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E8" w:rsidRPr="00867A73" w:rsidRDefault="003B18E8" w:rsidP="003B1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E8" w:rsidRPr="00867A73" w:rsidRDefault="003B18E8" w:rsidP="003B1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</w:t>
      </w:r>
      <w:r w:rsidRPr="007C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ействий</w:t>
      </w: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4 уровня:</w:t>
      </w:r>
    </w:p>
    <w:p w:rsidR="003B18E8" w:rsidRPr="00867A73" w:rsidRDefault="003B18E8" w:rsidP="003B1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восприятие материала.</w:t>
      </w:r>
    </w:p>
    <w:p w:rsidR="003B18E8" w:rsidRPr="00867A73" w:rsidRDefault="003B18E8" w:rsidP="003B1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музыкального материала.</w:t>
      </w:r>
    </w:p>
    <w:p w:rsidR="003B18E8" w:rsidRPr="00867A73" w:rsidRDefault="003B18E8" w:rsidP="003B1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 воспроизведение материала.</w:t>
      </w:r>
    </w:p>
    <w:p w:rsidR="003B18E8" w:rsidRDefault="003B18E8" w:rsidP="003B1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воспроизведение материала.</w:t>
      </w:r>
    </w:p>
    <w:p w:rsidR="003B18E8" w:rsidRDefault="003B18E8" w:rsidP="003B18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E8" w:rsidRDefault="003B18E8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42" w:rsidRPr="00867A73" w:rsidRDefault="00744042" w:rsidP="0095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83" w:rsidRPr="00FE1FAF" w:rsidRDefault="00957383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AF" w:rsidRPr="00FE1FAF" w:rsidRDefault="00FE1FAF" w:rsidP="00FE1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AF" w:rsidRPr="00FE1FAF" w:rsidRDefault="00FE1FAF" w:rsidP="00957383">
      <w:pPr>
        <w:spacing w:line="360" w:lineRule="auto"/>
        <w:ind w:left="-1134" w:right="-612"/>
        <w:jc w:val="both"/>
        <w:rPr>
          <w:rFonts w:ascii="Calibri" w:eastAsia="Calibri" w:hAnsi="Calibri" w:cs="Times New Roman"/>
          <w:sz w:val="28"/>
          <w:szCs w:val="28"/>
        </w:rPr>
      </w:pPr>
      <w:r w:rsidRPr="00FE1FAF">
        <w:rPr>
          <w:sz w:val="28"/>
          <w:szCs w:val="28"/>
        </w:rPr>
        <w:t xml:space="preserve"> </w:t>
      </w:r>
      <w:r w:rsidRPr="00FE1FAF">
        <w:rPr>
          <w:rFonts w:ascii="Calibri" w:eastAsia="Calibri" w:hAnsi="Calibri" w:cs="Times New Roman"/>
          <w:sz w:val="28"/>
          <w:szCs w:val="28"/>
        </w:rPr>
        <w:t>     </w:t>
      </w:r>
      <w:r w:rsidR="00957383" w:rsidRPr="00FE1FAF">
        <w:rPr>
          <w:sz w:val="28"/>
          <w:szCs w:val="28"/>
        </w:rPr>
        <w:t xml:space="preserve"> </w:t>
      </w:r>
    </w:p>
    <w:p w:rsidR="003B18E8" w:rsidRPr="003B18E8" w:rsidRDefault="003B18E8" w:rsidP="003B18E8">
      <w:pPr>
        <w:tabs>
          <w:tab w:val="num" w:pos="-1134"/>
        </w:tabs>
        <w:ind w:left="-1134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B18E8">
        <w:rPr>
          <w:rFonts w:ascii="Calibri" w:eastAsia="Calibri" w:hAnsi="Calibri" w:cs="Times New Roman"/>
          <w:b/>
          <w:sz w:val="32"/>
          <w:szCs w:val="32"/>
        </w:rPr>
        <w:lastRenderedPageBreak/>
        <w:t>Календарно-тематическое планирование уроков музыки во 2 классе.</w:t>
      </w:r>
    </w:p>
    <w:tbl>
      <w:tblPr>
        <w:tblW w:w="10800" w:type="dxa"/>
        <w:tblCellSpacing w:w="20" w:type="dxa"/>
        <w:tblInd w:w="-14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630"/>
        <w:gridCol w:w="630"/>
        <w:gridCol w:w="3780"/>
        <w:gridCol w:w="2160"/>
        <w:gridCol w:w="3600"/>
      </w:tblGrid>
      <w:tr w:rsidR="003B18E8" w:rsidRPr="003B18E8" w:rsidTr="00BD7837">
        <w:trPr>
          <w:trHeight w:val="2378"/>
          <w:tblCellSpacing w:w="20" w:type="dxa"/>
        </w:trPr>
        <w:tc>
          <w:tcPr>
            <w:tcW w:w="10720" w:type="dxa"/>
            <w:gridSpan w:val="5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color w:val="FF00FF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Раздел 1. 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«</w:t>
            </w:r>
            <w:proofErr w:type="gramStart"/>
            <w:r w:rsidRPr="003B18E8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Всеобщее</w:t>
            </w:r>
            <w:proofErr w:type="gramEnd"/>
            <w:r w:rsidRPr="003B18E8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 xml:space="preserve"> в жизни и в музыке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»</w:t>
            </w:r>
            <w:r w:rsidRPr="003B18E8">
              <w:rPr>
                <w:rFonts w:ascii="Calibri" w:eastAsia="Calibri" w:hAnsi="Calibri" w:cs="Times New Roman"/>
                <w:color w:val="FF00FF"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8 ч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Содержание: 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Музыкальные образы родного края.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Песенность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- как отличительная черта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музыки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есня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24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Танцевальность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24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Маршевость</w:t>
            </w:r>
            <w:proofErr w:type="spellEnd"/>
            <w:r w:rsidR="00412467">
              <w:rPr>
                <w:sz w:val="28"/>
                <w:szCs w:val="28"/>
              </w:rPr>
              <w:t>. Мелодия и аккомпанемент.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Задачи: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знакомство детей с особенностями русской музыкальной культуры,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обобщение и систематизация уже имеющегося музыкального опыта,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формирование общечеловеческих нравственных ценностей,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эстетическое развитие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воспитание патриотизма.</w:t>
            </w:r>
          </w:p>
        </w:tc>
      </w:tr>
      <w:tr w:rsidR="003B18E8" w:rsidRPr="003B18E8" w:rsidTr="00BD7837">
        <w:trPr>
          <w:trHeight w:val="413"/>
          <w:tblCellSpacing w:w="20" w:type="dxa"/>
        </w:trPr>
        <w:tc>
          <w:tcPr>
            <w:tcW w:w="1200" w:type="dxa"/>
            <w:gridSpan w:val="2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дата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 w:val="restart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Тема урока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Используемый 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музыкальный материал.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Песни.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Работа с понятиями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  <w:vMerge w:val="restart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Оборудование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B18E8" w:rsidRPr="003B18E8" w:rsidTr="00BD7837">
        <w:trPr>
          <w:cantSplit/>
          <w:trHeight w:val="1134"/>
          <w:tblCellSpacing w:w="20" w:type="dxa"/>
        </w:trPr>
        <w:tc>
          <w:tcPr>
            <w:tcW w:w="570" w:type="dxa"/>
            <w:shd w:val="clear" w:color="auto" w:fill="auto"/>
            <w:textDirection w:val="btLr"/>
          </w:tcPr>
          <w:p w:rsidR="003B18E8" w:rsidRPr="003B18E8" w:rsidRDefault="003B18E8" w:rsidP="00BD783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Планир</w:t>
            </w:r>
            <w:proofErr w:type="spellEnd"/>
          </w:p>
        </w:tc>
        <w:tc>
          <w:tcPr>
            <w:tcW w:w="590" w:type="dxa"/>
            <w:shd w:val="clear" w:color="auto" w:fill="auto"/>
            <w:textDirection w:val="btLr"/>
          </w:tcPr>
          <w:p w:rsidR="003B18E8" w:rsidRPr="003B18E8" w:rsidRDefault="003B18E8" w:rsidP="00BD7837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3740" w:type="dxa"/>
            <w:vMerge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B18E8" w:rsidRPr="003B18E8" w:rsidTr="00BD7837">
        <w:trPr>
          <w:trHeight w:val="7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ind w:left="-108"/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песенность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искусства.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 инструментальной музыке.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М.Мусоргский. Рассвет на Москв</w:t>
            </w:r>
            <w:proofErr w:type="gram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е-</w:t>
            </w:r>
            <w:proofErr w:type="gram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реке   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Н. Соловьёва, Г.Струве.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Моя Россия.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Родина, мелодия, композитор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Композитор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,  исполнитель,   слушатель, песня.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Портрет М. Мусоргского.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Электронная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мультимедия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энциклопедия Соната, проектор, компьютер.</w:t>
            </w:r>
          </w:p>
        </w:tc>
      </w:tr>
      <w:tr w:rsidR="003B18E8" w:rsidRPr="003B18E8" w:rsidTr="00BD7837">
        <w:trPr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песенность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искусства. В вокальной музыке.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М.Глинка. Патриотическая песня.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К.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Ибряев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, Ю.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Чичков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Здравствуй, Родина моя!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Мелодия, аккомпанемент; запев,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припев</w:t>
            </w:r>
            <w:proofErr w:type="gram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фонотека. Портрет М. Глинки. Электронная мультимедиа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танцевальность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искусства.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В инструментальной музыке.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«Добрая сказка» А.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Пахмутова</w:t>
            </w:r>
            <w:proofErr w:type="spell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.   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Танцевальность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 Интонации, регистр, регистр высокий, средний, низкий.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фонотека. Электронная </w:t>
            </w:r>
            <w:proofErr w:type="spell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мультимедия</w:t>
            </w:r>
            <w:proofErr w:type="spell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танцевальность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искусства.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В вокальной музыке.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«Клены» З. Левина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Танцевальность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 Интонации, регистр, регистр высокий, средний, низкий.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Маршевость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искусства.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Маршевость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Поступь, интонация шага, ритмический рисунок.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Всеобщие для музыки языковые сферы (жанры)-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Маршевость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как состояние человека, природы, искусства.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Маршевость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Поступь, интонация шага, ритмический рисунок.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фонотека. Портрет М.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Глинки.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Взаимодействие явлений в жизни и в музыке, переход от </w:t>
            </w:r>
            <w:proofErr w:type="gram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обыденного</w:t>
            </w:r>
            <w:proofErr w:type="gram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 художественному.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48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Раскрытие в музыке внутреннего мира человека.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Портрет М. Глинки.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21"/>
          <w:tblCellSpacing w:w="20" w:type="dxa"/>
        </w:trPr>
        <w:tc>
          <w:tcPr>
            <w:tcW w:w="10720" w:type="dxa"/>
            <w:gridSpan w:val="5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Раздел 2. 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«</w:t>
            </w:r>
            <w:r w:rsidRPr="003B18E8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Музыка</w:t>
            </w:r>
            <w:r w:rsidR="0041246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- искусство интонируемого смысла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»</w:t>
            </w:r>
            <w:r w:rsidRPr="003B18E8">
              <w:rPr>
                <w:rFonts w:ascii="Calibri" w:eastAsia="Calibri" w:hAnsi="Calibri" w:cs="Times New Roman"/>
                <w:color w:val="FF00FF"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10 ч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Содержание: </w:t>
            </w:r>
          </w:p>
          <w:p w:rsidR="003B18E8" w:rsidRDefault="003B18E8" w:rsidP="00BD7837">
            <w:pPr>
              <w:rPr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Мир ребенка в музыкальных интонациях, обра</w:t>
            </w:r>
            <w:r w:rsidR="00412467">
              <w:rPr>
                <w:sz w:val="28"/>
                <w:szCs w:val="28"/>
              </w:rPr>
              <w:t xml:space="preserve">зах. Детские пьесы </w:t>
            </w:r>
          </w:p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С.Прокофьева и П.Чайковского. Музыкальный инструмент: фортепиано.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Задачи: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Знакомство детей с творчеством русских композиторов П. Чайковского и  С. Прокофьева.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обобщение и систематизация уже имеющегося музыкального опыта,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формирование общечеловеческих нравственных ценностей,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эстетическое развитие</w:t>
            </w:r>
          </w:p>
        </w:tc>
      </w:tr>
      <w:tr w:rsidR="003B18E8" w:rsidRPr="003B18E8" w:rsidTr="00BD7837">
        <w:trPr>
          <w:trHeight w:val="30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Интонация как феномен человеческой речи и музыки. Музыкальные инструменты: фортепиано.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Детские пьесы для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фортепиано: 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танцевальность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П.Чайковский.  «Детский альбом». Камаринская. Вальс. Полька.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С.Прокофьев.  «Детская музыка». Вальс. Тарантелла.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Ю. Яковлев, Е.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Крылатов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Колыбельная медведицы.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Фортепиано, форте, пиано, рояль, пианино, пианист, 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фонотека. Портрет П. Чайковского, С. Прокофьева. Электронная </w:t>
            </w:r>
            <w:proofErr w:type="spell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мультимедия</w:t>
            </w:r>
            <w:proofErr w:type="spell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Интонация как Смысловая единица. Природа и музыка. Прогулка.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М.Мусоргский. Из сюиты «Картинки с выставки». Прогулка.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Интонация Фраза. Вступление. Сопровождение. Темп. Пиано. Выразительность.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фонотека. Портрет С. Прокофьева, М. Мусоргского 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0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11.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Интонация – «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Звукокомплекс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»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К. Ушинский, А. Тома.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Вечерняя песня.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Интонация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0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12.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ind w:left="37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Колыбельные.</w:t>
            </w:r>
          </w:p>
          <w:p w:rsidR="003B18E8" w:rsidRPr="003B18E8" w:rsidRDefault="003B18E8" w:rsidP="00BD7837">
            <w:pPr>
              <w:ind w:left="37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П.Чайковский.  «Детский альбом». Мама.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И.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Ласманис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, Р.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Паулс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Сонная песенка.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Латышская народная песня. </w:t>
            </w:r>
            <w:proofErr w:type="spellStart"/>
            <w:proofErr w:type="gram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Ай-я</w:t>
            </w:r>
            <w:proofErr w:type="spellEnd"/>
            <w:proofErr w:type="gram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жу-жу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И.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Ласманис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, Р.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Паулс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Сонная песенка.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Ю.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Яковлев,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Е. </w:t>
            </w:r>
            <w:proofErr w:type="spell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Крылатов</w:t>
            </w:r>
            <w:proofErr w:type="spell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Колыбельная медведицы.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Интонация колыбельной. Фраза. Вступление. Сопровождение. Темп. Пиано. Выразительность.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 Портрет П. Чайковского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7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Интонация. Единство содержания и формы. 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С.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Порокофьев</w:t>
            </w:r>
            <w:proofErr w:type="spell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«Болтунья»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Интонация основа музыки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1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14.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Исполнительская интонация. Выразительные интонации.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«Кто дежурный?»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Д.Кабавлевский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и инто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нация.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1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15.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Исполнительская интонация. Изобразительные интонации.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Три подружки Л.Бетховен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Характер музыки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1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16.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Исполнительская интонация. Выразительные интонации.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«Котенок и щенок»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1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17.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Исполнительская интонация. Изобразительные интонации.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Полет шмеля Н.Римский-Корсаков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Динамика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19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Исполнительская интонация. Зерно-интонация.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Пластическое и вокальное </w:t>
            </w:r>
            <w:proofErr w:type="spellStart"/>
            <w:proofErr w:type="gram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зерно-интонации</w:t>
            </w:r>
            <w:proofErr w:type="spellEnd"/>
            <w:proofErr w:type="gram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15"/>
          <w:tblCellSpacing w:w="20" w:type="dxa"/>
        </w:trPr>
        <w:tc>
          <w:tcPr>
            <w:tcW w:w="10720" w:type="dxa"/>
            <w:gridSpan w:val="5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Раздел 3. 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 xml:space="preserve">«Жизнь художественного образа. Тема и развитие»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10ч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Содержание: тема-единство жизненного содержания и его интонационного воплощения</w:t>
            </w:r>
            <w:r w:rsidR="00412467">
              <w:rPr>
                <w:sz w:val="28"/>
                <w:szCs w:val="28"/>
              </w:rPr>
              <w:t>.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        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Задачи: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знакомство детей с духовными традициями России, 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формирование общечеловеческих нравственных ценностей,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эстетическое развитие,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воспитание бережного отношения к духовному наследию Родины.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Исполнительское развитие музыки.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Музыка – искусство в движении.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С. Прокофьева.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Развитие музыки в симфонической  сказке.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Петя и волк. С.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Прокофьев</w:t>
            </w:r>
            <w:proofErr w:type="gram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.В</w:t>
            </w:r>
            <w:proofErr w:type="gram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ыразительные</w:t>
            </w:r>
            <w:proofErr w:type="spell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интонации. Петя, дедушка, охотники.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Музыка – искусство в движении.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С. Прокофьева.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Развитие музыки в симфонической  сказке.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Петя и волк. С. Прокофьев. Изобразительные интонации. Птичка, кошка, волк, утка.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Музыка – искусство в движении.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С. Прокофьева.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Развитие музыки в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симфонической  сказке.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Петя и волк. С. Прокофьев. Сопоставление и столкновение различных тембров.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Тема.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41246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фонотека, портрет С. Прокофьева.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Виды музыкального развития. Тембровое, повторение.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Книппер</w:t>
            </w:r>
            <w:proofErr w:type="spell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. «Почему медведь зимой спит».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Тембровое развитие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Ладовое и динамическое развитие музыки.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С.Богуславский «песня о пограничнике»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Мажор минор.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Мелодическое, ритмическое развитие музыки.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Фрагмент «Царь Горох» Р.Щедрин.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Виды развития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Развитие музыки в русском фольклоре.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«Во поле береза стояла»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Повторное развитие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Имитаци</w:t>
            </w:r>
            <w:proofErr w:type="gram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я-</w:t>
            </w:r>
            <w:proofErr w:type="gram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прием развития музыки.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proofErr w:type="gram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Со</w:t>
            </w:r>
            <w:proofErr w:type="gram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вьюном я хожу»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Канон.</w:t>
            </w: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225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Развитие музыки в произведениях Ф Шуберта,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Э. Грига.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«Вальс», «Марш», «Пьеса» Ф Шуберт. «Утро», «Пер </w:t>
            </w:r>
            <w:proofErr w:type="spellStart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Гюнт</w:t>
            </w:r>
            <w:proofErr w:type="spellEnd"/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», «Шествие гномов» Э.Григ.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фонотека, портреты Ф.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Шуберта и Э. Грига.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527"/>
          <w:tblCellSpacing w:w="20" w:type="dxa"/>
        </w:trPr>
        <w:tc>
          <w:tcPr>
            <w:tcW w:w="10720" w:type="dxa"/>
            <w:gridSpan w:val="5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Раздел 4. </w:t>
            </w:r>
            <w:r w:rsidRPr="003B18E8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«Развитие как становление художественной формы</w:t>
            </w:r>
            <w:r w:rsidRPr="003B18E8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»</w:t>
            </w:r>
            <w:r w:rsidRPr="003B18E8">
              <w:rPr>
                <w:rFonts w:ascii="Calibri" w:eastAsia="Calibri" w:hAnsi="Calibri" w:cs="Times New Roman"/>
                <w:color w:val="FF00FF"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6 ч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Содержание: </w:t>
            </w:r>
          </w:p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 Формы музыки – </w:t>
            </w:r>
            <w:proofErr w:type="spell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двухчастная</w:t>
            </w:r>
            <w:proofErr w:type="spell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gram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трехчастная</w:t>
            </w:r>
            <w:proofErr w:type="gram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, рондо, вариации.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Построение музыки как процесс закономерной организации всего комплекса музыкальных сре</w:t>
            </w:r>
            <w:proofErr w:type="gramStart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дств дл</w:t>
            </w:r>
            <w:proofErr w:type="gramEnd"/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я выражения содержания.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Задачи: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знакомить детей с формами музыки,  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формирование общечеловеческих нравственных ценностей,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эстетическое развитие,</w:t>
            </w:r>
          </w:p>
          <w:p w:rsidR="003B18E8" w:rsidRPr="003B18E8" w:rsidRDefault="003B18E8" w:rsidP="003B18E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воспитание бережного отношения к истории Родины.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Построение</w:t>
            </w:r>
            <w:r w:rsidR="00B62017">
              <w:rPr>
                <w:b/>
                <w:sz w:val="28"/>
                <w:szCs w:val="28"/>
              </w:rPr>
              <w:t xml:space="preserve"> </w:t>
            </w: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(Формы) музыки.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Куплетная форма.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Марш П.Чайковский 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«Пастушья песня»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Чайковского.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Двухчастная</w:t>
            </w:r>
            <w:proofErr w:type="spellEnd"/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форма музыки.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Неаполитанская песенка П.Чайковский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Чайковского.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Трехчастная форма музыки</w:t>
            </w:r>
          </w:p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Ария Сусанина М.Глинка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агнитофон, фортепиано, фонотека, портрет </w:t>
            </w:r>
            <w:proofErr w:type="spell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М.Глинки</w:t>
            </w:r>
            <w:proofErr w:type="gramStart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.Э</w:t>
            </w:r>
            <w:proofErr w:type="gram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лектронная</w:t>
            </w:r>
            <w:proofErr w:type="spellEnd"/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 xml:space="preserve"> мультимедиа энциклопедия Соната, 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проектор, компьютер.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Построение музыки. Форма Рондо.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Рондо в турецком стиле В.Моцарт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Моцарта.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Построение музыки. Форма Вариации. </w:t>
            </w:r>
            <w:r w:rsidRPr="003B18E8">
              <w:rPr>
                <w:rFonts w:ascii="Calibri" w:eastAsia="Calibri" w:hAnsi="Calibri" w:cs="Times New Roman"/>
                <w:i/>
                <w:sz w:val="28"/>
                <w:szCs w:val="28"/>
              </w:rPr>
              <w:t>Камаринская.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B62017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18E8" w:rsidRPr="003B18E8">
              <w:rPr>
                <w:rFonts w:ascii="Calibri" w:eastAsia="Calibri" w:hAnsi="Calibri" w:cs="Times New Roman"/>
                <w:sz w:val="28"/>
                <w:szCs w:val="28"/>
              </w:rPr>
              <w:t>агнитофон, фортепиано, фонотека, портрет Бетховена. Электронная мультимедиа энциклопедия Соната, проектор, компьютер.</w:t>
            </w:r>
          </w:p>
        </w:tc>
      </w:tr>
      <w:tr w:rsidR="003B18E8" w:rsidRPr="003B18E8" w:rsidTr="00BD7837">
        <w:trPr>
          <w:trHeight w:val="360"/>
          <w:tblCellSpacing w:w="20" w:type="dxa"/>
        </w:trPr>
        <w:tc>
          <w:tcPr>
            <w:tcW w:w="57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590" w:type="dxa"/>
            <w:shd w:val="clear" w:color="auto" w:fill="auto"/>
          </w:tcPr>
          <w:p w:rsidR="003B18E8" w:rsidRPr="003B18E8" w:rsidRDefault="003B18E8" w:rsidP="00BD783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18E8">
              <w:rPr>
                <w:rFonts w:ascii="Calibri" w:eastAsia="Calibri" w:hAnsi="Calibri" w:cs="Times New Roman"/>
                <w:b/>
                <w:sz w:val="28"/>
                <w:szCs w:val="28"/>
              </w:rPr>
              <w:t>Обобщение тем года.</w:t>
            </w:r>
          </w:p>
        </w:tc>
        <w:tc>
          <w:tcPr>
            <w:tcW w:w="212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18E8" w:rsidRPr="003B18E8" w:rsidRDefault="003B18E8" w:rsidP="00BD78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Pr="00C473D2" w:rsidRDefault="00B62017" w:rsidP="00B62017">
      <w:pPr>
        <w:spacing w:line="360" w:lineRule="auto"/>
        <w:jc w:val="center"/>
        <w:rPr>
          <w:b/>
          <w:sz w:val="28"/>
          <w:szCs w:val="28"/>
        </w:rPr>
      </w:pPr>
    </w:p>
    <w:p w:rsidR="00B62017" w:rsidRDefault="00B62017" w:rsidP="00B62017">
      <w:pPr>
        <w:spacing w:line="360" w:lineRule="auto"/>
        <w:jc w:val="center"/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lastRenderedPageBreak/>
        <w:t>Список научно-методического обеспечения.</w:t>
      </w:r>
    </w:p>
    <w:p w:rsidR="00B62017" w:rsidRPr="00C473D2" w:rsidRDefault="00B62017" w:rsidP="00B62017">
      <w:pPr>
        <w:spacing w:line="360" w:lineRule="auto"/>
        <w:ind w:left="180"/>
        <w:rPr>
          <w:b/>
          <w:sz w:val="28"/>
          <w:szCs w:val="28"/>
        </w:rPr>
      </w:pPr>
    </w:p>
    <w:p w:rsidR="00B62017" w:rsidRPr="00C473D2" w:rsidRDefault="00B62017" w:rsidP="00B62017">
      <w:pPr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C473D2">
        <w:rPr>
          <w:b/>
          <w:sz w:val="28"/>
          <w:szCs w:val="28"/>
        </w:rPr>
        <w:t>Т.С.Шмагиной</w:t>
      </w:r>
      <w:proofErr w:type="spellEnd"/>
      <w:r w:rsidRPr="00C473D2">
        <w:rPr>
          <w:b/>
          <w:sz w:val="28"/>
          <w:szCs w:val="28"/>
        </w:rPr>
        <w:t>:</w:t>
      </w:r>
    </w:p>
    <w:p w:rsidR="00B62017" w:rsidRPr="00C473D2" w:rsidRDefault="00B62017" w:rsidP="00B62017">
      <w:pPr>
        <w:rPr>
          <w:b/>
          <w:sz w:val="28"/>
          <w:szCs w:val="28"/>
        </w:rPr>
      </w:pPr>
      <w:r w:rsidRPr="00C473D2">
        <w:rPr>
          <w:b/>
          <w:sz w:val="28"/>
          <w:szCs w:val="28"/>
        </w:rPr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C473D2">
        <w:rPr>
          <w:b/>
          <w:sz w:val="28"/>
          <w:szCs w:val="28"/>
        </w:rPr>
        <w:t>Т.С.Шмагина</w:t>
      </w:r>
      <w:proofErr w:type="spellEnd"/>
      <w:r w:rsidRPr="00C473D2">
        <w:rPr>
          <w:b/>
          <w:sz w:val="28"/>
          <w:szCs w:val="28"/>
        </w:rPr>
        <w:t>., М</w:t>
      </w:r>
      <w:r w:rsidR="00515A2E">
        <w:rPr>
          <w:b/>
          <w:sz w:val="28"/>
          <w:szCs w:val="28"/>
        </w:rPr>
        <w:t>., Просвещение, 2007</w:t>
      </w:r>
      <w:r w:rsidRPr="00C473D2">
        <w:rPr>
          <w:b/>
          <w:sz w:val="28"/>
          <w:szCs w:val="28"/>
        </w:rPr>
        <w:t>.</w:t>
      </w:r>
    </w:p>
    <w:p w:rsidR="00B62017" w:rsidRPr="00C473D2" w:rsidRDefault="00B62017" w:rsidP="00B62017">
      <w:pPr>
        <w:spacing w:line="360" w:lineRule="auto"/>
        <w:ind w:left="360"/>
        <w:rPr>
          <w:b/>
          <w:sz w:val="28"/>
          <w:szCs w:val="28"/>
        </w:rPr>
      </w:pPr>
    </w:p>
    <w:p w:rsidR="00B62017" w:rsidRPr="00C473D2" w:rsidRDefault="00B62017" w:rsidP="00B62017">
      <w:pPr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«Методика работы с учебниками «Музыка 1-4 классы», методическое пособие для учителя М., Просвещение, 2004г.</w:t>
      </w:r>
    </w:p>
    <w:p w:rsidR="00B62017" w:rsidRPr="00C473D2" w:rsidRDefault="00B62017" w:rsidP="00B62017">
      <w:pPr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«Хрестоматия музыкального</w:t>
      </w:r>
      <w:r w:rsidR="00E22A0D">
        <w:rPr>
          <w:sz w:val="28"/>
          <w:szCs w:val="28"/>
        </w:rPr>
        <w:t xml:space="preserve"> материала к учебнику «Музыка» 2</w:t>
      </w:r>
      <w:r w:rsidRPr="00C473D2">
        <w:rPr>
          <w:sz w:val="28"/>
          <w:szCs w:val="28"/>
        </w:rPr>
        <w:t xml:space="preserve"> класс», М., Просвещение, 2001г.</w:t>
      </w:r>
    </w:p>
    <w:p w:rsidR="00B62017" w:rsidRPr="00C473D2" w:rsidRDefault="00B62017" w:rsidP="00B62017">
      <w:pPr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C473D2">
        <w:rPr>
          <w:sz w:val="28"/>
          <w:szCs w:val="28"/>
        </w:rPr>
        <w:t>фонохрестомат</w:t>
      </w:r>
      <w:r w:rsidR="00E22A0D">
        <w:rPr>
          <w:sz w:val="28"/>
          <w:szCs w:val="28"/>
        </w:rPr>
        <w:t>ия для 2</w:t>
      </w:r>
      <w:r w:rsidRPr="00C473D2">
        <w:rPr>
          <w:sz w:val="28"/>
          <w:szCs w:val="28"/>
        </w:rPr>
        <w:t xml:space="preserve"> класса (3 кассеты) и С</w:t>
      </w:r>
      <w:proofErr w:type="gramStart"/>
      <w:r w:rsidRPr="00C473D2">
        <w:rPr>
          <w:sz w:val="28"/>
          <w:szCs w:val="28"/>
          <w:lang w:val="en-US"/>
        </w:rPr>
        <w:t>D</w:t>
      </w:r>
      <w:proofErr w:type="gramEnd"/>
      <w:r w:rsidRPr="00C473D2">
        <w:rPr>
          <w:sz w:val="28"/>
          <w:szCs w:val="28"/>
        </w:rPr>
        <w:t xml:space="preserve"> (</w:t>
      </w:r>
      <w:r w:rsidRPr="00C473D2">
        <w:rPr>
          <w:sz w:val="28"/>
          <w:szCs w:val="28"/>
          <w:lang w:val="en-US"/>
        </w:rPr>
        <w:t>mp</w:t>
      </w:r>
      <w:r w:rsidRPr="00C473D2">
        <w:rPr>
          <w:sz w:val="28"/>
          <w:szCs w:val="28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C473D2">
          <w:rPr>
            <w:sz w:val="28"/>
            <w:szCs w:val="28"/>
          </w:rPr>
          <w:t>2009 г</w:t>
        </w:r>
      </w:smartTag>
      <w:r w:rsidRPr="00C473D2">
        <w:rPr>
          <w:sz w:val="28"/>
          <w:szCs w:val="28"/>
        </w:rPr>
        <w:t>.</w:t>
      </w:r>
    </w:p>
    <w:p w:rsidR="00B62017" w:rsidRPr="00C473D2" w:rsidRDefault="00515A2E" w:rsidP="00B62017">
      <w:pPr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учебник-тетрадь «Музыка 2 класс», М., Просвещение, 2010</w:t>
      </w:r>
      <w:r w:rsidR="00B62017" w:rsidRPr="00C473D2">
        <w:rPr>
          <w:sz w:val="28"/>
          <w:szCs w:val="28"/>
        </w:rPr>
        <w:t>г.</w:t>
      </w:r>
    </w:p>
    <w:p w:rsidR="00B62017" w:rsidRPr="00C473D2" w:rsidRDefault="00B62017" w:rsidP="00B62017">
      <w:pPr>
        <w:jc w:val="both"/>
        <w:rPr>
          <w:sz w:val="28"/>
          <w:szCs w:val="28"/>
        </w:rPr>
      </w:pPr>
    </w:p>
    <w:p w:rsidR="00D075AC" w:rsidRPr="003B18E8" w:rsidRDefault="00D075AC">
      <w:pPr>
        <w:rPr>
          <w:sz w:val="28"/>
          <w:szCs w:val="28"/>
        </w:rPr>
      </w:pPr>
    </w:p>
    <w:sectPr w:rsidR="00D075AC" w:rsidRPr="003B18E8" w:rsidSect="00D0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825"/>
    <w:multiLevelType w:val="multilevel"/>
    <w:tmpl w:val="53DC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96EE2"/>
    <w:multiLevelType w:val="multilevel"/>
    <w:tmpl w:val="2990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A09B3"/>
    <w:multiLevelType w:val="hybridMultilevel"/>
    <w:tmpl w:val="A9AEE1CA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2CF09EA"/>
    <w:multiLevelType w:val="multilevel"/>
    <w:tmpl w:val="F22C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15E2B"/>
    <w:multiLevelType w:val="hybridMultilevel"/>
    <w:tmpl w:val="C94039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AF"/>
    <w:rsid w:val="000B6833"/>
    <w:rsid w:val="003B18E8"/>
    <w:rsid w:val="00412467"/>
    <w:rsid w:val="00515A2E"/>
    <w:rsid w:val="005956B3"/>
    <w:rsid w:val="00744042"/>
    <w:rsid w:val="00957383"/>
    <w:rsid w:val="00AA7537"/>
    <w:rsid w:val="00B62017"/>
    <w:rsid w:val="00D075AC"/>
    <w:rsid w:val="00E22A0D"/>
    <w:rsid w:val="00E36388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AE1F-1BF1-469B-8CF4-6DDA395D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turovskaya</cp:lastModifiedBy>
  <cp:revision>6</cp:revision>
  <dcterms:created xsi:type="dcterms:W3CDTF">2012-09-27T04:14:00Z</dcterms:created>
  <dcterms:modified xsi:type="dcterms:W3CDTF">2012-10-11T07:33:00Z</dcterms:modified>
</cp:coreProperties>
</file>