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A8" w:rsidRPr="00A14DA8" w:rsidRDefault="00A14DA8" w:rsidP="00A14DA8">
      <w:pPr>
        <w:jc w:val="center"/>
        <w:rPr>
          <w:b/>
          <w:sz w:val="28"/>
          <w:szCs w:val="28"/>
        </w:rPr>
      </w:pPr>
      <w:r w:rsidRPr="00A14DA8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A14DA8" w:rsidRPr="00A14DA8" w:rsidRDefault="00A14DA8" w:rsidP="00A14DA8">
      <w:pPr>
        <w:jc w:val="center"/>
        <w:rPr>
          <w:b/>
          <w:sz w:val="28"/>
          <w:szCs w:val="28"/>
        </w:rPr>
      </w:pPr>
      <w:r w:rsidRPr="00A14DA8">
        <w:rPr>
          <w:b/>
          <w:sz w:val="28"/>
          <w:szCs w:val="28"/>
        </w:rPr>
        <w:t>«</w:t>
      </w:r>
      <w:proofErr w:type="spellStart"/>
      <w:r w:rsidRPr="00A14DA8">
        <w:rPr>
          <w:b/>
          <w:sz w:val="28"/>
          <w:szCs w:val="28"/>
        </w:rPr>
        <w:t>Налимовская</w:t>
      </w:r>
      <w:proofErr w:type="spellEnd"/>
      <w:r w:rsidRPr="00A14DA8">
        <w:rPr>
          <w:b/>
          <w:sz w:val="28"/>
          <w:szCs w:val="28"/>
        </w:rPr>
        <w:t xml:space="preserve"> средняя общеобразовательная школа»</w:t>
      </w:r>
    </w:p>
    <w:p w:rsidR="0063733B" w:rsidRDefault="00A14DA8" w:rsidP="00A14DA8">
      <w:pPr>
        <w:jc w:val="center"/>
        <w:rPr>
          <w:b/>
          <w:sz w:val="28"/>
          <w:szCs w:val="28"/>
        </w:rPr>
      </w:pPr>
      <w:proofErr w:type="spellStart"/>
      <w:r w:rsidRPr="00A14DA8">
        <w:rPr>
          <w:b/>
          <w:sz w:val="28"/>
          <w:szCs w:val="28"/>
        </w:rPr>
        <w:t>Лебяжьевского</w:t>
      </w:r>
      <w:proofErr w:type="spellEnd"/>
      <w:r w:rsidRPr="00A14DA8">
        <w:rPr>
          <w:b/>
          <w:sz w:val="28"/>
          <w:szCs w:val="28"/>
        </w:rPr>
        <w:t xml:space="preserve"> района</w:t>
      </w:r>
    </w:p>
    <w:p w:rsidR="0063733B" w:rsidRDefault="0063733B" w:rsidP="0063733B">
      <w:pPr>
        <w:rPr>
          <w:b/>
          <w:sz w:val="28"/>
          <w:szCs w:val="28"/>
        </w:rPr>
      </w:pPr>
    </w:p>
    <w:p w:rsidR="0063733B" w:rsidRDefault="0063733B" w:rsidP="0063733B">
      <w:pPr>
        <w:jc w:val="center"/>
        <w:rPr>
          <w:b/>
          <w:sz w:val="28"/>
          <w:szCs w:val="28"/>
        </w:rPr>
      </w:pPr>
    </w:p>
    <w:p w:rsidR="0063733B" w:rsidRDefault="0063733B" w:rsidP="006373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43275" cy="3714750"/>
            <wp:effectExtent l="0" t="0" r="9525" b="0"/>
            <wp:docPr id="1" name="Рисунок 1" descr="C:\Users\Юля\Desktop\программы Мачехина Ю.Н\DSCN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программы Мачехина Ю.Н\DSCN4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3B" w:rsidRDefault="0063733B" w:rsidP="0063733B">
      <w:pPr>
        <w:jc w:val="center"/>
        <w:rPr>
          <w:b/>
          <w:sz w:val="28"/>
          <w:szCs w:val="28"/>
        </w:rPr>
      </w:pPr>
    </w:p>
    <w:p w:rsidR="0063733B" w:rsidRPr="00A14DA8" w:rsidRDefault="0063733B" w:rsidP="0063733B">
      <w:pPr>
        <w:jc w:val="center"/>
        <w:rPr>
          <w:rFonts w:cs="Times New Roman"/>
          <w:b/>
          <w:sz w:val="28"/>
          <w:szCs w:val="28"/>
        </w:rPr>
      </w:pPr>
      <w:r w:rsidRPr="00A14DA8">
        <w:rPr>
          <w:rFonts w:cs="Times New Roman"/>
          <w:b/>
          <w:sz w:val="28"/>
          <w:szCs w:val="28"/>
        </w:rPr>
        <w:t>Мачехина Юлия Николаевна</w:t>
      </w:r>
    </w:p>
    <w:p w:rsidR="0063733B" w:rsidRPr="00A14DA8" w:rsidRDefault="0063733B" w:rsidP="0063733B">
      <w:pPr>
        <w:jc w:val="center"/>
        <w:rPr>
          <w:rFonts w:cs="Times New Roman"/>
          <w:b/>
          <w:sz w:val="28"/>
          <w:szCs w:val="28"/>
        </w:rPr>
      </w:pPr>
      <w:r w:rsidRPr="00A14DA8">
        <w:rPr>
          <w:rFonts w:cs="Times New Roman"/>
          <w:b/>
          <w:sz w:val="28"/>
          <w:szCs w:val="28"/>
        </w:rPr>
        <w:t>учитель русского языка и литературы</w:t>
      </w:r>
    </w:p>
    <w:p w:rsidR="0063733B" w:rsidRPr="00A14DA8" w:rsidRDefault="0063733B" w:rsidP="0063733B">
      <w:pPr>
        <w:jc w:val="center"/>
        <w:rPr>
          <w:rFonts w:cs="Times New Roman"/>
          <w:b/>
          <w:sz w:val="28"/>
          <w:szCs w:val="28"/>
        </w:rPr>
      </w:pPr>
    </w:p>
    <w:p w:rsidR="0063733B" w:rsidRPr="00A14DA8" w:rsidRDefault="0063733B" w:rsidP="0063733B">
      <w:pPr>
        <w:jc w:val="center"/>
        <w:rPr>
          <w:rFonts w:cs="Times New Roman"/>
          <w:b/>
          <w:sz w:val="28"/>
          <w:szCs w:val="28"/>
        </w:rPr>
      </w:pPr>
    </w:p>
    <w:p w:rsidR="0063733B" w:rsidRPr="00A14DA8" w:rsidRDefault="0063733B" w:rsidP="0063733B">
      <w:pPr>
        <w:rPr>
          <w:rFonts w:cs="Times New Roman"/>
          <w:b/>
          <w:sz w:val="28"/>
          <w:szCs w:val="28"/>
        </w:rPr>
      </w:pPr>
      <w:r w:rsidRPr="00A14DA8">
        <w:rPr>
          <w:rFonts w:cs="Times New Roman"/>
          <w:b/>
          <w:sz w:val="28"/>
          <w:szCs w:val="28"/>
        </w:rPr>
        <w:t>Тема педагогического опыта:</w:t>
      </w:r>
    </w:p>
    <w:p w:rsidR="0063733B" w:rsidRPr="00A14DA8" w:rsidRDefault="00AE370E" w:rsidP="00A14DA8">
      <w:pPr>
        <w:jc w:val="center"/>
        <w:rPr>
          <w:rFonts w:cs="Times New Roman"/>
          <w:b/>
          <w:sz w:val="28"/>
          <w:szCs w:val="28"/>
        </w:rPr>
      </w:pPr>
      <w:r w:rsidRPr="00A14DA8">
        <w:rPr>
          <w:rFonts w:cs="Times New Roman"/>
          <w:b/>
          <w:sz w:val="28"/>
          <w:szCs w:val="28"/>
        </w:rPr>
        <w:t>«Развитие творческих способностей учащихся на уроках русского языка и литературы при помощи  современных образовательных технологий»</w:t>
      </w:r>
    </w:p>
    <w:p w:rsidR="007B208F" w:rsidRPr="00A14DA8" w:rsidRDefault="007B208F" w:rsidP="0063733B">
      <w:pPr>
        <w:rPr>
          <w:rFonts w:cs="Times New Roman"/>
          <w:sz w:val="28"/>
          <w:szCs w:val="28"/>
        </w:rPr>
      </w:pPr>
    </w:p>
    <w:p w:rsidR="00A14DA8" w:rsidRDefault="00A14DA8" w:rsidP="0063733B">
      <w:pPr>
        <w:rPr>
          <w:rFonts w:cs="Times New Roman"/>
          <w:sz w:val="26"/>
          <w:szCs w:val="26"/>
        </w:rPr>
      </w:pPr>
    </w:p>
    <w:p w:rsidR="00A14DA8" w:rsidRDefault="00A14DA8" w:rsidP="0063733B">
      <w:pPr>
        <w:rPr>
          <w:rFonts w:cs="Times New Roman"/>
          <w:sz w:val="26"/>
          <w:szCs w:val="26"/>
        </w:rPr>
      </w:pPr>
    </w:p>
    <w:p w:rsidR="00AE370E" w:rsidRPr="00874ABA" w:rsidRDefault="00AE370E" w:rsidP="0063733B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lastRenderedPageBreak/>
        <w:t xml:space="preserve">Проблема современной школы в том, что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 Кроме того, в современных условиях устаревание информации происходит гораздо быстрее, чем завершается естественный цикл обучения в средней и высшей школе. В этих условиях важно научить учащихся умениям приобретать знания. Поэтому ставится задача обновления образования на </w:t>
      </w:r>
      <w:proofErr w:type="spellStart"/>
      <w:r w:rsidRPr="00874ABA">
        <w:rPr>
          <w:rFonts w:cs="Times New Roman"/>
          <w:sz w:val="26"/>
          <w:szCs w:val="26"/>
        </w:rPr>
        <w:t>компетентностной</w:t>
      </w:r>
      <w:proofErr w:type="spellEnd"/>
      <w:r w:rsidRPr="00874ABA">
        <w:rPr>
          <w:rFonts w:cs="Times New Roman"/>
          <w:sz w:val="26"/>
          <w:szCs w:val="26"/>
        </w:rPr>
        <w:t xml:space="preserve"> основе путем усиления практической направленности образования при сохранении его фундаментальности.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proofErr w:type="spellStart"/>
      <w:r w:rsidRPr="00874ABA">
        <w:rPr>
          <w:rFonts w:cs="Times New Roman"/>
          <w:sz w:val="26"/>
          <w:szCs w:val="26"/>
        </w:rPr>
        <w:t>Компетентностный</w:t>
      </w:r>
      <w:proofErr w:type="spellEnd"/>
      <w:r w:rsidRPr="00874ABA">
        <w:rPr>
          <w:rFonts w:cs="Times New Roman"/>
          <w:sz w:val="26"/>
          <w:szCs w:val="26"/>
        </w:rPr>
        <w:t xml:space="preserve"> подход к обучению и воспитанию школьников предусматривает организацию деятельности ученика, позволяющую ему овладевать социальным опытом: ценностно-смысловым, общекультурным, учебно-познавательным, информационным, коммуникативным, социально-трудовым.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 xml:space="preserve">Осуществлению </w:t>
      </w:r>
      <w:proofErr w:type="spellStart"/>
      <w:r w:rsidRPr="00874ABA">
        <w:rPr>
          <w:rFonts w:cs="Times New Roman"/>
          <w:sz w:val="26"/>
          <w:szCs w:val="26"/>
        </w:rPr>
        <w:t>компетентностного</w:t>
      </w:r>
      <w:proofErr w:type="spellEnd"/>
      <w:r w:rsidRPr="00874ABA">
        <w:rPr>
          <w:rFonts w:cs="Times New Roman"/>
          <w:sz w:val="26"/>
          <w:szCs w:val="26"/>
        </w:rPr>
        <w:t xml:space="preserve"> подхода на уроках русского языка и литературы способствуют следующие эффективные условия: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>- переход в преподавании с предметного уровня на обучение языку как средству общения;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>- интеграция предметов, образовательных учреждений различного уровня;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>- коммуникативно-</w:t>
      </w:r>
      <w:proofErr w:type="spellStart"/>
      <w:r w:rsidRPr="00874ABA">
        <w:rPr>
          <w:rFonts w:cs="Times New Roman"/>
          <w:sz w:val="26"/>
          <w:szCs w:val="26"/>
        </w:rPr>
        <w:t>деятельностный</w:t>
      </w:r>
      <w:proofErr w:type="spellEnd"/>
      <w:r w:rsidRPr="00874ABA">
        <w:rPr>
          <w:rFonts w:cs="Times New Roman"/>
          <w:sz w:val="26"/>
          <w:szCs w:val="26"/>
        </w:rPr>
        <w:t xml:space="preserve"> подход в обучении,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>- личностно ориентированный подход;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>- развитие словесно – логического мышления;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>- создание ситуации успеха;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>- демократический стиль общения.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>Цель современного урока – формирование таких компетенций, которые помогут  ученикам в развитии. Осознанное получение ЗУН учит быть успешным, повышает самооценку, делает конкурентоспособным.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>Исходя из требований, которые предъявляются на современном этапе к качеству и содержанию преподавания, вполне обосновано применение таких средств и технологий обучения, которые предполагают самостоятельную, исследовательскую работу учащихся, мотивирует их к реализации своего творческого потенциала. Очень важную роль в обучении играет выбор учителем современных педагогических технологий.</w:t>
      </w:r>
    </w:p>
    <w:p w:rsid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 xml:space="preserve">Тема, над которой я работаю в течение нескольких лет </w:t>
      </w:r>
      <w:r w:rsidRPr="00874ABA">
        <w:rPr>
          <w:rFonts w:cs="Times New Roman"/>
          <w:b/>
          <w:sz w:val="26"/>
          <w:szCs w:val="26"/>
        </w:rPr>
        <w:t>«Развитие творческих способностей учащихся на уроках русского языка и литературы при помощи  современных образовательных технологий»</w:t>
      </w:r>
      <w:r w:rsidRPr="00874ABA">
        <w:rPr>
          <w:rFonts w:cs="Times New Roman"/>
          <w:sz w:val="26"/>
          <w:szCs w:val="26"/>
        </w:rPr>
        <w:t xml:space="preserve">. Поэтому свой  выбор сделала  с учётом особенностей моих учеников и в зависимости от поставленных целей. Считаю вполне обоснованным применение таких средств и технологий обучения, которые предполагают самостоятельную, </w:t>
      </w:r>
      <w:r w:rsidRPr="00874ABA">
        <w:rPr>
          <w:rFonts w:cs="Times New Roman"/>
          <w:sz w:val="26"/>
          <w:szCs w:val="26"/>
        </w:rPr>
        <w:lastRenderedPageBreak/>
        <w:t>исследовательскую работу учащихся, мотивирует их к реализации своего творческого потенциала.</w:t>
      </w:r>
    </w:p>
    <w:p w:rsidR="00AD6A30" w:rsidRPr="00AD6A30" w:rsidRDefault="00AD6A30" w:rsidP="00AD6A30">
      <w:pPr>
        <w:rPr>
          <w:rFonts w:cs="Times New Roman"/>
          <w:sz w:val="26"/>
          <w:szCs w:val="26"/>
        </w:rPr>
      </w:pPr>
      <w:r w:rsidRPr="00AD6A30">
        <w:rPr>
          <w:rFonts w:cs="Times New Roman"/>
          <w:sz w:val="26"/>
          <w:szCs w:val="26"/>
        </w:rPr>
        <w:t>В своей педагогической деятельности активно использую технологии проблемного обучения, элементы развивающего обучения, групповые, игровые, компьютерные технологии, тестовые методики.</w:t>
      </w:r>
    </w:p>
    <w:p w:rsidR="00AD6A30" w:rsidRPr="00AD6A30" w:rsidRDefault="00AD6A30" w:rsidP="00AD6A30">
      <w:pPr>
        <w:rPr>
          <w:rFonts w:cs="Times New Roman"/>
          <w:sz w:val="26"/>
          <w:szCs w:val="26"/>
        </w:rPr>
      </w:pPr>
      <w:r w:rsidRPr="00AD6A30">
        <w:rPr>
          <w:rFonts w:cs="Times New Roman"/>
          <w:b/>
          <w:sz w:val="26"/>
          <w:szCs w:val="26"/>
        </w:rPr>
        <w:t>Проблемное обучение</w:t>
      </w:r>
      <w:r w:rsidRPr="00AD6A30">
        <w:rPr>
          <w:rFonts w:cs="Times New Roman"/>
          <w:sz w:val="26"/>
          <w:szCs w:val="26"/>
        </w:rPr>
        <w:t xml:space="preserve"> – это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AD6A30" w:rsidRPr="00AD6A30" w:rsidRDefault="00AD6A30" w:rsidP="00AD6A30">
      <w:pPr>
        <w:rPr>
          <w:rFonts w:cs="Times New Roman"/>
          <w:sz w:val="26"/>
          <w:szCs w:val="26"/>
        </w:rPr>
      </w:pPr>
      <w:r w:rsidRPr="00AD6A30">
        <w:rPr>
          <w:rFonts w:cs="Times New Roman"/>
          <w:sz w:val="26"/>
          <w:szCs w:val="26"/>
        </w:rPr>
        <w:t xml:space="preserve">На уроках по постановке учебной задачи создаю ситуацию дискомфорта в познавательной деятельности учащихся: ставлю вопросы, на которые нет готового ответа, сталкиваю разные  точки зрения, таким </w:t>
      </w:r>
      <w:proofErr w:type="gramStart"/>
      <w:r w:rsidRPr="00AD6A30">
        <w:rPr>
          <w:rFonts w:cs="Times New Roman"/>
          <w:sz w:val="26"/>
          <w:szCs w:val="26"/>
        </w:rPr>
        <w:t>образом</w:t>
      </w:r>
      <w:proofErr w:type="gramEnd"/>
      <w:r w:rsidRPr="00AD6A30">
        <w:rPr>
          <w:rFonts w:cs="Times New Roman"/>
          <w:sz w:val="26"/>
          <w:szCs w:val="26"/>
        </w:rPr>
        <w:t xml:space="preserve"> создаю проблемную ситуацию. Ученик ставится в ситуацию исследователя, пытаясь самостоятельно находить и критически оценивать способы решения возникающих перед ним задач. </w:t>
      </w:r>
    </w:p>
    <w:p w:rsidR="00AD6A30" w:rsidRPr="00AD6A30" w:rsidRDefault="00AD6A30" w:rsidP="00AD6A30">
      <w:pPr>
        <w:rPr>
          <w:rFonts w:cs="Times New Roman"/>
          <w:sz w:val="26"/>
          <w:szCs w:val="26"/>
        </w:rPr>
      </w:pPr>
      <w:r w:rsidRPr="00AD6A30">
        <w:rPr>
          <w:rFonts w:cs="Times New Roman"/>
          <w:sz w:val="26"/>
          <w:szCs w:val="26"/>
        </w:rPr>
        <w:t>Очень активно использую групповые технологии в организации учебного процесса и на этапе контроля знаний. Групповые технологии предполагают взаимное обогащение учащихся, организацию совместных действий, ведущую к активизации учебно-познавательных процессов, осознание общей цели, распределение действий и операций, коммуникацию, обмен способами действия, взаимопонимание, рефлексию.</w:t>
      </w:r>
    </w:p>
    <w:p w:rsidR="00AD6A30" w:rsidRPr="00AD6A30" w:rsidRDefault="00AD6A30" w:rsidP="00AD6A30">
      <w:pPr>
        <w:rPr>
          <w:rFonts w:cs="Times New Roman"/>
          <w:sz w:val="26"/>
          <w:szCs w:val="26"/>
        </w:rPr>
      </w:pPr>
      <w:r w:rsidRPr="00AD6A30">
        <w:rPr>
          <w:rFonts w:cs="Times New Roman"/>
          <w:sz w:val="26"/>
          <w:szCs w:val="26"/>
        </w:rPr>
        <w:t xml:space="preserve">Использую на своих уроках и </w:t>
      </w:r>
      <w:r w:rsidRPr="00AD6A30">
        <w:rPr>
          <w:rFonts w:cs="Times New Roman"/>
          <w:b/>
          <w:sz w:val="26"/>
          <w:szCs w:val="26"/>
        </w:rPr>
        <w:t>игровые технологии</w:t>
      </w:r>
      <w:r w:rsidRPr="00AD6A30">
        <w:rPr>
          <w:rFonts w:cs="Times New Roman"/>
          <w:sz w:val="26"/>
          <w:szCs w:val="26"/>
        </w:rPr>
        <w:t xml:space="preserve"> (в частности, дидактические игры).   Педагогическая игра имеет четко поставленную цель обучения и педагогический результат. 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 </w:t>
      </w:r>
      <w:proofErr w:type="gramStart"/>
      <w:r w:rsidRPr="00AD6A30">
        <w:rPr>
          <w:rFonts w:cs="Times New Roman"/>
          <w:sz w:val="26"/>
          <w:szCs w:val="26"/>
        </w:rPr>
        <w:t>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  <w:proofErr w:type="gramEnd"/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 xml:space="preserve">На своих уроках литературы применяю приёмы </w:t>
      </w:r>
      <w:proofErr w:type="gramStart"/>
      <w:r w:rsidRPr="00874ABA">
        <w:rPr>
          <w:rFonts w:cs="Times New Roman"/>
          <w:b/>
          <w:sz w:val="26"/>
          <w:szCs w:val="26"/>
        </w:rPr>
        <w:t>Дальтон-технологии</w:t>
      </w:r>
      <w:proofErr w:type="gramEnd"/>
      <w:r w:rsidRPr="00874ABA">
        <w:rPr>
          <w:rFonts w:cs="Times New Roman"/>
          <w:sz w:val="26"/>
          <w:szCs w:val="26"/>
        </w:rPr>
        <w:t>. Реализуется эта технология через систему индивидуальных творческих заданий (</w:t>
      </w:r>
      <w:proofErr w:type="gramStart"/>
      <w:r w:rsidRPr="00874ABA">
        <w:rPr>
          <w:rFonts w:cs="Times New Roman"/>
          <w:sz w:val="26"/>
          <w:szCs w:val="26"/>
        </w:rPr>
        <w:t>дальтон-задания</w:t>
      </w:r>
      <w:proofErr w:type="gramEnd"/>
      <w:r w:rsidRPr="00874ABA">
        <w:rPr>
          <w:rFonts w:cs="Times New Roman"/>
          <w:sz w:val="26"/>
          <w:szCs w:val="26"/>
        </w:rPr>
        <w:t>), практическую  работу, создание атмосферы доверия, ответственности.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b/>
          <w:sz w:val="26"/>
          <w:szCs w:val="26"/>
        </w:rPr>
        <w:t>Основные принципы</w:t>
      </w:r>
      <w:r w:rsidRPr="00874ABA">
        <w:rPr>
          <w:rFonts w:cs="Times New Roman"/>
          <w:sz w:val="26"/>
          <w:szCs w:val="26"/>
        </w:rPr>
        <w:t>: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>- принцип самостоятельности  - это выбор учеником уровня самостоятельности познавательной деятельности маршрута своего развития, самостоятельность действий принятия решения, ответственности за этот выбор.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lastRenderedPageBreak/>
        <w:t>- принцип свободы - это право выбора учеником предмета, темы, партнера, источников знаний, темпа, форм и способов работы.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>- принцип сотрудничества  – это выбор формы учебно-познавательной деятельности: индивидуальной, парной, в малой группе. Ученик имеет право обращаться за помощью к одноклассникам, родителям, учителю.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>Эффективность технологии: повышается ответственность за качество собственного образования; развиваются навыки работы с текстами любого типа и с большими объемами информации; развиваются творческие и аналитические способности, умение работать в группе.</w:t>
      </w:r>
    </w:p>
    <w:p w:rsidR="00874ABA" w:rsidRPr="00874ABA" w:rsidRDefault="00874ABA" w:rsidP="00874ABA">
      <w:pPr>
        <w:rPr>
          <w:rFonts w:cs="Times New Roman"/>
          <w:sz w:val="26"/>
          <w:szCs w:val="26"/>
        </w:rPr>
      </w:pPr>
      <w:r w:rsidRPr="00874ABA">
        <w:rPr>
          <w:rFonts w:cs="Times New Roman"/>
          <w:sz w:val="26"/>
          <w:szCs w:val="26"/>
        </w:rPr>
        <w:t xml:space="preserve">Применение </w:t>
      </w:r>
      <w:proofErr w:type="gramStart"/>
      <w:r w:rsidRPr="00874ABA">
        <w:rPr>
          <w:rFonts w:cs="Times New Roman"/>
          <w:sz w:val="26"/>
          <w:szCs w:val="26"/>
        </w:rPr>
        <w:t>Дальтон-технологии</w:t>
      </w:r>
      <w:proofErr w:type="gramEnd"/>
      <w:r w:rsidRPr="00874ABA">
        <w:rPr>
          <w:rFonts w:cs="Times New Roman"/>
          <w:sz w:val="26"/>
          <w:szCs w:val="26"/>
        </w:rPr>
        <w:t xml:space="preserve"> эффективно использую на различных этапах  урока:</w:t>
      </w:r>
    </w:p>
    <w:tbl>
      <w:tblPr>
        <w:tblpPr w:leftFromText="189" w:rightFromText="189" w:topFromText="150" w:bottomFromText="15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2491"/>
        <w:gridCol w:w="3149"/>
        <w:gridCol w:w="3251"/>
      </w:tblGrid>
      <w:tr w:rsidR="00874ABA" w:rsidRPr="00874ABA" w:rsidTr="00633461">
        <w:trPr>
          <w:trHeight w:val="278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b/>
                <w:lang w:eastAsia="ru-RU"/>
              </w:rPr>
            </w:pPr>
            <w:r w:rsidRPr="00874ABA">
              <w:rPr>
                <w:b/>
                <w:lang w:eastAsia="ru-RU"/>
              </w:rPr>
              <w:t>Этап урока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b/>
                <w:lang w:eastAsia="ru-RU"/>
              </w:rPr>
            </w:pPr>
            <w:r w:rsidRPr="00874ABA">
              <w:rPr>
                <w:b/>
                <w:lang w:eastAsia="ru-RU"/>
              </w:rPr>
              <w:t>Дальто</w:t>
            </w:r>
            <w:proofErr w:type="gramStart"/>
            <w:r w:rsidRPr="00874ABA">
              <w:rPr>
                <w:b/>
                <w:lang w:eastAsia="ru-RU"/>
              </w:rPr>
              <w:t>н-</w:t>
            </w:r>
            <w:proofErr w:type="gramEnd"/>
            <w:r w:rsidRPr="00874ABA">
              <w:rPr>
                <w:b/>
                <w:lang w:eastAsia="ru-RU"/>
              </w:rPr>
              <w:t xml:space="preserve"> задание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b/>
                <w:lang w:eastAsia="ru-RU"/>
              </w:rPr>
            </w:pPr>
            <w:r w:rsidRPr="00874ABA">
              <w:rPr>
                <w:b/>
                <w:lang w:eastAsia="ru-RU"/>
              </w:rPr>
              <w:t>Принцип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b/>
                <w:lang w:eastAsia="ru-RU"/>
              </w:rPr>
            </w:pPr>
            <w:r w:rsidRPr="00874ABA">
              <w:rPr>
                <w:b/>
                <w:lang w:eastAsia="ru-RU"/>
              </w:rPr>
              <w:t>Вопросы</w:t>
            </w:r>
          </w:p>
        </w:tc>
      </w:tr>
      <w:tr w:rsidR="00874ABA" w:rsidRPr="00874ABA" w:rsidTr="00633461">
        <w:trPr>
          <w:trHeight w:val="277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Проверка домашнего задания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Самостоятельное чтение текста дома,</w:t>
            </w:r>
          </w:p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осмысление 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Принцип самостоятельности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Какие темы освещает автор  в своем произведении?</w:t>
            </w:r>
          </w:p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Какая фраза заставила вас задуматься и почему?</w:t>
            </w:r>
          </w:p>
        </w:tc>
      </w:tr>
      <w:tr w:rsidR="00874ABA" w:rsidRPr="00874ABA" w:rsidTr="00AD6A30">
        <w:trPr>
          <w:trHeight w:val="185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Изучение нового материала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Работа с  текстом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Принцип самостоятельности.</w:t>
            </w:r>
          </w:p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Работают в малых группах самостоятельно, советуются друг с другом, но отвечает за проделанную работу каждый индивидуально.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С кем встречается герой?</w:t>
            </w:r>
          </w:p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Что ценно для него, его собеседников?</w:t>
            </w:r>
          </w:p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Можно ли считать эту ценности настоящими?</w:t>
            </w:r>
          </w:p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Принимает или отвергает герой эти  ценности?  </w:t>
            </w:r>
          </w:p>
        </w:tc>
      </w:tr>
      <w:tr w:rsidR="00874ABA" w:rsidRPr="00874ABA" w:rsidTr="00AD6A30">
        <w:trPr>
          <w:trHeight w:val="138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Итог урока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Творческое задание по фразе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Принцип сотрудничества</w:t>
            </w:r>
          </w:p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Учащиеся выполняют творческое задание самостоятельно, советуются с учителем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Если бы выбыли на месте героя, как бы вы поступили?</w:t>
            </w:r>
          </w:p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 Обратитесь к рабочему листу  №1 и продолжите фразу: «Если бы я был героем, то….»</w:t>
            </w:r>
          </w:p>
        </w:tc>
      </w:tr>
      <w:tr w:rsidR="00874ABA" w:rsidRPr="00874ABA" w:rsidTr="00633461">
        <w:trPr>
          <w:trHeight w:val="1937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Практическая работа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Работа с  текстом Подготовка к нему ведётся дома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Принцип сотрудничества и самостоятельности</w:t>
            </w:r>
          </w:p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Учащиеся работают в малых группах, находят каждый индивидуально своё решение, которое им ближе, оформляют ответ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Найдите в тексте каждый индивидуально ту жизненную ценность, которая вам ближе,  оформите её на рабочем листе №2.</w:t>
            </w:r>
          </w:p>
        </w:tc>
      </w:tr>
      <w:tr w:rsidR="00874ABA" w:rsidRPr="00874ABA" w:rsidTr="00AD6A30">
        <w:trPr>
          <w:trHeight w:val="2264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Домашнее задание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AD6A30" w:rsidP="00874AB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Дифференцирован</w:t>
            </w:r>
            <w:r w:rsidR="00874ABA" w:rsidRPr="00874ABA">
              <w:rPr>
                <w:lang w:eastAsia="ru-RU"/>
              </w:rPr>
              <w:t>ное задание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Принцип самостоятельности</w:t>
            </w:r>
          </w:p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  Учащиеся,  выполняя   работу, могут обратиться за помощью к родителям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Это сказка, а любая сказка должна хорошо заканчиваться. Герой вернулся к своей героине, с какими словами он мог  бы обратиться к ней. 1.Напишите об этом в сочинении</w:t>
            </w:r>
          </w:p>
          <w:p w:rsidR="00874ABA" w:rsidRPr="00874ABA" w:rsidRDefault="00874ABA" w:rsidP="00874ABA">
            <w:pPr>
              <w:pStyle w:val="a5"/>
              <w:rPr>
                <w:lang w:eastAsia="ru-RU"/>
              </w:rPr>
            </w:pPr>
            <w:r w:rsidRPr="00874ABA">
              <w:rPr>
                <w:lang w:eastAsia="ru-RU"/>
              </w:rPr>
              <w:t>2. Напишите письмо герою.</w:t>
            </w:r>
          </w:p>
        </w:tc>
      </w:tr>
    </w:tbl>
    <w:p w:rsidR="00633461" w:rsidRP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>Как показывает практика, внедрение данной технологии эффективно при углубленном и</w:t>
      </w:r>
      <w:r>
        <w:rPr>
          <w:sz w:val="26"/>
          <w:szCs w:val="26"/>
        </w:rPr>
        <w:t xml:space="preserve">зучении художественного текста. </w:t>
      </w:r>
      <w:r w:rsidRPr="00633461">
        <w:rPr>
          <w:sz w:val="26"/>
          <w:szCs w:val="26"/>
        </w:rPr>
        <w:t>Креативность является важнейшей чертой современного человека. Без творчества невозможно представить нашу жизнь, так как оно противостоит разрушению, шаблону банальности, наполняет жизнь радостью, возбуждает потребность в знании, вводит нас в атмосферу поиска.</w:t>
      </w:r>
    </w:p>
    <w:p w:rsidR="00633461" w:rsidRP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lastRenderedPageBreak/>
        <w:t xml:space="preserve">Творчество необходимо учащимся: оно оживляет познавательный процесс, активизирует </w:t>
      </w:r>
      <w:proofErr w:type="spellStart"/>
      <w:r w:rsidRPr="00633461">
        <w:rPr>
          <w:sz w:val="26"/>
          <w:szCs w:val="26"/>
        </w:rPr>
        <w:t>познавающую</w:t>
      </w:r>
      <w:proofErr w:type="spellEnd"/>
      <w:r w:rsidRPr="00633461">
        <w:rPr>
          <w:sz w:val="26"/>
          <w:szCs w:val="26"/>
        </w:rPr>
        <w:t xml:space="preserve"> личность, формирует её. Развитию творчества учащихся способствует </w:t>
      </w:r>
      <w:r w:rsidRPr="00633461">
        <w:rPr>
          <w:b/>
          <w:sz w:val="26"/>
          <w:szCs w:val="26"/>
        </w:rPr>
        <w:t>метод проектов</w:t>
      </w:r>
      <w:r w:rsidRPr="00633461">
        <w:rPr>
          <w:sz w:val="26"/>
          <w:szCs w:val="26"/>
        </w:rPr>
        <w:t>, который я использую как в учебной деятельности, так и в воспитательной работе.</w:t>
      </w:r>
    </w:p>
    <w:p w:rsidR="00633461" w:rsidRP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 xml:space="preserve">Эффективность  этого метода в том, что в основе лежит не информационный подход, ориентированный на развитие памяти учащихся, а </w:t>
      </w:r>
      <w:proofErr w:type="spellStart"/>
      <w:r w:rsidRPr="00633461">
        <w:rPr>
          <w:sz w:val="26"/>
          <w:szCs w:val="26"/>
        </w:rPr>
        <w:t>деятельностный</w:t>
      </w:r>
      <w:proofErr w:type="spellEnd"/>
      <w:r w:rsidRPr="00633461">
        <w:rPr>
          <w:sz w:val="26"/>
          <w:szCs w:val="26"/>
        </w:rPr>
        <w:t>, нацеленный на формирование комплекса мыслительных способностей, необходимых для исследовательской деятельности.</w:t>
      </w:r>
    </w:p>
    <w:p w:rsidR="00633461" w:rsidRPr="00633461" w:rsidRDefault="00633461" w:rsidP="00633461">
      <w:pPr>
        <w:rPr>
          <w:b/>
          <w:sz w:val="26"/>
          <w:szCs w:val="26"/>
        </w:rPr>
      </w:pPr>
      <w:r w:rsidRPr="00633461">
        <w:rPr>
          <w:sz w:val="26"/>
          <w:szCs w:val="26"/>
        </w:rPr>
        <w:t xml:space="preserve">В своей работе я применяю несколько </w:t>
      </w:r>
      <w:r w:rsidRPr="00633461">
        <w:rPr>
          <w:b/>
          <w:sz w:val="26"/>
          <w:szCs w:val="26"/>
        </w:rPr>
        <w:t>типов проектов: исследовательские, творческие,   индивидуальные и групповые.</w:t>
      </w:r>
    </w:p>
    <w:p w:rsidR="00633461" w:rsidRDefault="00633461" w:rsidP="00633461">
      <w:pPr>
        <w:rPr>
          <w:sz w:val="26"/>
          <w:szCs w:val="26"/>
          <w:lang w:val="en-US"/>
        </w:rPr>
      </w:pPr>
      <w:r w:rsidRPr="00633461">
        <w:rPr>
          <w:sz w:val="26"/>
          <w:szCs w:val="26"/>
        </w:rPr>
        <w:t xml:space="preserve">         Формы проектов  в урочной деятельности в 5 -11 классах:</w:t>
      </w:r>
    </w:p>
    <w:p w:rsidR="00D029DB" w:rsidRPr="00D029DB" w:rsidRDefault="00D029DB" w:rsidP="00633461">
      <w:pPr>
        <w:rPr>
          <w:sz w:val="26"/>
          <w:szCs w:val="26"/>
          <w:lang w:val="en-US"/>
        </w:rPr>
      </w:pPr>
    </w:p>
    <w:p w:rsidR="00633461" w:rsidRDefault="00170B92" w:rsidP="00633461">
      <w:pPr>
        <w:rPr>
          <w:sz w:val="26"/>
          <w:szCs w:val="26"/>
        </w:rPr>
      </w:pPr>
      <w:r>
        <w:rPr>
          <w:sz w:val="26"/>
          <w:szCs w:val="26"/>
        </w:rPr>
        <w:t>Урок-</w:t>
      </w:r>
      <w:r w:rsidR="006C381B">
        <w:rPr>
          <w:sz w:val="26"/>
          <w:szCs w:val="26"/>
        </w:rPr>
        <w:t>проект по литературе «Сходство и отличие народной и литературной сказки» 5 класс;</w:t>
      </w:r>
    </w:p>
    <w:p w:rsidR="006C381B" w:rsidRDefault="006C381B" w:rsidP="00633461">
      <w:pPr>
        <w:rPr>
          <w:sz w:val="26"/>
          <w:szCs w:val="26"/>
        </w:rPr>
      </w:pPr>
      <w:r>
        <w:rPr>
          <w:sz w:val="26"/>
          <w:szCs w:val="26"/>
        </w:rPr>
        <w:t>Урок-проект по русскому языку «Фразеологизмы» 6 класс;</w:t>
      </w:r>
    </w:p>
    <w:p w:rsidR="006C381B" w:rsidRDefault="00170B92" w:rsidP="00633461">
      <w:pPr>
        <w:rPr>
          <w:sz w:val="26"/>
          <w:szCs w:val="26"/>
        </w:rPr>
      </w:pPr>
      <w:r w:rsidRPr="00170B92">
        <w:rPr>
          <w:sz w:val="26"/>
          <w:szCs w:val="26"/>
        </w:rPr>
        <w:t>Я памятник воздвиг себе нерукотворный…». Презентация ж</w:t>
      </w:r>
      <w:r>
        <w:rPr>
          <w:sz w:val="26"/>
          <w:szCs w:val="26"/>
        </w:rPr>
        <w:t xml:space="preserve">изни и творчества А.С. Пушкина </w:t>
      </w:r>
      <w:r w:rsidRPr="00170B92">
        <w:rPr>
          <w:sz w:val="26"/>
          <w:szCs w:val="26"/>
        </w:rPr>
        <w:t>10</w:t>
      </w:r>
      <w:r>
        <w:rPr>
          <w:sz w:val="26"/>
          <w:szCs w:val="26"/>
        </w:rPr>
        <w:t xml:space="preserve"> класс;</w:t>
      </w:r>
    </w:p>
    <w:p w:rsidR="00170B92" w:rsidRDefault="00170B92" w:rsidP="00633461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Урок – проект по литературе «Образы помещиков в поэме </w:t>
      </w:r>
      <w:proofErr w:type="spellStart"/>
      <w:r>
        <w:rPr>
          <w:sz w:val="26"/>
          <w:szCs w:val="26"/>
        </w:rPr>
        <w:t>Н.В.Гоголя</w:t>
      </w:r>
      <w:proofErr w:type="spellEnd"/>
      <w:r>
        <w:rPr>
          <w:sz w:val="26"/>
          <w:szCs w:val="26"/>
        </w:rPr>
        <w:t xml:space="preserve"> «Мертвые души».</w:t>
      </w:r>
    </w:p>
    <w:p w:rsidR="00D029DB" w:rsidRPr="00D029DB" w:rsidRDefault="00D029DB" w:rsidP="00633461">
      <w:pPr>
        <w:rPr>
          <w:sz w:val="26"/>
          <w:szCs w:val="26"/>
          <w:lang w:val="en-US"/>
        </w:rPr>
      </w:pPr>
    </w:p>
    <w:p w:rsid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>Ребята выступают не только в роли авторов,</w:t>
      </w:r>
      <w:r>
        <w:rPr>
          <w:sz w:val="26"/>
          <w:szCs w:val="26"/>
        </w:rPr>
        <w:t xml:space="preserve"> но и дизайнеров работ. </w:t>
      </w:r>
      <w:r w:rsidRPr="00633461">
        <w:rPr>
          <w:sz w:val="26"/>
          <w:szCs w:val="26"/>
        </w:rPr>
        <w:t>Применение метода проектов на уроках литературы позволяет мне осваивать новые формы и методы работы и в значительной мере способствует мотивации учащихся к учебной и творческой деятельности, повышает качест</w:t>
      </w:r>
      <w:r>
        <w:rPr>
          <w:sz w:val="26"/>
          <w:szCs w:val="26"/>
        </w:rPr>
        <w:t xml:space="preserve">во знаний, самооценку учащихся, </w:t>
      </w:r>
      <w:r w:rsidRPr="00633461">
        <w:rPr>
          <w:sz w:val="26"/>
          <w:szCs w:val="26"/>
        </w:rPr>
        <w:t>развивает навыки  самостоятельного поиска и обработки необходимой   информации.</w:t>
      </w:r>
    </w:p>
    <w:p w:rsidR="00633461" w:rsidRPr="00633461" w:rsidRDefault="00633461" w:rsidP="00633461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633461">
        <w:rPr>
          <w:rFonts w:eastAsia="Times New Roman" w:cs="Arial"/>
          <w:color w:val="000000"/>
          <w:sz w:val="26"/>
          <w:szCs w:val="26"/>
          <w:lang w:eastAsia="ru-RU"/>
        </w:rPr>
        <w:t>Активно внедряю  </w:t>
      </w:r>
      <w:r w:rsidRPr="00633461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технологию критического мышления (РКМЧП</w:t>
      </w:r>
      <w:r w:rsidRPr="00633461">
        <w:rPr>
          <w:rFonts w:eastAsia="Times New Roman" w:cs="Arial"/>
          <w:color w:val="000000"/>
          <w:sz w:val="26"/>
          <w:szCs w:val="26"/>
          <w:lang w:eastAsia="ru-RU"/>
        </w:rPr>
        <w:t>), без которой не могу  представить  свою педагогическую деятельность.</w:t>
      </w:r>
    </w:p>
    <w:p w:rsidR="00633461" w:rsidRPr="00633461" w:rsidRDefault="00633461" w:rsidP="00633461">
      <w:pPr>
        <w:shd w:val="clear" w:color="auto" w:fill="FFFFFF"/>
        <w:spacing w:before="150" w:after="150" w:line="270" w:lineRule="atLeast"/>
        <w:rPr>
          <w:rFonts w:eastAsia="Times New Roman" w:cs="Arial"/>
          <w:color w:val="000000"/>
          <w:sz w:val="26"/>
          <w:szCs w:val="26"/>
          <w:lang w:eastAsia="ru-RU"/>
        </w:rPr>
      </w:pPr>
      <w:r w:rsidRPr="00633461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          Цель технологии</w:t>
      </w:r>
      <w:r w:rsidRPr="00633461">
        <w:rPr>
          <w:rFonts w:eastAsia="Times New Roman" w:cs="Arial"/>
          <w:color w:val="000000"/>
          <w:sz w:val="26"/>
          <w:szCs w:val="26"/>
          <w:lang w:eastAsia="ru-RU"/>
        </w:rPr>
        <w:t xml:space="preserve"> – научить  работе с текстом, при которой информация, имеющаяся в тексте, понималась, осмыслялась,  </w:t>
      </w:r>
      <w:proofErr w:type="gramStart"/>
      <w:r w:rsidRPr="00633461">
        <w:rPr>
          <w:rFonts w:eastAsia="Times New Roman" w:cs="Arial"/>
          <w:color w:val="000000"/>
          <w:sz w:val="26"/>
          <w:szCs w:val="26"/>
          <w:lang w:eastAsia="ru-RU"/>
        </w:rPr>
        <w:t>сопоставлялась  с собственным опытом  и на  основе  этого формировалось</w:t>
      </w:r>
      <w:proofErr w:type="gramEnd"/>
      <w:r w:rsidRPr="00633461">
        <w:rPr>
          <w:rFonts w:eastAsia="Times New Roman" w:cs="Arial"/>
          <w:color w:val="000000"/>
          <w:sz w:val="26"/>
          <w:szCs w:val="26"/>
          <w:lang w:eastAsia="ru-RU"/>
        </w:rPr>
        <w:t xml:space="preserve"> бы собственное аналитическое суждение.</w:t>
      </w:r>
    </w:p>
    <w:p w:rsidR="00633461" w:rsidRPr="00633461" w:rsidRDefault="00633461" w:rsidP="00633461">
      <w:pPr>
        <w:shd w:val="clear" w:color="auto" w:fill="FFFFFF"/>
        <w:spacing w:before="150" w:after="150" w:line="270" w:lineRule="atLeast"/>
        <w:ind w:firstLine="709"/>
        <w:rPr>
          <w:rFonts w:eastAsia="Times New Roman" w:cs="Arial"/>
          <w:color w:val="000000"/>
          <w:sz w:val="26"/>
          <w:szCs w:val="26"/>
          <w:lang w:eastAsia="ru-RU"/>
        </w:rPr>
      </w:pPr>
      <w:r w:rsidRPr="00633461">
        <w:rPr>
          <w:rFonts w:eastAsia="Times New Roman" w:cs="Arial"/>
          <w:color w:val="000000"/>
          <w:sz w:val="26"/>
          <w:szCs w:val="26"/>
          <w:lang w:eastAsia="ru-RU"/>
        </w:rPr>
        <w:t>Специфика образовательной технологии РКМЧП заключается в трёхфазовой структуре урока, которая повторяет процесс восприятия информации: вызов, осмысление, рефлексия.</w:t>
      </w:r>
    </w:p>
    <w:p w:rsidR="00633461" w:rsidRDefault="00633461" w:rsidP="00633461">
      <w:pPr>
        <w:shd w:val="clear" w:color="auto" w:fill="FFFFFF"/>
        <w:spacing w:before="150" w:after="150" w:line="270" w:lineRule="atLeast"/>
        <w:ind w:firstLine="709"/>
        <w:rPr>
          <w:rFonts w:eastAsia="Times New Roman" w:cs="Arial"/>
          <w:color w:val="000000"/>
          <w:sz w:val="26"/>
          <w:szCs w:val="26"/>
          <w:lang w:eastAsia="ru-RU"/>
        </w:rPr>
      </w:pPr>
      <w:r w:rsidRPr="00633461">
        <w:rPr>
          <w:rFonts w:eastAsia="Times New Roman" w:cs="Arial"/>
          <w:color w:val="000000"/>
          <w:sz w:val="26"/>
          <w:szCs w:val="26"/>
          <w:lang w:eastAsia="ru-RU"/>
        </w:rPr>
        <w:t>Приёмы технологии РКМЧП, используемые мною в соответствии с направлениями работы на уроке.</w:t>
      </w:r>
    </w:p>
    <w:p w:rsidR="00170B92" w:rsidRDefault="00170B92" w:rsidP="00633461">
      <w:pPr>
        <w:shd w:val="clear" w:color="auto" w:fill="FFFFFF"/>
        <w:spacing w:before="150" w:after="150" w:line="270" w:lineRule="atLeast"/>
        <w:ind w:firstLine="709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170B92" w:rsidRDefault="00170B92" w:rsidP="00633461">
      <w:pPr>
        <w:shd w:val="clear" w:color="auto" w:fill="FFFFFF"/>
        <w:spacing w:before="150" w:after="150" w:line="270" w:lineRule="atLeast"/>
        <w:ind w:firstLine="709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170B92" w:rsidRPr="00D029DB" w:rsidRDefault="00170B92" w:rsidP="00633461">
      <w:pPr>
        <w:shd w:val="clear" w:color="auto" w:fill="FFFFFF"/>
        <w:spacing w:before="150" w:after="150" w:line="270" w:lineRule="atLeast"/>
        <w:ind w:firstLine="709"/>
        <w:rPr>
          <w:rFonts w:eastAsia="Times New Roman" w:cs="Arial"/>
          <w:color w:val="000000"/>
          <w:sz w:val="26"/>
          <w:szCs w:val="26"/>
          <w:lang w:val="en-US" w:eastAsia="ru-RU"/>
        </w:rPr>
      </w:pPr>
      <w:bookmarkStart w:id="0" w:name="_GoBack"/>
      <w:bookmarkEnd w:id="0"/>
    </w:p>
    <w:tbl>
      <w:tblPr>
        <w:tblpPr w:leftFromText="189" w:rightFromText="189" w:topFromText="150" w:bottomFromText="15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1852"/>
        <w:gridCol w:w="2190"/>
        <w:gridCol w:w="2021"/>
      </w:tblGrid>
      <w:tr w:rsidR="00633461" w:rsidRPr="00633461" w:rsidTr="00D04FB9">
        <w:trPr>
          <w:trHeight w:val="281"/>
        </w:trPr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Приём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Осмысление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33461" w:rsidRPr="00633461" w:rsidTr="00D04FB9">
        <w:trPr>
          <w:trHeight w:val="280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Зигзаг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3461" w:rsidRPr="00633461" w:rsidTr="00D04FB9">
        <w:trPr>
          <w:trHeight w:val="273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Корзина идей, понятий, имен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33461" w:rsidRPr="00633461" w:rsidTr="00D04FB9">
        <w:trPr>
          <w:trHeight w:val="380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Знаю – хочу узнат</w:t>
            </w:r>
            <w:proofErr w:type="gramStart"/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ь–</w:t>
            </w:r>
            <w:proofErr w:type="gramEnd"/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узнал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33461" w:rsidRPr="00633461" w:rsidTr="00D04FB9">
        <w:trPr>
          <w:trHeight w:val="273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after="0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33461" w:rsidRPr="00633461" w:rsidTr="00D04FB9">
        <w:trPr>
          <w:trHeight w:val="273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after="0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after="0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461" w:rsidRPr="00633461" w:rsidTr="00D04FB9">
        <w:trPr>
          <w:trHeight w:val="273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Лекция с остановками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after="0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after="0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461" w:rsidRPr="00633461" w:rsidTr="00D04FB9">
        <w:trPr>
          <w:trHeight w:val="273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76F8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</w:t>
            </w: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Ключевые слова»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after="0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after="0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461" w:rsidRPr="00633461" w:rsidTr="00D04FB9">
        <w:trPr>
          <w:trHeight w:val="561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Перепутанные логические цепочки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after="0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after="0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461" w:rsidRPr="00633461" w:rsidTr="00D04FB9">
        <w:trPr>
          <w:trHeight w:val="273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Взаимоопрос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after="0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33461" w:rsidRPr="00633461" w:rsidTr="00D04FB9">
        <w:trPr>
          <w:trHeight w:val="273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Толстые» и «тонкие» вопросы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after="0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33461" w:rsidRPr="00633461" w:rsidTr="00D04FB9">
        <w:trPr>
          <w:trHeight w:val="273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after="0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61" w:rsidRPr="00633461" w:rsidRDefault="00633461" w:rsidP="00633461">
            <w:pPr>
              <w:spacing w:before="75" w:after="75" w:line="27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346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633461" w:rsidRP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>Результативность использования:</w:t>
      </w:r>
    </w:p>
    <w:p w:rsidR="002F76F8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>- данная технология обеспечивает самостоятельность, активность учеников в</w:t>
      </w:r>
      <w:r w:rsidR="002F76F8">
        <w:rPr>
          <w:sz w:val="26"/>
          <w:szCs w:val="26"/>
        </w:rPr>
        <w:t xml:space="preserve"> их  совместной учебной работе;</w:t>
      </w:r>
    </w:p>
    <w:p w:rsidR="00633461" w:rsidRP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 xml:space="preserve"> -  развивает критическое и творческое мышления.</w:t>
      </w:r>
    </w:p>
    <w:p w:rsidR="002F76F8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 xml:space="preserve">Процесс обучения, основанный на «Технологии критического мышления через чтение и письмо» даёт широкие возможности для осуществления </w:t>
      </w:r>
      <w:proofErr w:type="spellStart"/>
      <w:r w:rsidRPr="00633461">
        <w:rPr>
          <w:sz w:val="26"/>
          <w:szCs w:val="26"/>
        </w:rPr>
        <w:t>компетентностного</w:t>
      </w:r>
      <w:proofErr w:type="spellEnd"/>
      <w:r w:rsidRPr="00633461">
        <w:rPr>
          <w:sz w:val="26"/>
          <w:szCs w:val="26"/>
        </w:rPr>
        <w:t xml:space="preserve"> подхода в обучении, а метод проектов позволяет учащимся реализовывать свои творческие способности через выполнение конкретных продуктов в уч</w:t>
      </w:r>
      <w:r w:rsidR="002F76F8">
        <w:rPr>
          <w:sz w:val="26"/>
          <w:szCs w:val="26"/>
        </w:rPr>
        <w:t>ебной и внеурочной деятельности.</w:t>
      </w:r>
      <w:r w:rsidRPr="00633461">
        <w:rPr>
          <w:sz w:val="26"/>
          <w:szCs w:val="26"/>
        </w:rPr>
        <w:t xml:space="preserve"> Важным этапом в современном обучении и воспитании является использование информацион</w:t>
      </w:r>
      <w:r w:rsidR="002F76F8">
        <w:rPr>
          <w:sz w:val="26"/>
          <w:szCs w:val="26"/>
        </w:rPr>
        <w:t>но-коммуникационных технологий.</w:t>
      </w:r>
    </w:p>
    <w:p w:rsidR="00633461" w:rsidRP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>Информационно-коммуникационные технологии не только облегчают доступ к информации,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участников обучения, построить образовательную систему, в которой ученик был бы активным и равноправным участником образовательной деятельности.</w:t>
      </w:r>
    </w:p>
    <w:p w:rsidR="00633461" w:rsidRP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>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</w:t>
      </w:r>
    </w:p>
    <w:p w:rsidR="00633461" w:rsidRP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>Уроки с компьютерной и мультимедийной поддержкой помогают разнообразить формы работы, экономить время и использовать в большем объеме информационный материал.</w:t>
      </w:r>
    </w:p>
    <w:p w:rsidR="00633461" w:rsidRPr="002F76F8" w:rsidRDefault="00633461" w:rsidP="00633461">
      <w:pPr>
        <w:rPr>
          <w:b/>
          <w:sz w:val="26"/>
          <w:szCs w:val="26"/>
        </w:rPr>
      </w:pPr>
      <w:r w:rsidRPr="002F76F8">
        <w:rPr>
          <w:b/>
          <w:sz w:val="26"/>
          <w:szCs w:val="26"/>
        </w:rPr>
        <w:t>ИКТ использую на следующих этапах:</w:t>
      </w:r>
    </w:p>
    <w:p w:rsidR="00633461" w:rsidRPr="007B208F" w:rsidRDefault="00633461" w:rsidP="007B208F">
      <w:pPr>
        <w:pStyle w:val="a5"/>
        <w:rPr>
          <w:sz w:val="26"/>
          <w:szCs w:val="26"/>
        </w:rPr>
      </w:pPr>
      <w:r w:rsidRPr="007B208F">
        <w:rPr>
          <w:sz w:val="26"/>
          <w:szCs w:val="26"/>
        </w:rPr>
        <w:t>-  при объяснении  нового материала – визуализация знаний;</w:t>
      </w:r>
    </w:p>
    <w:p w:rsidR="00633461" w:rsidRPr="007B208F" w:rsidRDefault="00633461" w:rsidP="007B208F">
      <w:pPr>
        <w:pStyle w:val="a5"/>
        <w:rPr>
          <w:sz w:val="26"/>
          <w:szCs w:val="26"/>
        </w:rPr>
      </w:pPr>
      <w:r w:rsidRPr="007B208F">
        <w:rPr>
          <w:sz w:val="26"/>
          <w:szCs w:val="26"/>
        </w:rPr>
        <w:lastRenderedPageBreak/>
        <w:t>- при закреплении изученного материала  (тренинг – разнообразные обучающие программы);</w:t>
      </w:r>
    </w:p>
    <w:p w:rsidR="00633461" w:rsidRPr="007B208F" w:rsidRDefault="00633461" w:rsidP="007B208F">
      <w:pPr>
        <w:pStyle w:val="a5"/>
        <w:rPr>
          <w:sz w:val="26"/>
          <w:szCs w:val="26"/>
        </w:rPr>
      </w:pPr>
      <w:r w:rsidRPr="007B208F">
        <w:rPr>
          <w:sz w:val="26"/>
          <w:szCs w:val="26"/>
        </w:rPr>
        <w:t>- при контроле и проверка (тестирование с оцениванием – контролирующие программы);</w:t>
      </w:r>
    </w:p>
    <w:p w:rsidR="00633461" w:rsidRPr="007B208F" w:rsidRDefault="00633461" w:rsidP="007B208F">
      <w:pPr>
        <w:pStyle w:val="a5"/>
        <w:rPr>
          <w:sz w:val="26"/>
          <w:szCs w:val="26"/>
        </w:rPr>
      </w:pPr>
      <w:r w:rsidRPr="007B208F">
        <w:rPr>
          <w:sz w:val="26"/>
          <w:szCs w:val="26"/>
        </w:rPr>
        <w:t>- для  самостоятельной  работы  учащихся.</w:t>
      </w:r>
    </w:p>
    <w:p w:rsidR="00633461" w:rsidRPr="002F76F8" w:rsidRDefault="00633461" w:rsidP="00633461">
      <w:pPr>
        <w:rPr>
          <w:b/>
          <w:sz w:val="26"/>
          <w:szCs w:val="26"/>
        </w:rPr>
      </w:pPr>
      <w:r w:rsidRPr="002F76F8">
        <w:rPr>
          <w:b/>
          <w:sz w:val="26"/>
          <w:szCs w:val="26"/>
        </w:rPr>
        <w:t>Положительные результаты внедрения ИКТ:</w:t>
      </w:r>
    </w:p>
    <w:p w:rsidR="00633461" w:rsidRPr="007B208F" w:rsidRDefault="00633461" w:rsidP="007B208F">
      <w:pPr>
        <w:pStyle w:val="a5"/>
        <w:rPr>
          <w:sz w:val="26"/>
          <w:szCs w:val="26"/>
        </w:rPr>
      </w:pPr>
      <w:r w:rsidRPr="007B208F">
        <w:rPr>
          <w:sz w:val="26"/>
          <w:szCs w:val="26"/>
        </w:rPr>
        <w:t>-развитие  творческих, исследовательских способностей учащихся, повышение их активности;</w:t>
      </w:r>
    </w:p>
    <w:p w:rsidR="00633461" w:rsidRPr="007B208F" w:rsidRDefault="00633461" w:rsidP="007B208F">
      <w:pPr>
        <w:pStyle w:val="a5"/>
        <w:rPr>
          <w:sz w:val="26"/>
          <w:szCs w:val="26"/>
        </w:rPr>
      </w:pPr>
      <w:r w:rsidRPr="007B208F">
        <w:rPr>
          <w:sz w:val="26"/>
          <w:szCs w:val="26"/>
        </w:rPr>
        <w:t>-интенсивности учебно-воспитательного процесса, приобретение навыков самоорганизации;</w:t>
      </w:r>
    </w:p>
    <w:p w:rsidR="00633461" w:rsidRPr="007B208F" w:rsidRDefault="00633461" w:rsidP="007B208F">
      <w:pPr>
        <w:pStyle w:val="a5"/>
        <w:rPr>
          <w:sz w:val="26"/>
          <w:szCs w:val="26"/>
        </w:rPr>
      </w:pPr>
      <w:r w:rsidRPr="007B208F">
        <w:rPr>
          <w:sz w:val="26"/>
          <w:szCs w:val="26"/>
        </w:rPr>
        <w:t>-  развитие познавательной деятельности учащихся;</w:t>
      </w:r>
    </w:p>
    <w:p w:rsidR="00633461" w:rsidRPr="007B208F" w:rsidRDefault="00633461" w:rsidP="007B208F">
      <w:pPr>
        <w:pStyle w:val="a5"/>
        <w:rPr>
          <w:sz w:val="26"/>
          <w:szCs w:val="26"/>
        </w:rPr>
      </w:pPr>
      <w:r w:rsidRPr="007B208F">
        <w:rPr>
          <w:sz w:val="26"/>
          <w:szCs w:val="26"/>
        </w:rPr>
        <w:t>- повышение интереса к предмету;</w:t>
      </w:r>
    </w:p>
    <w:p w:rsidR="00633461" w:rsidRP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 xml:space="preserve">Использование ИКТ позволяет дифференцированно подходить каждому ребенку. Уверенные в своих знаниях ученики, быстро справляясь с основным заданием, получают право выполнить упражнение с помощью компьютерного тренажера и услышать заслуженное «отлично».   «Сильный» ученик выполняет компьютерное задание без подсказки, а менее подготовленный имеет возможность воспользоваться помощью компьютера в виде звукового сопровождения. Естественно, разные по уровню подготовки ученики получают разные задания. Следует отметить, что средние и даже слабые ученики неплохо справляются с заданием компьютера. </w:t>
      </w:r>
      <w:proofErr w:type="gramStart"/>
      <w:r w:rsidRPr="00633461">
        <w:rPr>
          <w:sz w:val="26"/>
          <w:szCs w:val="26"/>
        </w:rPr>
        <w:t>Если за традиционную проверочную работу обучающийся получает «3» или «2», то за упражнение на тренажера за эту  же тему, как правило, получает на балл выше</w:t>
      </w:r>
      <w:proofErr w:type="gramEnd"/>
    </w:p>
    <w:p w:rsidR="00633461" w:rsidRPr="002F76F8" w:rsidRDefault="00633461" w:rsidP="00633461">
      <w:pPr>
        <w:rPr>
          <w:b/>
          <w:sz w:val="26"/>
          <w:szCs w:val="26"/>
        </w:rPr>
      </w:pPr>
      <w:r w:rsidRPr="002F76F8">
        <w:rPr>
          <w:b/>
          <w:sz w:val="26"/>
          <w:szCs w:val="26"/>
        </w:rPr>
        <w:t>Электронные учебники и энциклопедии по русскому языку и литературе:</w:t>
      </w:r>
    </w:p>
    <w:p w:rsidR="00633461" w:rsidRP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 xml:space="preserve">- Страна </w:t>
      </w:r>
      <w:proofErr w:type="spellStart"/>
      <w:r w:rsidRPr="00633461">
        <w:rPr>
          <w:sz w:val="26"/>
          <w:szCs w:val="26"/>
        </w:rPr>
        <w:t>Лингвиния</w:t>
      </w:r>
      <w:proofErr w:type="spellEnd"/>
      <w:r w:rsidRPr="00633461">
        <w:rPr>
          <w:sz w:val="26"/>
          <w:szCs w:val="26"/>
        </w:rPr>
        <w:t>. Мультимедийная книжка для 5-6 класса;</w:t>
      </w:r>
    </w:p>
    <w:p w:rsidR="00633461" w:rsidRP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 xml:space="preserve">- Русский язык. Школа Кирилла и </w:t>
      </w:r>
      <w:proofErr w:type="spellStart"/>
      <w:r w:rsidRPr="00633461">
        <w:rPr>
          <w:sz w:val="26"/>
          <w:szCs w:val="26"/>
        </w:rPr>
        <w:t>Мефодия</w:t>
      </w:r>
      <w:proofErr w:type="spellEnd"/>
      <w:r w:rsidRPr="00633461">
        <w:rPr>
          <w:sz w:val="26"/>
          <w:szCs w:val="26"/>
        </w:rPr>
        <w:t>;</w:t>
      </w:r>
    </w:p>
    <w:p w:rsidR="00633461" w:rsidRP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 xml:space="preserve">- Русский язык, 5-6 </w:t>
      </w:r>
      <w:proofErr w:type="spellStart"/>
      <w:r w:rsidRPr="00633461">
        <w:rPr>
          <w:sz w:val="26"/>
          <w:szCs w:val="26"/>
        </w:rPr>
        <w:t>кл</w:t>
      </w:r>
      <w:proofErr w:type="spellEnd"/>
      <w:r w:rsidRPr="00633461">
        <w:rPr>
          <w:sz w:val="26"/>
          <w:szCs w:val="26"/>
        </w:rPr>
        <w:t>. Морфология. Орфография;</w:t>
      </w:r>
    </w:p>
    <w:p w:rsidR="00633461" w:rsidRP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>- Репетитор-тренажёр. Курс русского языка (базовый);</w:t>
      </w:r>
    </w:p>
    <w:p w:rsidR="00633461" w:rsidRP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 xml:space="preserve">Информационные технологии помогают  проводить интересные, современные уроки, на которых учащиеся овладевают не только знаниями, умениями и навыками, но и </w:t>
      </w:r>
      <w:proofErr w:type="spellStart"/>
      <w:r w:rsidRPr="00633461">
        <w:rPr>
          <w:sz w:val="26"/>
          <w:szCs w:val="26"/>
        </w:rPr>
        <w:t>общеучебными</w:t>
      </w:r>
      <w:proofErr w:type="spellEnd"/>
      <w:r w:rsidRPr="00633461">
        <w:rPr>
          <w:sz w:val="26"/>
          <w:szCs w:val="26"/>
        </w:rPr>
        <w:t xml:space="preserve"> умениями и навыками, формируют и развивают компетенции, необходимые выпускнику современной  школы.</w:t>
      </w:r>
    </w:p>
    <w:p w:rsidR="00633461" w:rsidRDefault="00633461" w:rsidP="00633461">
      <w:pPr>
        <w:rPr>
          <w:sz w:val="26"/>
          <w:szCs w:val="26"/>
        </w:rPr>
      </w:pPr>
      <w:r w:rsidRPr="00633461">
        <w:rPr>
          <w:sz w:val="26"/>
          <w:szCs w:val="26"/>
        </w:rPr>
        <w:t>Постоянно использование  ИКТ  на уроках русского языка и литературы, при подготовке выпускников к итоговой аттестации способствует формированию п</w:t>
      </w:r>
      <w:r w:rsidR="002F76F8">
        <w:rPr>
          <w:sz w:val="26"/>
          <w:szCs w:val="26"/>
        </w:rPr>
        <w:t>рочных знаний.</w:t>
      </w:r>
    </w:p>
    <w:p w:rsidR="007B208F" w:rsidRDefault="007B208F" w:rsidP="002F76F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6A30" w:rsidRDefault="00AD6A30" w:rsidP="002F76F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6A30" w:rsidRDefault="00AD6A30" w:rsidP="002F76F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6A30" w:rsidRDefault="00AD6A30" w:rsidP="002F76F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6A30" w:rsidRDefault="00AD6A30" w:rsidP="002F76F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6A30" w:rsidRDefault="00AD6A30" w:rsidP="002F76F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6A30" w:rsidRDefault="00AD6A30" w:rsidP="002F76F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6A30" w:rsidRDefault="00AD6A30" w:rsidP="002F76F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Результативность освоения </w:t>
      </w:r>
      <w:proofErr w:type="gramStart"/>
      <w:r w:rsidRPr="002F7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обучающимися</w:t>
      </w:r>
      <w:proofErr w:type="gramEnd"/>
      <w:r w:rsidRPr="002F7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образовательных программ и динамика их достижений.</w:t>
      </w:r>
    </w:p>
    <w:p w:rsidR="002F76F8" w:rsidRPr="002F76F8" w:rsidRDefault="007B208F" w:rsidP="002F76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</w:t>
      </w:r>
      <w:r w:rsidR="002F76F8" w:rsidRPr="002F76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2F76F8" w:rsidRPr="002F7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Стабильность результатов оценок по русскому языку.</w:t>
      </w: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F76F8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Таблица результатов внутриучрежденческого контроля</w:t>
      </w:r>
    </w:p>
    <w:p w:rsidR="002F76F8" w:rsidRPr="002F76F8" w:rsidRDefault="002F76F8" w:rsidP="002F76F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F76F8">
        <w:rPr>
          <w:rFonts w:ascii="Times New Roman" w:hAnsi="Times New Roman" w:cs="Times New Roman"/>
          <w:i/>
          <w:color w:val="0070C0"/>
          <w:sz w:val="28"/>
          <w:szCs w:val="28"/>
        </w:rPr>
        <w:t>(за три последних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939"/>
        <w:gridCol w:w="900"/>
        <w:gridCol w:w="907"/>
        <w:gridCol w:w="940"/>
        <w:gridCol w:w="900"/>
        <w:gridCol w:w="907"/>
        <w:gridCol w:w="940"/>
        <w:gridCol w:w="900"/>
        <w:gridCol w:w="908"/>
      </w:tblGrid>
      <w:tr w:rsidR="002F76F8" w:rsidRPr="002F76F8" w:rsidTr="00D04FB9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</w:tr>
      <w:tr w:rsidR="002F76F8" w:rsidRPr="002F76F8" w:rsidTr="00D04F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</w:t>
            </w:r>
            <w:proofErr w:type="spellEnd"/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</w:t>
            </w:r>
            <w:proofErr w:type="spellEnd"/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</w:t>
            </w:r>
            <w:proofErr w:type="spellEnd"/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</w:t>
            </w:r>
          </w:p>
        </w:tc>
      </w:tr>
      <w:tr w:rsidR="002F76F8" w:rsidRPr="002F76F8" w:rsidTr="00D04FB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6F8" w:rsidRPr="002F76F8" w:rsidTr="00D04FB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F7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F7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F76F8" w:rsidRPr="002F76F8" w:rsidTr="00D04FB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6F8" w:rsidRPr="002F76F8" w:rsidRDefault="002F76F8" w:rsidP="002F7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76F8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6E73D4F5" wp14:editId="6CBDBA4E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7B208F" w:rsidRDefault="007B208F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B208F" w:rsidRDefault="007B208F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B208F" w:rsidRDefault="007B208F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F76F8" w:rsidRPr="002F76F8" w:rsidRDefault="002F76F8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F76F8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Таблица результатов внешней оценки по русскому языку в 9 классе</w:t>
      </w:r>
    </w:p>
    <w:p w:rsidR="002F76F8" w:rsidRPr="002F76F8" w:rsidRDefault="002F76F8" w:rsidP="002F76F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F76F8">
        <w:rPr>
          <w:rFonts w:ascii="Times New Roman" w:hAnsi="Times New Roman" w:cs="Times New Roman"/>
          <w:i/>
          <w:color w:val="0070C0"/>
          <w:sz w:val="28"/>
          <w:szCs w:val="28"/>
        </w:rPr>
        <w:t>(за три последних года)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3958"/>
        <w:gridCol w:w="1260"/>
        <w:gridCol w:w="1440"/>
        <w:gridCol w:w="1440"/>
      </w:tblGrid>
      <w:tr w:rsidR="002F76F8" w:rsidRPr="002F76F8" w:rsidTr="00D04FB9">
        <w:trPr>
          <w:trHeight w:val="291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</w:p>
          <w:p w:rsidR="002F76F8" w:rsidRPr="002F76F8" w:rsidRDefault="002F76F8" w:rsidP="002F76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2F76F8" w:rsidRPr="002F76F8" w:rsidRDefault="002F76F8" w:rsidP="002F76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внешней оценки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F76F8" w:rsidRPr="002F76F8" w:rsidRDefault="002F76F8" w:rsidP="002F76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сдававших</w:t>
            </w:r>
          </w:p>
          <w:p w:rsidR="002F76F8" w:rsidRPr="002F76F8" w:rsidRDefault="002F76F8" w:rsidP="002F76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  <w:p w:rsidR="002F76F8" w:rsidRPr="002F76F8" w:rsidRDefault="002F76F8" w:rsidP="002F76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2F76F8" w:rsidRPr="002F76F8" w:rsidTr="00D04FB9">
        <w:trPr>
          <w:trHeight w:val="291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76F8" w:rsidRPr="002F76F8" w:rsidTr="00D04FB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6F8">
              <w:rPr>
                <w:rFonts w:ascii="Times New Roman" w:hAnsi="Times New Roman" w:cs="Times New Roman"/>
                <w:bCs/>
              </w:rPr>
              <w:t>ГИ</w:t>
            </w:r>
            <w:proofErr w:type="gramStart"/>
            <w:r w:rsidRPr="002F76F8">
              <w:rPr>
                <w:rFonts w:ascii="Times New Roman" w:hAnsi="Times New Roman" w:cs="Times New Roman"/>
                <w:bCs/>
              </w:rPr>
              <w:t>А(</w:t>
            </w:r>
            <w:proofErr w:type="gramEnd"/>
            <w:r w:rsidRPr="002F76F8">
              <w:rPr>
                <w:rFonts w:ascii="Times New Roman" w:hAnsi="Times New Roman" w:cs="Times New Roman"/>
                <w:bCs/>
              </w:rPr>
              <w:t>не мой выпуск)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6F8">
              <w:rPr>
                <w:rFonts w:ascii="Times New Roman" w:hAnsi="Times New Roman" w:cs="Times New Roman"/>
              </w:rPr>
              <w:t>-</w:t>
            </w:r>
          </w:p>
        </w:tc>
      </w:tr>
      <w:tr w:rsidR="002F76F8" w:rsidRPr="002F76F8" w:rsidTr="00D04FB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6F8">
              <w:rPr>
                <w:rFonts w:ascii="Times New Roman" w:hAnsi="Times New Roman" w:cs="Times New Roman"/>
                <w:bCs/>
              </w:rPr>
              <w:t>ГИА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6F8">
              <w:rPr>
                <w:rFonts w:ascii="Times New Roman" w:hAnsi="Times New Roman" w:cs="Times New Roman"/>
              </w:rPr>
              <w:t>4</w:t>
            </w:r>
          </w:p>
        </w:tc>
      </w:tr>
      <w:tr w:rsidR="002F76F8" w:rsidRPr="002F76F8" w:rsidTr="00D04FB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6F8">
              <w:rPr>
                <w:rFonts w:ascii="Times New Roman" w:hAnsi="Times New Roman" w:cs="Times New Roman"/>
                <w:bCs/>
              </w:rPr>
              <w:t>ГИА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76F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76F8">
              <w:rPr>
                <w:rFonts w:ascii="Times New Roman" w:hAnsi="Times New Roman" w:cs="Times New Roman"/>
              </w:rPr>
              <w:t>3,2</w:t>
            </w:r>
          </w:p>
        </w:tc>
      </w:tr>
    </w:tbl>
    <w:p w:rsidR="002F76F8" w:rsidRDefault="002F76F8" w:rsidP="002F76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A30" w:rsidRDefault="00AD6A30" w:rsidP="002F76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A30" w:rsidRPr="002F76F8" w:rsidRDefault="00AD6A30" w:rsidP="002F76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6F8" w:rsidRPr="002F76F8" w:rsidRDefault="002F76F8" w:rsidP="002F76F8">
      <w:pPr>
        <w:rPr>
          <w:rFonts w:ascii="Times New Roman" w:hAnsi="Times New Roman" w:cs="Times New Roman"/>
          <w:b/>
          <w:sz w:val="28"/>
          <w:szCs w:val="28"/>
        </w:rPr>
      </w:pPr>
    </w:p>
    <w:p w:rsidR="002F76F8" w:rsidRPr="002F76F8" w:rsidRDefault="002F76F8" w:rsidP="002F7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F427C5" wp14:editId="61A69F75">
            <wp:extent cx="5810250" cy="52959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76F8" w:rsidRPr="002F76F8" w:rsidRDefault="002F76F8" w:rsidP="002F7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F8" w:rsidRPr="002F76F8" w:rsidRDefault="002F76F8" w:rsidP="002F7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7B208F" w:rsidRDefault="007B208F" w:rsidP="002F7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7B208F" w:rsidRDefault="007B208F" w:rsidP="002F7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2F76F8" w:rsidRPr="002F76F8" w:rsidRDefault="002F76F8" w:rsidP="007B208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7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Позитивная динамика результатов учебных достижений обучающихся (</w:t>
      </w:r>
      <w:proofErr w:type="spellStart"/>
      <w:r w:rsidRPr="002F7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обученности</w:t>
      </w:r>
      <w:proofErr w:type="spellEnd"/>
      <w:r w:rsidRPr="002F7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качества обучения).</w:t>
      </w:r>
    </w:p>
    <w:p w:rsidR="002F76F8" w:rsidRPr="002F76F8" w:rsidRDefault="002F76F8" w:rsidP="002F76F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F76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Русский язык</w:t>
      </w:r>
    </w:p>
    <w:p w:rsidR="002F76F8" w:rsidRPr="002F76F8" w:rsidRDefault="002F76F8" w:rsidP="002F76F8">
      <w:pPr>
        <w:spacing w:after="0"/>
        <w:ind w:firstLine="709"/>
        <w:jc w:val="center"/>
        <w:rPr>
          <w:rFonts w:eastAsia="Times New Roman" w:cs="Times New Roman"/>
          <w:b/>
          <w:bCs/>
          <w:i/>
          <w:color w:val="0070C0"/>
          <w:sz w:val="28"/>
          <w:szCs w:val="28"/>
          <w:lang w:eastAsia="ru-RU"/>
        </w:rPr>
      </w:pPr>
      <w:r w:rsidRPr="002F76F8">
        <w:rPr>
          <w:rFonts w:eastAsia="Times New Roman" w:cs="Times New Roman"/>
          <w:b/>
          <w:bCs/>
          <w:i/>
          <w:color w:val="0070C0"/>
          <w:sz w:val="28"/>
          <w:szCs w:val="28"/>
          <w:lang w:eastAsia="ru-RU"/>
        </w:rPr>
        <w:t>Таблица результатов учебных достижений обучающихся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39"/>
        <w:gridCol w:w="539"/>
        <w:gridCol w:w="515"/>
        <w:gridCol w:w="565"/>
        <w:gridCol w:w="688"/>
        <w:gridCol w:w="416"/>
        <w:gridCol w:w="516"/>
        <w:gridCol w:w="540"/>
        <w:gridCol w:w="576"/>
        <w:gridCol w:w="564"/>
        <w:gridCol w:w="540"/>
        <w:gridCol w:w="360"/>
        <w:gridCol w:w="540"/>
        <w:gridCol w:w="540"/>
        <w:gridCol w:w="540"/>
        <w:gridCol w:w="540"/>
        <w:gridCol w:w="720"/>
      </w:tblGrid>
      <w:tr w:rsidR="002F76F8" w:rsidRPr="002F76F8" w:rsidTr="00D04FB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6F8" w:rsidRPr="002F76F8" w:rsidRDefault="002F76F8" w:rsidP="002F76F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2011-2012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6F8" w:rsidRPr="002F76F8" w:rsidRDefault="002F76F8" w:rsidP="002F76F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2012-2013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6F8" w:rsidRPr="002F76F8" w:rsidRDefault="002F76F8" w:rsidP="002F76F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2013-2014</w:t>
            </w:r>
          </w:p>
        </w:tc>
      </w:tr>
      <w:tr w:rsidR="002F76F8" w:rsidRPr="002F76F8" w:rsidTr="00D04FB9">
        <w:trPr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</w:t>
            </w:r>
            <w:proofErr w:type="gramEnd"/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</w:t>
            </w:r>
            <w:proofErr w:type="gramEnd"/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</w:t>
            </w:r>
            <w:proofErr w:type="gramEnd"/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</w:t>
            </w:r>
          </w:p>
        </w:tc>
      </w:tr>
      <w:tr w:rsidR="002F76F8" w:rsidRPr="002F76F8" w:rsidTr="00D04F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2F76F8" w:rsidRPr="002F76F8" w:rsidTr="00D04F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2F76F8" w:rsidRPr="002F76F8" w:rsidTr="00D04F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</w:tr>
      <w:tr w:rsidR="002F76F8" w:rsidRPr="002F76F8" w:rsidTr="00D04FB9">
        <w:trPr>
          <w:cantSplit/>
          <w:trHeight w:val="10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6F8" w:rsidRPr="002F76F8" w:rsidRDefault="002F76F8" w:rsidP="002F76F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  <w:p w:rsidR="002F76F8" w:rsidRPr="002F76F8" w:rsidRDefault="002F76F8" w:rsidP="002F76F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году</w:t>
            </w:r>
          </w:p>
          <w:p w:rsidR="002F76F8" w:rsidRPr="002F76F8" w:rsidRDefault="002F76F8" w:rsidP="002F76F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</w:tr>
    </w:tbl>
    <w:p w:rsidR="002F76F8" w:rsidRPr="002F76F8" w:rsidRDefault="002F76F8" w:rsidP="002F76F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F76F8" w:rsidRPr="002F76F8" w:rsidRDefault="002F76F8" w:rsidP="002F76F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F76F8" w:rsidRPr="002F76F8" w:rsidRDefault="002F76F8" w:rsidP="002F76F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F76F8" w:rsidRPr="002F76F8" w:rsidRDefault="002F76F8" w:rsidP="002F76F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F76F8" w:rsidRPr="002F76F8" w:rsidRDefault="002F76F8" w:rsidP="002F76F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F76F8" w:rsidRPr="002F76F8" w:rsidRDefault="002F76F8" w:rsidP="002F76F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F76F8" w:rsidRPr="002F76F8" w:rsidRDefault="002F76F8" w:rsidP="002F76F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76F8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0CC8E3FB" wp14:editId="11DEBAB3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76F8" w:rsidRPr="002F76F8" w:rsidRDefault="002F76F8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2F76F8" w:rsidRPr="002F76F8" w:rsidRDefault="002F76F8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2F76F8" w:rsidRPr="002F76F8" w:rsidRDefault="002F76F8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2F76F8" w:rsidRPr="002F76F8" w:rsidRDefault="002F76F8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2F76F8" w:rsidRPr="002F76F8" w:rsidRDefault="002F76F8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2F76F8" w:rsidRPr="002F76F8" w:rsidRDefault="002F76F8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7B208F" w:rsidRDefault="007B208F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7B208F" w:rsidRDefault="007B208F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7B208F" w:rsidRDefault="007B208F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2F76F8" w:rsidRPr="002F76F8" w:rsidRDefault="002F76F8" w:rsidP="002F76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2F76F8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Литература.</w:t>
      </w:r>
    </w:p>
    <w:p w:rsidR="002F76F8" w:rsidRPr="002F76F8" w:rsidRDefault="002F76F8" w:rsidP="002F76F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F76F8" w:rsidRPr="002F76F8" w:rsidRDefault="002F76F8" w:rsidP="002F76F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76F8">
        <w:rPr>
          <w:rFonts w:eastAsia="Times New Roman" w:cs="Times New Roman"/>
          <w:b/>
          <w:bCs/>
          <w:i/>
          <w:color w:val="0070C0"/>
          <w:sz w:val="28"/>
          <w:szCs w:val="28"/>
          <w:lang w:eastAsia="ru-RU"/>
        </w:rPr>
        <w:t>Таблица результатов учебных достижений обучающихся</w:t>
      </w:r>
    </w:p>
    <w:tbl>
      <w:tblPr>
        <w:tblW w:w="9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39"/>
        <w:gridCol w:w="539"/>
        <w:gridCol w:w="515"/>
        <w:gridCol w:w="565"/>
        <w:gridCol w:w="688"/>
        <w:gridCol w:w="416"/>
        <w:gridCol w:w="516"/>
        <w:gridCol w:w="540"/>
        <w:gridCol w:w="576"/>
        <w:gridCol w:w="564"/>
        <w:gridCol w:w="540"/>
        <w:gridCol w:w="360"/>
        <w:gridCol w:w="540"/>
        <w:gridCol w:w="540"/>
        <w:gridCol w:w="540"/>
        <w:gridCol w:w="540"/>
        <w:gridCol w:w="720"/>
      </w:tblGrid>
      <w:tr w:rsidR="002F76F8" w:rsidRPr="002F76F8" w:rsidTr="00D04FB9">
        <w:trPr>
          <w:jc w:val="right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6F8" w:rsidRPr="002F76F8" w:rsidRDefault="002F76F8" w:rsidP="002F76F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2011-2012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6F8" w:rsidRPr="002F76F8" w:rsidRDefault="002F76F8" w:rsidP="002F76F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2012-2013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6F8" w:rsidRPr="002F76F8" w:rsidRDefault="002F76F8" w:rsidP="002F76F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2013-2014</w:t>
            </w:r>
          </w:p>
        </w:tc>
      </w:tr>
      <w:tr w:rsidR="002F76F8" w:rsidRPr="002F76F8" w:rsidTr="00D04FB9">
        <w:trPr>
          <w:trHeight w:val="519"/>
          <w:jc w:val="right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</w:t>
            </w:r>
            <w:proofErr w:type="gramEnd"/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</w:t>
            </w:r>
            <w:proofErr w:type="gramEnd"/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</w:t>
            </w:r>
            <w:proofErr w:type="gramEnd"/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</w:t>
            </w:r>
          </w:p>
        </w:tc>
      </w:tr>
      <w:tr w:rsidR="002F76F8" w:rsidRPr="002F76F8" w:rsidTr="00D04FB9">
        <w:trPr>
          <w:jc w:val="righ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2F76F8" w:rsidRPr="002F76F8" w:rsidTr="00D04FB9">
        <w:trPr>
          <w:jc w:val="righ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</w:tr>
      <w:tr w:rsidR="002F76F8" w:rsidRPr="002F76F8" w:rsidTr="00D04FB9">
        <w:trPr>
          <w:jc w:val="righ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2F76F8" w:rsidRPr="002F76F8" w:rsidTr="00D04FB9">
        <w:trPr>
          <w:cantSplit/>
          <w:trHeight w:val="1048"/>
          <w:jc w:val="righ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6F8" w:rsidRPr="002F76F8" w:rsidRDefault="002F76F8" w:rsidP="002F76F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  <w:p w:rsidR="002F76F8" w:rsidRPr="002F76F8" w:rsidRDefault="002F76F8" w:rsidP="002F76F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году</w:t>
            </w:r>
          </w:p>
          <w:p w:rsidR="002F76F8" w:rsidRPr="002F76F8" w:rsidRDefault="002F76F8" w:rsidP="002F76F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8" w:rsidRPr="002F76F8" w:rsidRDefault="002F76F8" w:rsidP="002F76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</w:tr>
    </w:tbl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76F8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1FF5BD36" wp14:editId="31687B4A">
            <wp:extent cx="5486400" cy="36480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7B208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7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Соответствие результатов итоговых оценок по учебному предмету результатам внешних оценок. </w:t>
      </w: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/>
        <w:jc w:val="center"/>
        <w:rPr>
          <w:rFonts w:cs="Times New Roman"/>
          <w:b/>
          <w:bCs/>
          <w:i/>
          <w:color w:val="0070C0"/>
          <w:sz w:val="28"/>
          <w:szCs w:val="28"/>
        </w:rPr>
      </w:pPr>
      <w:r w:rsidRPr="002F76F8">
        <w:rPr>
          <w:rFonts w:cs="Times New Roman"/>
          <w:b/>
          <w:bCs/>
          <w:i/>
          <w:color w:val="0070C0"/>
          <w:sz w:val="28"/>
          <w:szCs w:val="28"/>
        </w:rPr>
        <w:t>Таблица соответствия результатов итоговых оценок по учебному предмету результатам внешней оценки</w:t>
      </w:r>
    </w:p>
    <w:p w:rsidR="002F76F8" w:rsidRPr="002F76F8" w:rsidRDefault="002F76F8" w:rsidP="002F76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2165"/>
        <w:gridCol w:w="2880"/>
        <w:gridCol w:w="3087"/>
      </w:tblGrid>
      <w:tr w:rsidR="002F76F8" w:rsidRPr="002F76F8" w:rsidTr="00D04FB9">
        <w:trPr>
          <w:trHeight w:val="62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по итогам годовой аттестации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по результатам внешней оценки</w:t>
            </w:r>
          </w:p>
        </w:tc>
      </w:tr>
      <w:tr w:rsidR="002F76F8" w:rsidRPr="002F76F8" w:rsidTr="00D04FB9">
        <w:trPr>
          <w:trHeight w:val="381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8" w:rsidRPr="002F76F8" w:rsidRDefault="002F76F8" w:rsidP="002F7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6F8" w:rsidRPr="002F76F8" w:rsidTr="00D04FB9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F76F8" w:rsidRPr="002F76F8" w:rsidTr="00D04FB9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8" w:rsidRPr="002F76F8" w:rsidRDefault="002F76F8" w:rsidP="002F7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F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2F76F8" w:rsidRPr="002F76F8" w:rsidRDefault="002F76F8" w:rsidP="002F76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76F8">
        <w:rPr>
          <w:rFonts w:ascii="Times New Roman" w:hAnsi="Times New Roman" w:cs="Times New Roman"/>
          <w:b/>
          <w:noProof/>
          <w:color w:val="FFFF00"/>
          <w:sz w:val="28"/>
          <w:szCs w:val="28"/>
          <w:lang w:eastAsia="ru-RU"/>
        </w:rPr>
        <w:drawing>
          <wp:inline distT="0" distB="0" distL="0" distR="0" wp14:anchorId="0E44C625" wp14:editId="7F7222E0">
            <wp:extent cx="5467350" cy="41719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208F" w:rsidRDefault="007B208F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208F" w:rsidRDefault="007B208F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208F" w:rsidRDefault="007B208F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208F" w:rsidRDefault="007B208F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208F" w:rsidRDefault="007B208F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90ED7" w:rsidRPr="00890ED7" w:rsidRDefault="00AD6A30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 Х</w:t>
      </w:r>
      <w:r w:rsidR="00890ED7" w:rsidRPr="00890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арактеристика актуальности, инновационного характера и высокой результативности педагогического опыта.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Главная  задача моей педагогической деятельности  -   не только дать определённую сумму знаний (расширить словарный запас учащихся, показать неисчерпаемые богатства русской речи, представить своим ученикам русскую и мировую литературу как сокровище общемировой культуры), но и, что не менее важно и ценно, показать их практическую ценность и необходимость в дальнейшей жизни. Оканчивая школу,  дети должны уметь грамотно говорить,  активно владеть богатством устной и письменной речи, мыслить, иметь желание к дальнейшему развитию собственных творческих способностей.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Развитие творческих  способностей  учащихся на уроках русского языка и литературы при помощи  современных образовательных технологий - это  тема, над которой я работаю уже не первый год. Тема актуальна, потому что перспективы развития школьного курса русского языка связаны, прежде всего, с идеей речевого развития учащихся. Эта идея является одной из наиболее плодотворно и активно </w:t>
      </w:r>
      <w:proofErr w:type="gramStart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развивающихся</w:t>
      </w:r>
      <w:proofErr w:type="gramEnd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современной науке.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 моей работы признание индивидуальности ученика, создание необходимых и достаточных условий для его развития.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Готовясь к уроку, ставлю перед собой задачи: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Как сделать урок радостным и интересным?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Как активизировать деятельность учащихся на уроке?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Как не только научить, но и дать возможность ощутить радость открытия,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воспитать потребность узнавать все больше и больше? 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Повышение эффективности учебного процесса вижу в комплексном использовании наиболее рациональных методов и приемов в обучении, новейших современных технологий.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Наибольшая эффективность образовательного процесса достигается при использовании целостных методик активного обучения. К таким методикам относятся личностно-ориентированные технологии «Развитие критического мышления через чтение и письмо» и «Технология проектного обучения».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Процесс обучения,  основанный на РКМЧП,  даёт широкие возможности для осуществления </w:t>
      </w:r>
      <w:proofErr w:type="spellStart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компетентностного</w:t>
      </w:r>
      <w:proofErr w:type="spellEnd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подхода в обучении, а метод проектов позволяет учащимся реализовывать свои творческие способности через выполнение конкретных задач  в учебной и внеурочной деятельности.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Использование методов и приемов РКМЧП и технологии проектного обучения» позволяет мне:</w:t>
      </w:r>
    </w:p>
    <w:p w:rsidR="00890ED7" w:rsidRDefault="00890ED7" w:rsidP="00890E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создать психолого-педагогические условия для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личностных достижений учащихся;</w:t>
      </w:r>
    </w:p>
    <w:p w:rsidR="00890ED7" w:rsidRPr="00890ED7" w:rsidRDefault="00890ED7" w:rsidP="00890E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достичь успеха в изменяющихся условиях современного общества.</w:t>
      </w:r>
    </w:p>
    <w:p w:rsidR="00890ED7" w:rsidRDefault="00890ED7" w:rsidP="00890E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деятельности:                                                                                                              </w:t>
      </w: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выдвижение педагогических задач, направл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енных на развитие мышления,                                        - </w:t>
      </w: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самостоятельности, познавательной и 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ворческой активности, повышении</w:t>
      </w: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качества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учащихся;</w:t>
      </w:r>
    </w:p>
    <w:p w:rsidR="00890ED7" w:rsidRPr="00890ED7" w:rsidRDefault="00890ED7" w:rsidP="00890E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использование средств обучения, учитывающих особенности учащихся.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Приобщить учащихся к изучению русского языка и литературы, развивать их творческие способности  мне помогают активные  методы и приёмы.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Как правило, школьники испытывают трудности в восприятии информации и формирования целей, установления связи между отдельными объектами, это связано с формированием учебно-познавательной компетенции.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Здесь можно использовать  </w:t>
      </w:r>
      <w:r w:rsidRPr="00890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«Кластер».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Этот приём  позволяет выделить смысловые единицы текста и графически их оформить в определенном порядке в виде грозди, это помогает учащимся систематизировать материал и после оформления кластера самостоятельно планировать свою дальнейшую деятельность по одной из «грозди».</w:t>
      </w:r>
    </w:p>
    <w:p w:rsidR="007B208F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Далее идет работа по закреплению знаний по одной из «гроздей».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На мой взгляд,  педагогическое мастерство  учителя состоит в том, чтобы,  умело сочетая различные формы работы, </w:t>
      </w:r>
      <w:proofErr w:type="gramStart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помогать учащимся накапливать</w:t>
      </w:r>
      <w:proofErr w:type="gramEnd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совершенствовать творческий опыт.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считаю, что сотрудничество ученика и учителя в творческой деятельности должно присутствовать на каждом уроке.</w:t>
      </w:r>
    </w:p>
    <w:p w:rsid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Проблема недостаточной рефлексии в школе не дает возможности для личного осознания материала, собственных действий и мыслей. Эту проблему устр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аняют устные  приемы рефлексии:</w:t>
      </w:r>
    </w:p>
    <w:p w:rsidR="00890ED7" w:rsidRDefault="00890ED7" w:rsidP="00890E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«Пятиминутное эссе», </w:t>
      </w:r>
    </w:p>
    <w:p w:rsidR="00890ED7" w:rsidRDefault="00890ED7" w:rsidP="00890E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«Оставьте за мной последнее слово», </w:t>
      </w:r>
    </w:p>
    <w:p w:rsidR="00890ED7" w:rsidRDefault="00890ED7" w:rsidP="00890E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«Три вопроса по сегодняшней теме», </w:t>
      </w:r>
    </w:p>
    <w:p w:rsidR="00890ED7" w:rsidRDefault="00890ED7" w:rsidP="00890E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-«Шесть шляп мышления»</w:t>
      </w: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90ED7" w:rsidRDefault="00890ED7" w:rsidP="00890E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письменные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</w:p>
    <w:p w:rsidR="00890ED7" w:rsidRDefault="00890ED7" w:rsidP="00890E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Синквейн</w:t>
      </w:r>
      <w:proofErr w:type="spellEnd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</w:p>
    <w:p w:rsidR="00890ED7" w:rsidRDefault="00890ED7" w:rsidP="00890E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-«Пятиминутное эссе»</w:t>
      </w: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890ED7" w:rsidRPr="00890ED7" w:rsidRDefault="00890ED7" w:rsidP="00890E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помощью данных приемов в творческой форме на своих уроках   осуществляю формирование коммуникативной компетенции.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Очень интересен и заслуживает особого внимания такой интересный и эффективный приём РКМЧП как </w:t>
      </w:r>
      <w:proofErr w:type="spellStart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синквейн</w:t>
      </w:r>
      <w:proofErr w:type="spellEnd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proofErr w:type="spellStart"/>
      <w:r w:rsidRPr="00890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Синквейн</w:t>
      </w:r>
      <w:proofErr w:type="spellEnd"/>
      <w:r w:rsidRPr="00890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— это стихотворение, состоящее из 5 строк, каждая из которых имеет своё содержание и определённую форму: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первая – имя существительное, задающее тему стихотворению;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вторая – два  прилагательных к данному существительному;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третья - три глагола к данному существительному;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четвертая – осмысленная фраза, показывающая отношение к теме;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пята</w:t>
      </w:r>
      <w:proofErr w:type="gramStart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я-</w:t>
      </w:r>
      <w:proofErr w:type="gramEnd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заключительное слово или предложение, определяющее эмоциональное    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отношение ко всему сказанному.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Учащимся необходимо в нескольких словах выразить суть проблемы.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Почему уделяю </w:t>
      </w:r>
      <w:proofErr w:type="spellStart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синквейну</w:t>
      </w:r>
      <w:proofErr w:type="spellEnd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такое внимание?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Во-первых, можно использовать на различных этапах урока, в качестве домашнего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задания.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Во-вторых, </w:t>
      </w:r>
      <w:proofErr w:type="spellStart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синквейн</w:t>
      </w:r>
      <w:proofErr w:type="spellEnd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Start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эффективен</w:t>
      </w:r>
      <w:proofErr w:type="gramEnd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как на уроках русского языка, так и литературы.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В-третьих, работа может быть и индивидуальной, и групповой.</w:t>
      </w:r>
    </w:p>
    <w:p w:rsidR="00890ED7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В-четвёртых, составление  </w:t>
      </w:r>
      <w:proofErr w:type="spellStart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синквейна</w:t>
      </w:r>
      <w:proofErr w:type="spellEnd"/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вселяет уверенность, раскрепощает, приводит к осознанию того, что «художественное творчество» интересно.  </w:t>
      </w:r>
    </w:p>
    <w:p w:rsidR="007B208F" w:rsidRPr="00890ED7" w:rsidRDefault="00890ED7" w:rsidP="00890E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E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разных этапах урока имеет разные цели.</w:t>
      </w:r>
    </w:p>
    <w:p w:rsidR="007B208F" w:rsidRPr="002F76F8" w:rsidRDefault="007B208F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2F76F8" w:rsidRPr="002F76F8" w:rsidRDefault="00890ED7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уроке литературы.</w:t>
      </w:r>
    </w:p>
    <w:p w:rsidR="002F76F8" w:rsidRPr="002F76F8" w:rsidRDefault="002F76F8" w:rsidP="002F76F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90ED7" w:rsidRPr="00890ED7" w:rsidRDefault="00890ED7" w:rsidP="00890ED7">
      <w:pPr>
        <w:rPr>
          <w:rFonts w:ascii="Times New Roman" w:hAnsi="Times New Roman" w:cs="Times New Roman"/>
          <w:sz w:val="26"/>
          <w:szCs w:val="26"/>
        </w:rPr>
      </w:pPr>
      <w:r w:rsidRPr="00890ED7">
        <w:rPr>
          <w:rFonts w:ascii="Times New Roman" w:hAnsi="Times New Roman" w:cs="Times New Roman"/>
          <w:sz w:val="26"/>
          <w:szCs w:val="26"/>
        </w:rPr>
        <w:t xml:space="preserve">В старших классах на стадии «Рефлексия» после изучения произведения можно обобщить информацию. Например, в 9  «А» классе после изучения темы «Образы помещиков в поэме Н.В. Гоголя» предложила учащимся с помощью </w:t>
      </w:r>
      <w:proofErr w:type="spellStart"/>
      <w:r w:rsidRPr="00890ED7">
        <w:rPr>
          <w:rFonts w:ascii="Times New Roman" w:hAnsi="Times New Roman" w:cs="Times New Roman"/>
          <w:sz w:val="26"/>
          <w:szCs w:val="26"/>
        </w:rPr>
        <w:t>синквейна</w:t>
      </w:r>
      <w:proofErr w:type="spellEnd"/>
      <w:r w:rsidRPr="00890ED7">
        <w:rPr>
          <w:rFonts w:ascii="Times New Roman" w:hAnsi="Times New Roman" w:cs="Times New Roman"/>
          <w:sz w:val="26"/>
          <w:szCs w:val="26"/>
        </w:rPr>
        <w:t xml:space="preserve"> обобщить материал: «Почему Манилова, Коробочку, </w:t>
      </w:r>
      <w:proofErr w:type="spellStart"/>
      <w:r w:rsidRPr="00890ED7">
        <w:rPr>
          <w:rFonts w:ascii="Times New Roman" w:hAnsi="Times New Roman" w:cs="Times New Roman"/>
          <w:sz w:val="26"/>
          <w:szCs w:val="26"/>
        </w:rPr>
        <w:t>Ноздрёва</w:t>
      </w:r>
      <w:proofErr w:type="spellEnd"/>
      <w:r w:rsidRPr="00890ED7">
        <w:rPr>
          <w:rFonts w:ascii="Times New Roman" w:hAnsi="Times New Roman" w:cs="Times New Roman"/>
          <w:sz w:val="26"/>
          <w:szCs w:val="26"/>
        </w:rPr>
        <w:t xml:space="preserve">,  Собакевича, Плюшкина можно назвать «мёртвой душой»?». Ответив на этот вопрос индивидуально, учащиеся объединяются в группы в соответствии с выбранным литературным персонажем и составляют </w:t>
      </w:r>
      <w:proofErr w:type="spellStart"/>
      <w:r w:rsidRPr="00890ED7">
        <w:rPr>
          <w:rFonts w:ascii="Times New Roman" w:hAnsi="Times New Roman" w:cs="Times New Roman"/>
          <w:sz w:val="26"/>
          <w:szCs w:val="26"/>
        </w:rPr>
        <w:t>синквейн</w:t>
      </w:r>
      <w:proofErr w:type="spellEnd"/>
      <w:r w:rsidRPr="00890ED7">
        <w:rPr>
          <w:rFonts w:ascii="Times New Roman" w:hAnsi="Times New Roman" w:cs="Times New Roman"/>
          <w:sz w:val="26"/>
          <w:szCs w:val="26"/>
        </w:rPr>
        <w:t>.</w:t>
      </w:r>
    </w:p>
    <w:p w:rsidR="00890ED7" w:rsidRPr="00890ED7" w:rsidRDefault="00890ED7" w:rsidP="00890ED7">
      <w:pPr>
        <w:rPr>
          <w:rFonts w:ascii="Times New Roman" w:hAnsi="Times New Roman" w:cs="Times New Roman"/>
          <w:sz w:val="26"/>
          <w:szCs w:val="26"/>
        </w:rPr>
      </w:pPr>
      <w:r w:rsidRPr="00890ED7">
        <w:rPr>
          <w:rFonts w:ascii="Times New Roman" w:hAnsi="Times New Roman" w:cs="Times New Roman"/>
          <w:sz w:val="26"/>
          <w:szCs w:val="26"/>
        </w:rPr>
        <w:t>Манилов</w:t>
      </w:r>
    </w:p>
    <w:p w:rsidR="00890ED7" w:rsidRPr="00890ED7" w:rsidRDefault="00890ED7" w:rsidP="00890ED7">
      <w:pPr>
        <w:rPr>
          <w:rFonts w:ascii="Times New Roman" w:hAnsi="Times New Roman" w:cs="Times New Roman"/>
          <w:sz w:val="26"/>
          <w:szCs w:val="26"/>
        </w:rPr>
      </w:pPr>
      <w:r w:rsidRPr="00890ED7">
        <w:rPr>
          <w:rFonts w:ascii="Times New Roman" w:hAnsi="Times New Roman" w:cs="Times New Roman"/>
          <w:sz w:val="26"/>
          <w:szCs w:val="26"/>
        </w:rPr>
        <w:t>Пустой, приторный.</w:t>
      </w:r>
    </w:p>
    <w:p w:rsidR="00890ED7" w:rsidRPr="00890ED7" w:rsidRDefault="00890ED7" w:rsidP="00890ED7">
      <w:pPr>
        <w:rPr>
          <w:rFonts w:ascii="Times New Roman" w:hAnsi="Times New Roman" w:cs="Times New Roman"/>
          <w:sz w:val="26"/>
          <w:szCs w:val="26"/>
        </w:rPr>
      </w:pPr>
      <w:r w:rsidRPr="00890ED7">
        <w:rPr>
          <w:rFonts w:ascii="Times New Roman" w:hAnsi="Times New Roman" w:cs="Times New Roman"/>
          <w:sz w:val="26"/>
          <w:szCs w:val="26"/>
        </w:rPr>
        <w:t>Строит проекты, но ничего не делает.</w:t>
      </w:r>
    </w:p>
    <w:p w:rsidR="00890ED7" w:rsidRPr="00890ED7" w:rsidRDefault="00890ED7" w:rsidP="00890ED7">
      <w:pPr>
        <w:rPr>
          <w:rFonts w:ascii="Times New Roman" w:hAnsi="Times New Roman" w:cs="Times New Roman"/>
          <w:sz w:val="26"/>
          <w:szCs w:val="26"/>
        </w:rPr>
      </w:pPr>
      <w:r w:rsidRPr="00890ED7">
        <w:rPr>
          <w:rFonts w:ascii="Times New Roman" w:hAnsi="Times New Roman" w:cs="Times New Roman"/>
          <w:sz w:val="26"/>
          <w:szCs w:val="26"/>
        </w:rPr>
        <w:lastRenderedPageBreak/>
        <w:t>Почему он такой?</w:t>
      </w:r>
    </w:p>
    <w:p w:rsidR="00890ED7" w:rsidRPr="00890ED7" w:rsidRDefault="00890ED7" w:rsidP="00890ED7">
      <w:pPr>
        <w:rPr>
          <w:rFonts w:ascii="Times New Roman" w:hAnsi="Times New Roman" w:cs="Times New Roman"/>
          <w:sz w:val="26"/>
          <w:szCs w:val="26"/>
        </w:rPr>
      </w:pPr>
      <w:r w:rsidRPr="00890ED7">
        <w:rPr>
          <w:rFonts w:ascii="Times New Roman" w:hAnsi="Times New Roman" w:cs="Times New Roman"/>
          <w:sz w:val="26"/>
          <w:szCs w:val="26"/>
        </w:rPr>
        <w:t>Потому что «душа мертва».</w:t>
      </w:r>
    </w:p>
    <w:p w:rsidR="00890ED7" w:rsidRPr="00890ED7" w:rsidRDefault="00890ED7" w:rsidP="00890ED7">
      <w:pPr>
        <w:rPr>
          <w:rFonts w:ascii="Times New Roman" w:hAnsi="Times New Roman" w:cs="Times New Roman"/>
          <w:sz w:val="26"/>
          <w:szCs w:val="26"/>
        </w:rPr>
      </w:pPr>
      <w:r w:rsidRPr="00890ED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Тихонов В.</w:t>
      </w:r>
    </w:p>
    <w:p w:rsidR="00890ED7" w:rsidRPr="00890ED7" w:rsidRDefault="00890ED7" w:rsidP="00890ED7">
      <w:pPr>
        <w:rPr>
          <w:rFonts w:ascii="Times New Roman" w:hAnsi="Times New Roman" w:cs="Times New Roman"/>
          <w:sz w:val="26"/>
          <w:szCs w:val="26"/>
        </w:rPr>
      </w:pPr>
      <w:r w:rsidRPr="00890ED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890ED7">
        <w:rPr>
          <w:rFonts w:ascii="Times New Roman" w:hAnsi="Times New Roman" w:cs="Times New Roman"/>
          <w:sz w:val="26"/>
          <w:szCs w:val="26"/>
        </w:rPr>
        <w:t>Ноздрёв</w:t>
      </w:r>
      <w:proofErr w:type="spellEnd"/>
    </w:p>
    <w:p w:rsidR="00890ED7" w:rsidRPr="00890ED7" w:rsidRDefault="00890ED7" w:rsidP="00890ED7">
      <w:pPr>
        <w:rPr>
          <w:rFonts w:ascii="Times New Roman" w:hAnsi="Times New Roman" w:cs="Times New Roman"/>
          <w:sz w:val="26"/>
          <w:szCs w:val="26"/>
        </w:rPr>
      </w:pPr>
      <w:r w:rsidRPr="00890ED7">
        <w:rPr>
          <w:rFonts w:ascii="Times New Roman" w:hAnsi="Times New Roman" w:cs="Times New Roman"/>
          <w:sz w:val="26"/>
          <w:szCs w:val="26"/>
        </w:rPr>
        <w:t>Хвастливый, задиристый.</w:t>
      </w:r>
    </w:p>
    <w:p w:rsidR="00890ED7" w:rsidRPr="00890ED7" w:rsidRDefault="00890ED7" w:rsidP="00890ED7">
      <w:pPr>
        <w:rPr>
          <w:rFonts w:ascii="Times New Roman" w:hAnsi="Times New Roman" w:cs="Times New Roman"/>
          <w:sz w:val="26"/>
          <w:szCs w:val="26"/>
        </w:rPr>
      </w:pPr>
      <w:r w:rsidRPr="00890ED7">
        <w:rPr>
          <w:rFonts w:ascii="Times New Roman" w:hAnsi="Times New Roman" w:cs="Times New Roman"/>
          <w:sz w:val="26"/>
          <w:szCs w:val="26"/>
        </w:rPr>
        <w:t>Пьёт, врёт, всем  «</w:t>
      </w:r>
      <w:proofErr w:type="gramStart"/>
      <w:r w:rsidRPr="00890ED7">
        <w:rPr>
          <w:rFonts w:ascii="Times New Roman" w:hAnsi="Times New Roman" w:cs="Times New Roman"/>
          <w:sz w:val="26"/>
          <w:szCs w:val="26"/>
        </w:rPr>
        <w:t>пакостит</w:t>
      </w:r>
      <w:proofErr w:type="gramEnd"/>
      <w:r w:rsidRPr="00890ED7">
        <w:rPr>
          <w:rFonts w:ascii="Times New Roman" w:hAnsi="Times New Roman" w:cs="Times New Roman"/>
          <w:sz w:val="26"/>
          <w:szCs w:val="26"/>
        </w:rPr>
        <w:t>».</w:t>
      </w:r>
    </w:p>
    <w:p w:rsidR="00890ED7" w:rsidRPr="00890ED7" w:rsidRDefault="00890ED7" w:rsidP="00890ED7">
      <w:pPr>
        <w:rPr>
          <w:rFonts w:ascii="Times New Roman" w:hAnsi="Times New Roman" w:cs="Times New Roman"/>
          <w:sz w:val="26"/>
          <w:szCs w:val="26"/>
        </w:rPr>
      </w:pPr>
      <w:r w:rsidRPr="00890ED7">
        <w:rPr>
          <w:rFonts w:ascii="Times New Roman" w:hAnsi="Times New Roman" w:cs="Times New Roman"/>
          <w:sz w:val="26"/>
          <w:szCs w:val="26"/>
        </w:rPr>
        <w:t>Почему он так ведёт себя?</w:t>
      </w:r>
    </w:p>
    <w:p w:rsidR="00890ED7" w:rsidRPr="00890ED7" w:rsidRDefault="00890ED7" w:rsidP="00890ED7">
      <w:pPr>
        <w:rPr>
          <w:rFonts w:ascii="Times New Roman" w:hAnsi="Times New Roman" w:cs="Times New Roman"/>
          <w:sz w:val="26"/>
          <w:szCs w:val="26"/>
        </w:rPr>
      </w:pPr>
      <w:r w:rsidRPr="00890ED7">
        <w:rPr>
          <w:rFonts w:ascii="Times New Roman" w:hAnsi="Times New Roman" w:cs="Times New Roman"/>
          <w:sz w:val="26"/>
          <w:szCs w:val="26"/>
        </w:rPr>
        <w:t>Потому что «мёртвая душа».</w:t>
      </w:r>
    </w:p>
    <w:p w:rsidR="002F76F8" w:rsidRDefault="00890ED7" w:rsidP="00890ED7">
      <w:pPr>
        <w:rPr>
          <w:rFonts w:ascii="Times New Roman" w:hAnsi="Times New Roman" w:cs="Times New Roman"/>
          <w:sz w:val="26"/>
          <w:szCs w:val="26"/>
        </w:rPr>
      </w:pPr>
      <w:r w:rsidRPr="00890ED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Мачихина А.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b/>
          <w:sz w:val="26"/>
          <w:szCs w:val="26"/>
        </w:rPr>
        <w:t>Метод «шести шляп мышления»</w:t>
      </w:r>
      <w:r w:rsidRPr="00D04FB9">
        <w:rPr>
          <w:rFonts w:ascii="Times New Roman" w:hAnsi="Times New Roman" w:cs="Times New Roman"/>
          <w:sz w:val="26"/>
          <w:szCs w:val="26"/>
        </w:rPr>
        <w:t xml:space="preserve"> можно использовать для разностороннего анализа каких-либо явлений, для проведения занятий по обобщению опыта, после завершения изучения темы, проведения экскурсии, обсуждения книги, серии книг, книг по какой</w:t>
      </w:r>
      <w:r>
        <w:rPr>
          <w:rFonts w:ascii="Times New Roman" w:hAnsi="Times New Roman" w:cs="Times New Roman"/>
          <w:sz w:val="26"/>
          <w:szCs w:val="26"/>
        </w:rPr>
        <w:t xml:space="preserve">-либо теме или проблеме. </w:t>
      </w:r>
      <w:r w:rsidRPr="00D04FB9">
        <w:rPr>
          <w:rFonts w:ascii="Times New Roman" w:hAnsi="Times New Roman" w:cs="Times New Roman"/>
          <w:sz w:val="26"/>
          <w:szCs w:val="26"/>
        </w:rPr>
        <w:t>Участники тренинга объединяются в шесть групп. Каждой вверяется одна из шести шляп и предлагается представить свой опыт, свои впечатления и мысли исходя из цвета шляпы.</w:t>
      </w:r>
    </w:p>
    <w:p w:rsidR="00D04FB9" w:rsidRPr="00D04FB9" w:rsidRDefault="00D04FB9" w:rsidP="00D04FB9">
      <w:pPr>
        <w:rPr>
          <w:rFonts w:ascii="Times New Roman" w:hAnsi="Times New Roman" w:cs="Times New Roman"/>
          <w:b/>
          <w:sz w:val="26"/>
          <w:szCs w:val="26"/>
        </w:rPr>
      </w:pPr>
      <w:r w:rsidRPr="00D04FB9">
        <w:rPr>
          <w:rFonts w:ascii="Times New Roman" w:hAnsi="Times New Roman" w:cs="Times New Roman"/>
          <w:b/>
          <w:sz w:val="26"/>
          <w:szCs w:val="26"/>
        </w:rPr>
        <w:t>Белая шляпа: информация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sz w:val="26"/>
          <w:szCs w:val="26"/>
        </w:rPr>
        <w:t>В этом режиме мышления нас интересуют только факты, цифры Мы задаёмся вопросами о том, что мы уже знаем, какая ещё информация нам необходима, и как нам её получить. Никак</w:t>
      </w:r>
      <w:r>
        <w:rPr>
          <w:rFonts w:ascii="Times New Roman" w:hAnsi="Times New Roman" w:cs="Times New Roman"/>
          <w:sz w:val="26"/>
          <w:szCs w:val="26"/>
        </w:rPr>
        <w:t xml:space="preserve">их эмоций, субъективных оценок! </w:t>
      </w:r>
      <w:r w:rsidRPr="00D04FB9">
        <w:rPr>
          <w:rFonts w:ascii="Times New Roman" w:hAnsi="Times New Roman" w:cs="Times New Roman"/>
          <w:sz w:val="26"/>
          <w:szCs w:val="26"/>
        </w:rPr>
        <w:t>Можно перечислить мероприятия, дать основные цифры, назвать события и персонажей книг.</w:t>
      </w:r>
    </w:p>
    <w:p w:rsidR="00D04FB9" w:rsidRPr="00D04FB9" w:rsidRDefault="00D04FB9" w:rsidP="00D04FB9">
      <w:pPr>
        <w:rPr>
          <w:rFonts w:ascii="Times New Roman" w:hAnsi="Times New Roman" w:cs="Times New Roman"/>
          <w:b/>
          <w:sz w:val="26"/>
          <w:szCs w:val="26"/>
        </w:rPr>
      </w:pPr>
      <w:r w:rsidRPr="00D04FB9">
        <w:rPr>
          <w:rFonts w:ascii="Times New Roman" w:hAnsi="Times New Roman" w:cs="Times New Roman"/>
          <w:b/>
          <w:sz w:val="26"/>
          <w:szCs w:val="26"/>
        </w:rPr>
        <w:t>Красная шляпа: чувства и интуиция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sz w:val="26"/>
          <w:szCs w:val="26"/>
        </w:rPr>
        <w:t xml:space="preserve">В режиме красной шляпы у участников сессии появляется возможность </w:t>
      </w:r>
      <w:proofErr w:type="gramStart"/>
      <w:r w:rsidRPr="00D04FB9">
        <w:rPr>
          <w:rFonts w:ascii="Times New Roman" w:hAnsi="Times New Roman" w:cs="Times New Roman"/>
          <w:sz w:val="26"/>
          <w:szCs w:val="26"/>
        </w:rPr>
        <w:t>высказать свои чувства</w:t>
      </w:r>
      <w:proofErr w:type="gramEnd"/>
      <w:r w:rsidRPr="00D04FB9">
        <w:rPr>
          <w:rFonts w:ascii="Times New Roman" w:hAnsi="Times New Roman" w:cs="Times New Roman"/>
          <w:sz w:val="26"/>
          <w:szCs w:val="26"/>
        </w:rPr>
        <w:t xml:space="preserve"> и интуитивные догадки относительно рассматриваемого вопроса, не вдаваясь в объяснения о том, почему это</w:t>
      </w:r>
      <w:r>
        <w:rPr>
          <w:rFonts w:ascii="Times New Roman" w:hAnsi="Times New Roman" w:cs="Times New Roman"/>
          <w:sz w:val="26"/>
          <w:szCs w:val="26"/>
        </w:rPr>
        <w:t xml:space="preserve"> так, кто виноват и что делать. </w:t>
      </w:r>
      <w:r w:rsidRPr="00D04FB9">
        <w:rPr>
          <w:rFonts w:ascii="Times New Roman" w:hAnsi="Times New Roman" w:cs="Times New Roman"/>
          <w:sz w:val="26"/>
          <w:szCs w:val="26"/>
        </w:rPr>
        <w:t xml:space="preserve">Нужно связать изменения собственного эмоционального состояния с различными моментами рассматриваемого явления. </w:t>
      </w:r>
      <w:proofErr w:type="gramStart"/>
      <w:r w:rsidRPr="00D04FB9">
        <w:rPr>
          <w:rFonts w:ascii="Times New Roman" w:hAnsi="Times New Roman" w:cs="Times New Roman"/>
          <w:sz w:val="26"/>
          <w:szCs w:val="26"/>
        </w:rPr>
        <w:t>Грусть, радость, интерес, раздражение, обида, агрессия, удивление – осознание этих состояний без поиска их причин.</w:t>
      </w:r>
      <w:proofErr w:type="gramEnd"/>
      <w:r w:rsidRPr="00D04FB9">
        <w:rPr>
          <w:rFonts w:ascii="Times New Roman" w:hAnsi="Times New Roman" w:cs="Times New Roman"/>
          <w:sz w:val="26"/>
          <w:szCs w:val="26"/>
        </w:rPr>
        <w:t xml:space="preserve"> Иногда эмоции помогают точнее определить направление поиска, анализа.</w:t>
      </w:r>
    </w:p>
    <w:p w:rsidR="00D04FB9" w:rsidRPr="00D04FB9" w:rsidRDefault="00D04FB9" w:rsidP="00D04FB9">
      <w:pPr>
        <w:rPr>
          <w:rFonts w:ascii="Times New Roman" w:hAnsi="Times New Roman" w:cs="Times New Roman"/>
          <w:b/>
          <w:sz w:val="26"/>
          <w:szCs w:val="26"/>
        </w:rPr>
      </w:pPr>
      <w:r w:rsidRPr="00D04FB9">
        <w:rPr>
          <w:rFonts w:ascii="Times New Roman" w:hAnsi="Times New Roman" w:cs="Times New Roman"/>
          <w:b/>
          <w:sz w:val="26"/>
          <w:szCs w:val="26"/>
        </w:rPr>
        <w:t>Чёрная шляпа: критика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sz w:val="26"/>
          <w:szCs w:val="26"/>
        </w:rPr>
        <w:t>Чёрная шляпа позволяет дать волю критическим оце</w:t>
      </w:r>
      <w:r>
        <w:rPr>
          <w:rFonts w:ascii="Times New Roman" w:hAnsi="Times New Roman" w:cs="Times New Roman"/>
          <w:sz w:val="26"/>
          <w:szCs w:val="26"/>
        </w:rPr>
        <w:t xml:space="preserve">нкам, опасениям и осторожности. </w:t>
      </w:r>
      <w:r w:rsidRPr="00D04FB9">
        <w:rPr>
          <w:rFonts w:ascii="Times New Roman" w:hAnsi="Times New Roman" w:cs="Times New Roman"/>
          <w:sz w:val="26"/>
          <w:szCs w:val="26"/>
        </w:rPr>
        <w:t>Она защищает нас от безрассудных и непродуманных действий, указывает на воз</w:t>
      </w:r>
      <w:r>
        <w:rPr>
          <w:rFonts w:ascii="Times New Roman" w:hAnsi="Times New Roman" w:cs="Times New Roman"/>
          <w:sz w:val="26"/>
          <w:szCs w:val="26"/>
        </w:rPr>
        <w:t xml:space="preserve">можные риски и подводные камни. </w:t>
      </w:r>
      <w:proofErr w:type="gramStart"/>
      <w:r w:rsidRPr="00D04FB9">
        <w:rPr>
          <w:rFonts w:ascii="Times New Roman" w:hAnsi="Times New Roman" w:cs="Times New Roman"/>
          <w:sz w:val="26"/>
          <w:szCs w:val="26"/>
        </w:rPr>
        <w:t>Нужно определить, что было трудно, неясно, проблематично, выделить противоречия, недостатки, но и объяснить, почему так произошло, проанализировать их причины.</w:t>
      </w:r>
      <w:proofErr w:type="gramEnd"/>
    </w:p>
    <w:p w:rsidR="00D04FB9" w:rsidRPr="00D04FB9" w:rsidRDefault="00D04FB9" w:rsidP="00D04FB9">
      <w:pPr>
        <w:rPr>
          <w:rFonts w:ascii="Times New Roman" w:hAnsi="Times New Roman" w:cs="Times New Roman"/>
          <w:b/>
          <w:sz w:val="26"/>
          <w:szCs w:val="26"/>
        </w:rPr>
      </w:pPr>
      <w:r w:rsidRPr="00D04FB9">
        <w:rPr>
          <w:rFonts w:ascii="Times New Roman" w:hAnsi="Times New Roman" w:cs="Times New Roman"/>
          <w:b/>
          <w:sz w:val="26"/>
          <w:szCs w:val="26"/>
        </w:rPr>
        <w:t>Жёлтая шляпа: логический позитив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sz w:val="26"/>
          <w:szCs w:val="26"/>
        </w:rPr>
        <w:lastRenderedPageBreak/>
        <w:t>Жёлтая шляпа требует от нас переключить своё внимание на поиск достоинств, преимуществ и позитивных сторон рассматриваемого явления. В нём не только выделяются позитивные стороны, но и называются аргументы, почему они являются такими.</w:t>
      </w:r>
    </w:p>
    <w:p w:rsidR="00D04FB9" w:rsidRPr="00D04FB9" w:rsidRDefault="00D04FB9" w:rsidP="00D04FB9">
      <w:pPr>
        <w:rPr>
          <w:rFonts w:ascii="Times New Roman" w:hAnsi="Times New Roman" w:cs="Times New Roman"/>
          <w:b/>
          <w:sz w:val="26"/>
          <w:szCs w:val="26"/>
        </w:rPr>
      </w:pPr>
      <w:r w:rsidRPr="00D04FB9">
        <w:rPr>
          <w:rFonts w:ascii="Times New Roman" w:hAnsi="Times New Roman" w:cs="Times New Roman"/>
          <w:b/>
          <w:sz w:val="26"/>
          <w:szCs w:val="26"/>
        </w:rPr>
        <w:t>Зелёная шляпа: креативность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sz w:val="26"/>
          <w:szCs w:val="26"/>
        </w:rPr>
        <w:t>Находясь в зелёной шляпе, мы придумываем новые идеи, модифицируем уже существующие, ищем альтернативы, исследуем возможности. Как можно было бы что-то усовершенствовать или изменить. Эта шляпа позволяет найти новые грани в исследуемом материале.</w:t>
      </w:r>
    </w:p>
    <w:p w:rsidR="00D04FB9" w:rsidRPr="00D04FB9" w:rsidRDefault="00D04FB9" w:rsidP="00D04FB9">
      <w:pPr>
        <w:rPr>
          <w:rFonts w:ascii="Times New Roman" w:hAnsi="Times New Roman" w:cs="Times New Roman"/>
          <w:b/>
          <w:sz w:val="26"/>
          <w:szCs w:val="26"/>
        </w:rPr>
      </w:pPr>
      <w:r w:rsidRPr="00D04FB9">
        <w:rPr>
          <w:rFonts w:ascii="Times New Roman" w:hAnsi="Times New Roman" w:cs="Times New Roman"/>
          <w:b/>
          <w:sz w:val="26"/>
          <w:szCs w:val="26"/>
        </w:rPr>
        <w:t>Синяя шляпа: управление процессом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sz w:val="26"/>
          <w:szCs w:val="26"/>
        </w:rPr>
        <w:t>Синяя шляпа отличается от других шляп тем, что она предназначена не для работы с содержанием задачи, а для управления самим процессом работы. В частности её используют в начале сессии для определения того, что предстоит сделать, и в конце, чтобы обобщить достигнутое и обозначить новые цели. Её можно назвать философской, обобщающей.</w:t>
      </w:r>
    </w:p>
    <w:p w:rsidR="00D04FB9" w:rsidRPr="00D04FB9" w:rsidRDefault="00D04FB9" w:rsidP="00D04FB9">
      <w:pPr>
        <w:rPr>
          <w:rFonts w:ascii="Times New Roman" w:hAnsi="Times New Roman" w:cs="Times New Roman"/>
          <w:b/>
          <w:sz w:val="26"/>
          <w:szCs w:val="26"/>
        </w:rPr>
      </w:pPr>
      <w:r w:rsidRPr="00D04FB9">
        <w:rPr>
          <w:rFonts w:ascii="Times New Roman" w:hAnsi="Times New Roman" w:cs="Times New Roman"/>
          <w:b/>
          <w:sz w:val="26"/>
          <w:szCs w:val="26"/>
        </w:rPr>
        <w:t>Итоги:</w:t>
      </w:r>
    </w:p>
    <w:p w:rsid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sz w:val="26"/>
          <w:szCs w:val="26"/>
        </w:rPr>
        <w:t>Обычно умственная работа представляется скучной и абстрактной. Шесть шляп позволяет сделать её красочным и увлекательным спосо</w:t>
      </w:r>
      <w:r>
        <w:rPr>
          <w:rFonts w:ascii="Times New Roman" w:hAnsi="Times New Roman" w:cs="Times New Roman"/>
          <w:sz w:val="26"/>
          <w:szCs w:val="26"/>
        </w:rPr>
        <w:t xml:space="preserve">бом управления своим мышлением. </w:t>
      </w:r>
      <w:r w:rsidRPr="00D04FB9">
        <w:rPr>
          <w:rFonts w:ascii="Times New Roman" w:hAnsi="Times New Roman" w:cs="Times New Roman"/>
          <w:sz w:val="26"/>
          <w:szCs w:val="26"/>
        </w:rPr>
        <w:t>Цветные шляпы – это хорошо запоминающаяся метафора, которой легко нау</w:t>
      </w:r>
      <w:r>
        <w:rPr>
          <w:rFonts w:ascii="Times New Roman" w:hAnsi="Times New Roman" w:cs="Times New Roman"/>
          <w:sz w:val="26"/>
          <w:szCs w:val="26"/>
        </w:rPr>
        <w:t xml:space="preserve">чить и которую легко применять. </w:t>
      </w:r>
      <w:r w:rsidRPr="00D04FB9">
        <w:rPr>
          <w:rFonts w:ascii="Times New Roman" w:hAnsi="Times New Roman" w:cs="Times New Roman"/>
          <w:sz w:val="26"/>
          <w:szCs w:val="26"/>
        </w:rPr>
        <w:t>Метафора шляп является своего рода ролевым языком, на котором легко обсуждать и переключать мышление, отвлекаясь от личных п</w:t>
      </w:r>
      <w:r>
        <w:rPr>
          <w:rFonts w:ascii="Times New Roman" w:hAnsi="Times New Roman" w:cs="Times New Roman"/>
          <w:sz w:val="26"/>
          <w:szCs w:val="26"/>
        </w:rPr>
        <w:t xml:space="preserve">редпочтений и никого не обижая. </w:t>
      </w:r>
      <w:r w:rsidRPr="00D04FB9">
        <w:rPr>
          <w:rFonts w:ascii="Times New Roman" w:hAnsi="Times New Roman" w:cs="Times New Roman"/>
          <w:sz w:val="26"/>
          <w:szCs w:val="26"/>
        </w:rPr>
        <w:t>Метод позволяет избежать путаницы, поскольку только один тип мышления используется всей группой в о</w:t>
      </w:r>
      <w:r>
        <w:rPr>
          <w:rFonts w:ascii="Times New Roman" w:hAnsi="Times New Roman" w:cs="Times New Roman"/>
          <w:sz w:val="26"/>
          <w:szCs w:val="26"/>
        </w:rPr>
        <w:t xml:space="preserve">пределённый промежуток времени. </w:t>
      </w:r>
      <w:r w:rsidRPr="00D04FB9">
        <w:rPr>
          <w:rFonts w:ascii="Times New Roman" w:hAnsi="Times New Roman" w:cs="Times New Roman"/>
          <w:sz w:val="26"/>
          <w:szCs w:val="26"/>
        </w:rPr>
        <w:t>Метод признаёт значимость всех компонентов работы над проектом – эмоций, фактов, критики, новых идей, и включает их в работу в нужный момент, избегая деструктивных факторов.</w:t>
      </w:r>
    </w:p>
    <w:p w:rsid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 «Шести шляп» на уроке литературы.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b/>
          <w:sz w:val="26"/>
          <w:szCs w:val="26"/>
        </w:rPr>
        <w:t>Белая шляпа.</w:t>
      </w:r>
      <w:r w:rsidRPr="00D04FB9">
        <w:rPr>
          <w:rFonts w:ascii="Times New Roman" w:hAnsi="Times New Roman" w:cs="Times New Roman"/>
          <w:sz w:val="26"/>
          <w:szCs w:val="26"/>
        </w:rPr>
        <w:t xml:space="preserve"> Выпишите фразы, характеризующие Юшку (Составьте портретную характеристику). Попробуйте охарактеризовать Юшку одним определением.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b/>
          <w:sz w:val="26"/>
          <w:szCs w:val="26"/>
        </w:rPr>
        <w:t>Красная шляпа.</w:t>
      </w:r>
      <w:r w:rsidRPr="00D04FB9">
        <w:rPr>
          <w:rFonts w:ascii="Times New Roman" w:hAnsi="Times New Roman" w:cs="Times New Roman"/>
          <w:sz w:val="26"/>
          <w:szCs w:val="26"/>
        </w:rPr>
        <w:t xml:space="preserve"> Проанализируйте эпизод истязания Юшки детьми. Какие чувства вызвал эпизод?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b/>
          <w:sz w:val="26"/>
          <w:szCs w:val="26"/>
        </w:rPr>
        <w:t>Черная шляпа.</w:t>
      </w:r>
      <w:r w:rsidRPr="00D04FB9">
        <w:rPr>
          <w:rFonts w:ascii="Times New Roman" w:hAnsi="Times New Roman" w:cs="Times New Roman"/>
          <w:sz w:val="26"/>
          <w:szCs w:val="26"/>
        </w:rPr>
        <w:t xml:space="preserve"> Выпишите цитаты, характеризующие отношение взрослых к Юшке, и ответьте на вопрос: «Почему взрослые жестоки к Юшке?»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b/>
          <w:sz w:val="26"/>
          <w:szCs w:val="26"/>
        </w:rPr>
        <w:t>Желтая шляпа.</w:t>
      </w:r>
      <w:r w:rsidRPr="00D04FB9">
        <w:rPr>
          <w:rFonts w:ascii="Times New Roman" w:hAnsi="Times New Roman" w:cs="Times New Roman"/>
          <w:sz w:val="26"/>
          <w:szCs w:val="26"/>
        </w:rPr>
        <w:t xml:space="preserve"> Отношение Юшки к людям. Почему Юшка не обижался на людей, как это его характеризует?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b/>
          <w:sz w:val="26"/>
          <w:szCs w:val="26"/>
        </w:rPr>
        <w:t>Синяя шляпа.</w:t>
      </w:r>
      <w:r w:rsidRPr="00D04FB9">
        <w:rPr>
          <w:rFonts w:ascii="Times New Roman" w:hAnsi="Times New Roman" w:cs="Times New Roman"/>
          <w:sz w:val="26"/>
          <w:szCs w:val="26"/>
        </w:rPr>
        <w:t xml:space="preserve"> Почему без Юшки жить людям стало хуже? Напишите свои предположения.</w:t>
      </w:r>
    </w:p>
    <w:p w:rsid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sz w:val="26"/>
          <w:szCs w:val="26"/>
        </w:rPr>
        <w:t>Записи ведутся по принципу «двойного дневника»: справа-цитата, слева-размышления по поводу.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sz w:val="26"/>
          <w:szCs w:val="26"/>
        </w:rPr>
        <w:lastRenderedPageBreak/>
        <w:t>В ходе работы в рамках этой модели учащиеся овладевают различными способами интегрирования информации, учатся вырабатывать собственное мнение на основе осмысления различного опыта, идей и представлений, строить умозаключения и логические цепочки доказательств, выражать свои мысли ясно, уверенно.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sz w:val="26"/>
          <w:szCs w:val="26"/>
        </w:rPr>
        <w:t xml:space="preserve"> Таким образом, данные результаты позволяют сделать вывод, что использование приемов РКМЧП может служить средством формирования компетентностей школьников. Результативность опыта работы по реализации </w:t>
      </w:r>
      <w:proofErr w:type="spellStart"/>
      <w:r w:rsidRPr="00D04FB9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D04FB9">
        <w:rPr>
          <w:rFonts w:ascii="Times New Roman" w:hAnsi="Times New Roman" w:cs="Times New Roman"/>
          <w:sz w:val="26"/>
          <w:szCs w:val="26"/>
        </w:rPr>
        <w:t xml:space="preserve"> подхода с использованием личностно-ориентированных технологий выражается: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sz w:val="26"/>
          <w:szCs w:val="26"/>
        </w:rPr>
        <w:t>- в результатах сдачи итоговой</w:t>
      </w:r>
      <w:r w:rsidR="00AD6A30">
        <w:rPr>
          <w:rFonts w:ascii="Times New Roman" w:hAnsi="Times New Roman" w:cs="Times New Roman"/>
          <w:sz w:val="26"/>
          <w:szCs w:val="26"/>
        </w:rPr>
        <w:t xml:space="preserve"> аттестации в формате ОГЭ</w:t>
      </w:r>
      <w:r w:rsidRPr="00D04FB9">
        <w:rPr>
          <w:rFonts w:ascii="Times New Roman" w:hAnsi="Times New Roman" w:cs="Times New Roman"/>
          <w:sz w:val="26"/>
          <w:szCs w:val="26"/>
        </w:rPr>
        <w:t>;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sz w:val="26"/>
          <w:szCs w:val="26"/>
        </w:rPr>
        <w:t>- в личностном развитии учащихся;</w:t>
      </w:r>
    </w:p>
    <w:p w:rsidR="00D04FB9" w:rsidRPr="00D04FB9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sz w:val="26"/>
          <w:szCs w:val="26"/>
        </w:rPr>
        <w:t>- в самореализации учащихся, участвующих в проектной деятельности;</w:t>
      </w:r>
    </w:p>
    <w:p w:rsidR="00D04FB9" w:rsidRPr="00890ED7" w:rsidRDefault="00D04FB9" w:rsidP="00D04FB9">
      <w:pPr>
        <w:rPr>
          <w:rFonts w:ascii="Times New Roman" w:hAnsi="Times New Roman" w:cs="Times New Roman"/>
          <w:sz w:val="26"/>
          <w:szCs w:val="26"/>
        </w:rPr>
      </w:pPr>
      <w:r w:rsidRPr="00D04FB9">
        <w:rPr>
          <w:rFonts w:ascii="Times New Roman" w:hAnsi="Times New Roman" w:cs="Times New Roman"/>
          <w:sz w:val="26"/>
          <w:szCs w:val="26"/>
        </w:rPr>
        <w:t>- в уровне воспитанности и занятости учащихся во внеурочной деятельности;</w:t>
      </w:r>
    </w:p>
    <w:sectPr w:rsidR="00D04FB9" w:rsidRPr="00890ED7" w:rsidSect="00874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3B"/>
    <w:rsid w:val="00054845"/>
    <w:rsid w:val="00170B92"/>
    <w:rsid w:val="002F76F8"/>
    <w:rsid w:val="004535E0"/>
    <w:rsid w:val="00633461"/>
    <w:rsid w:val="0063733B"/>
    <w:rsid w:val="006C381B"/>
    <w:rsid w:val="007B208F"/>
    <w:rsid w:val="00874ABA"/>
    <w:rsid w:val="00890ED7"/>
    <w:rsid w:val="00974019"/>
    <w:rsid w:val="00A14DA8"/>
    <w:rsid w:val="00AD6A30"/>
    <w:rsid w:val="00AE370E"/>
    <w:rsid w:val="00BB27E7"/>
    <w:rsid w:val="00D029DB"/>
    <w:rsid w:val="00D0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4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4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29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50</c:v>
                </c:pt>
                <c:pt idx="2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36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715008"/>
        <c:axId val="108794624"/>
        <c:axId val="0"/>
      </c:bar3DChart>
      <c:catAx>
        <c:axId val="108715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8794624"/>
        <c:crosses val="autoZero"/>
        <c:auto val="1"/>
        <c:lblAlgn val="ctr"/>
        <c:lblOffset val="100"/>
        <c:noMultiLvlLbl val="0"/>
      </c:catAx>
      <c:valAx>
        <c:axId val="10879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715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726450860309127E-2"/>
          <c:y val="9.9365676064685465E-2"/>
          <c:w val="0.62258019830854472"/>
          <c:h val="0.79288527643721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успеваемости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010944"/>
        <c:axId val="91012480"/>
      </c:barChart>
      <c:catAx>
        <c:axId val="9101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91012480"/>
        <c:crosses val="autoZero"/>
        <c:auto val="1"/>
        <c:lblAlgn val="ctr"/>
        <c:lblOffset val="100"/>
        <c:noMultiLvlLbl val="0"/>
      </c:catAx>
      <c:valAx>
        <c:axId val="9101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010944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94080"/>
        <c:axId val="125295616"/>
      </c:barChart>
      <c:catAx>
        <c:axId val="12529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295616"/>
        <c:crosses val="autoZero"/>
        <c:auto val="1"/>
        <c:lblAlgn val="ctr"/>
        <c:lblOffset val="100"/>
        <c:noMultiLvlLbl val="0"/>
      </c:catAx>
      <c:valAx>
        <c:axId val="12529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29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895808"/>
        <c:axId val="125897344"/>
      </c:barChart>
      <c:catAx>
        <c:axId val="12589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897344"/>
        <c:crosses val="autoZero"/>
        <c:auto val="1"/>
        <c:lblAlgn val="ctr"/>
        <c:lblOffset val="100"/>
        <c:noMultiLvlLbl val="0"/>
      </c:catAx>
      <c:valAx>
        <c:axId val="12589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895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62E-2"/>
          <c:y val="0.13921791026121735"/>
          <c:w val="0.78935185185185186"/>
          <c:h val="0.603626393834528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балл по итогам годовой аттестации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ср.балл по результатам внешней оценки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711232"/>
        <c:axId val="119712768"/>
      </c:barChart>
      <c:catAx>
        <c:axId val="119711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712768"/>
        <c:crosses val="autoZero"/>
        <c:auto val="1"/>
        <c:lblAlgn val="ctr"/>
        <c:lblOffset val="100"/>
        <c:noMultiLvlLbl val="0"/>
      </c:catAx>
      <c:valAx>
        <c:axId val="119712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9711232"/>
        <c:crosses val="autoZero"/>
        <c:crossBetween val="between"/>
      </c:valAx>
    </c:plotArea>
    <c:legend>
      <c:legendPos val="t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AEA2-DB56-4467-B368-E5C7B236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2015-02-17T13:30:00Z</dcterms:created>
  <dcterms:modified xsi:type="dcterms:W3CDTF">2015-02-22T18:14:00Z</dcterms:modified>
</cp:coreProperties>
</file>