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3" w:rsidRPr="000157D3" w:rsidRDefault="000157D3" w:rsidP="0026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color w:val="17365D"/>
          <w:kern w:val="24"/>
          <w:sz w:val="40"/>
          <w:szCs w:val="40"/>
          <w:lang w:val="x-none" w:eastAsia="ru-RU"/>
        </w:rPr>
        <w:t>«</w:t>
      </w:r>
      <w:r w:rsidRPr="000157D3">
        <w:rPr>
          <w:rFonts w:ascii="Times New Roman" w:eastAsia="Times New Roman" w:hAnsi="Times New Roman" w:cs="Times New Roman"/>
          <w:b/>
          <w:bCs/>
          <w:color w:val="17365D"/>
          <w:kern w:val="24"/>
          <w:sz w:val="40"/>
          <w:szCs w:val="40"/>
          <w:lang w:eastAsia="ru-RU"/>
        </w:rPr>
        <w:t>Инновации в профильном обучении</w:t>
      </w:r>
      <w:r w:rsidRPr="000157D3">
        <w:rPr>
          <w:rFonts w:ascii="Times New Roman" w:eastAsia="Times New Roman" w:hAnsi="Times New Roman" w:cs="Times New Roman"/>
          <w:b/>
          <w:bCs/>
          <w:color w:val="17365D"/>
          <w:kern w:val="24"/>
          <w:sz w:val="40"/>
          <w:szCs w:val="40"/>
          <w:lang w:val="x-none" w:eastAsia="ru-RU"/>
        </w:rPr>
        <w:t xml:space="preserve">» </w:t>
      </w:r>
    </w:p>
    <w:p w:rsidR="000157D3" w:rsidRPr="000157D3" w:rsidRDefault="000157D3" w:rsidP="00264574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40"/>
          <w:szCs w:val="40"/>
          <w:lang w:eastAsia="ru-RU"/>
        </w:rPr>
        <w:t>Актуальность:</w:t>
      </w:r>
    </w:p>
    <w:p w:rsidR="000157D3" w:rsidRPr="000157D3" w:rsidRDefault="000157D3" w:rsidP="000157D3">
      <w:pPr>
        <w:spacing w:after="0" w:line="240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       В концепции модернизации российского образования определены задачи профильного обучения. Наряду с традиционными задачами индивидуализации и дифференциации обучения профильное обучение направлено на реализацию идей личностно-ориентированного образования. Профильный уровень ориентирован на подготовку к последующему профессиональному образованию исходя из возможностей  и образовательных запросов обучающихся и их родителей. </w:t>
      </w:r>
    </w:p>
    <w:p w:rsidR="000157D3" w:rsidRPr="000157D3" w:rsidRDefault="00264574" w:rsidP="000157D3">
      <w:pPr>
        <w:spacing w:before="115" w:after="0" w:line="240" w:lineRule="auto"/>
        <w:ind w:left="965" w:hanging="96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Ц</w:t>
      </w:r>
      <w:r w:rsidRPr="000157D3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ель профильного обучения</w:t>
      </w:r>
      <w:r w:rsidR="000157D3" w:rsidRPr="000157D3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</w:rPr>
        <w:t>:</w:t>
      </w:r>
      <w:r w:rsidR="000157D3" w:rsidRPr="000157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0157D3" w:rsidRPr="000157D3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повышение качества образовательной системы, решение одной из жизненно </w:t>
      </w:r>
      <w:proofErr w:type="gramStart"/>
      <w:r w:rsidR="000157D3" w:rsidRPr="000157D3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>важных</w:t>
      </w:r>
      <w:proofErr w:type="gramEnd"/>
      <w:r w:rsidR="000157D3" w:rsidRPr="000157D3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 проблем-обоснованного выбора будущего профессионального образования, самореализация выпускника в его профессиональной деятельности..</w:t>
      </w:r>
    </w:p>
    <w:p w:rsidR="000157D3" w:rsidRPr="000157D3" w:rsidRDefault="00264574" w:rsidP="000157D3">
      <w:pPr>
        <w:spacing w:before="115" w:after="0" w:line="240" w:lineRule="auto"/>
        <w:ind w:left="965" w:hanging="96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З</w:t>
      </w:r>
      <w:r w:rsidRPr="000157D3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адачи профильного обучения:</w:t>
      </w:r>
    </w:p>
    <w:p w:rsidR="000157D3" w:rsidRPr="000157D3" w:rsidRDefault="000157D3" w:rsidP="000157D3">
      <w:pPr>
        <w:numPr>
          <w:ilvl w:val="0"/>
          <w:numId w:val="9"/>
        </w:numPr>
        <w:spacing w:after="0" w:line="240" w:lineRule="auto"/>
        <w:ind w:left="1685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Обеспечить углубленное изучение отдельных предметов.</w:t>
      </w:r>
    </w:p>
    <w:p w:rsidR="000157D3" w:rsidRPr="000157D3" w:rsidRDefault="000157D3" w:rsidP="000157D3">
      <w:pPr>
        <w:numPr>
          <w:ilvl w:val="0"/>
          <w:numId w:val="9"/>
        </w:numPr>
        <w:spacing w:after="0" w:line="240" w:lineRule="auto"/>
        <w:ind w:left="1685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Создать условия для обоснованного выбора старшеклассниками профиля.</w:t>
      </w:r>
    </w:p>
    <w:p w:rsidR="000157D3" w:rsidRPr="000157D3" w:rsidRDefault="000157D3" w:rsidP="000157D3">
      <w:pPr>
        <w:numPr>
          <w:ilvl w:val="0"/>
          <w:numId w:val="9"/>
        </w:numPr>
        <w:spacing w:after="0" w:line="240" w:lineRule="auto"/>
        <w:ind w:left="1685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Помочь в построении индивидуальных образовательных программ, тем самым способствовать качественной подготовке к поступлению в вузы.</w:t>
      </w:r>
    </w:p>
    <w:p w:rsidR="000157D3" w:rsidRPr="000157D3" w:rsidRDefault="000157D3" w:rsidP="000157D3">
      <w:pPr>
        <w:numPr>
          <w:ilvl w:val="0"/>
          <w:numId w:val="9"/>
        </w:numPr>
        <w:spacing w:after="0" w:line="240" w:lineRule="auto"/>
        <w:ind w:left="1685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Ввести систему психолого-педагогического  мониторинга, ориентированного на систематическую диагностику и оценку конечных результатов  учащихся в процессе образовательной  деятельности как условие управления качеством.</w:t>
      </w:r>
    </w:p>
    <w:p w:rsidR="000157D3" w:rsidRPr="000157D3" w:rsidRDefault="000157D3" w:rsidP="000157D3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157D3">
        <w:rPr>
          <w:rFonts w:ascii="Times New Roman" w:eastAsia="Calibri" w:hAnsi="Times New Roman" w:cs="Times New Roman"/>
          <w:b/>
          <w:sz w:val="28"/>
          <w:szCs w:val="28"/>
        </w:rPr>
        <w:t>Инновационные задачи профильного обучения:</w:t>
      </w:r>
    </w:p>
    <w:p w:rsidR="000157D3" w:rsidRPr="000157D3" w:rsidRDefault="000157D3" w:rsidP="000157D3">
      <w:pPr>
        <w:numPr>
          <w:ilvl w:val="1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>Учет реальных потребностей рынка труда;</w:t>
      </w:r>
    </w:p>
    <w:p w:rsidR="000157D3" w:rsidRPr="000157D3" w:rsidRDefault="000157D3" w:rsidP="000157D3">
      <w:pPr>
        <w:numPr>
          <w:ilvl w:val="1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>Кооперация старшей ступени с учреждениями начального среднего и высшего профессионального образования;</w:t>
      </w:r>
    </w:p>
    <w:p w:rsidR="000157D3" w:rsidRDefault="000157D3" w:rsidP="000157D3">
      <w:pPr>
        <w:numPr>
          <w:ilvl w:val="1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>Обеспечение углубленного изучения отдельных предметов.</w:t>
      </w:r>
    </w:p>
    <w:p w:rsidR="00264574" w:rsidRPr="000157D3" w:rsidRDefault="00264574" w:rsidP="00264574">
      <w:pPr>
        <w:spacing w:after="0" w:line="240" w:lineRule="auto"/>
        <w:ind w:left="144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157D3" w:rsidRPr="000157D3" w:rsidRDefault="00264574" w:rsidP="000157D3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157D3" w:rsidRPr="000157D3">
        <w:rPr>
          <w:rFonts w:ascii="Times New Roman" w:eastAsia="Calibri" w:hAnsi="Times New Roman" w:cs="Times New Roman"/>
          <w:sz w:val="28"/>
          <w:szCs w:val="28"/>
        </w:rPr>
        <w:t>Важно отметить, что профильное обучение направлено самореализацию обучающихся, их саморазвитию, адаптации, самовоспитанию, подготовке к решению жизненно важных проблем.</w:t>
      </w:r>
    </w:p>
    <w:p w:rsidR="000157D3" w:rsidRPr="000157D3" w:rsidRDefault="000157D3" w:rsidP="00015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57D3">
        <w:rPr>
          <w:rFonts w:ascii="Times New Roman" w:eastAsia="Calibri" w:hAnsi="Times New Roman" w:cs="Times New Roman"/>
          <w:bCs/>
          <w:sz w:val="28"/>
          <w:szCs w:val="28"/>
        </w:rPr>
        <w:t>Составлена программа экспериментальной деятельности, которая   получила положительные отзывы родителей и общественности</w:t>
      </w:r>
      <w:r w:rsidR="006E60D9">
        <w:rPr>
          <w:rFonts w:ascii="Times New Roman" w:eastAsia="Calibri" w:hAnsi="Times New Roman" w:cs="Times New Roman"/>
          <w:bCs/>
          <w:sz w:val="28"/>
          <w:szCs w:val="28"/>
        </w:rPr>
        <w:t xml:space="preserve">.  </w:t>
      </w:r>
      <w:r w:rsidR="00264574">
        <w:rPr>
          <w:rFonts w:ascii="Times New Roman" w:eastAsia="Calibri" w:hAnsi="Times New Roman" w:cs="Times New Roman"/>
          <w:bCs/>
          <w:sz w:val="28"/>
          <w:szCs w:val="28"/>
        </w:rPr>
        <w:t>Разработаны рабочие программы и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календарные планы работы.</w:t>
      </w:r>
      <w:r w:rsidR="00264574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Программа прошла ап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робацию при </w:t>
      </w:r>
      <w:proofErr w:type="spellStart"/>
      <w:proofErr w:type="gramStart"/>
      <w:r w:rsidRPr="000157D3">
        <w:rPr>
          <w:rFonts w:ascii="Times New Roman" w:eastAsia="Calibri" w:hAnsi="Times New Roman" w:cs="Times New Roman"/>
          <w:bCs/>
          <w:sz w:val="28"/>
          <w:szCs w:val="28"/>
        </w:rPr>
        <w:t>Бурейской</w:t>
      </w:r>
      <w:proofErr w:type="spellEnd"/>
      <w:proofErr w:type="gramEnd"/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СОШ №4.</w:t>
      </w:r>
    </w:p>
    <w:p w:rsidR="000157D3" w:rsidRPr="000157D3" w:rsidRDefault="000157D3" w:rsidP="00015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57D3">
        <w:rPr>
          <w:rFonts w:ascii="Times New Roman" w:eastAsia="Calibri" w:hAnsi="Times New Roman" w:cs="Times New Roman"/>
          <w:bCs/>
          <w:sz w:val="28"/>
          <w:szCs w:val="28"/>
        </w:rPr>
        <w:t>К числу инноваций в профильном обучении следует отнести обеспечение гибкости профиля. Это означает, что, первоначальный выбор профиля не может быть окончательным, а может подвергаться корректировке, изменениям  и дополнениям.</w:t>
      </w:r>
    </w:p>
    <w:p w:rsidR="000157D3" w:rsidRPr="000157D3" w:rsidRDefault="000157D3" w:rsidP="00015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57D3">
        <w:rPr>
          <w:rFonts w:ascii="Times New Roman" w:eastAsia="Calibri" w:hAnsi="Times New Roman" w:cs="Times New Roman"/>
          <w:bCs/>
          <w:sz w:val="28"/>
          <w:szCs w:val="28"/>
        </w:rPr>
        <w:t>Обучающиеся наше</w:t>
      </w:r>
      <w:r w:rsidR="00AD702D">
        <w:rPr>
          <w:rFonts w:ascii="Times New Roman" w:eastAsia="Calibri" w:hAnsi="Times New Roman" w:cs="Times New Roman"/>
          <w:bCs/>
          <w:sz w:val="28"/>
          <w:szCs w:val="28"/>
        </w:rPr>
        <w:t>й школы выбирают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социально-э</w:t>
      </w:r>
      <w:r w:rsidR="00264574">
        <w:rPr>
          <w:rFonts w:ascii="Times New Roman" w:eastAsia="Calibri" w:hAnsi="Times New Roman" w:cs="Times New Roman"/>
          <w:bCs/>
          <w:sz w:val="28"/>
          <w:szCs w:val="28"/>
        </w:rPr>
        <w:t>кономический профиль с 2009 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>.  С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10 класса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вводится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изу</w:t>
      </w:r>
      <w:r w:rsidR="00264574">
        <w:rPr>
          <w:rFonts w:ascii="Times New Roman" w:eastAsia="Calibri" w:hAnsi="Times New Roman" w:cs="Times New Roman"/>
          <w:bCs/>
          <w:sz w:val="28"/>
          <w:szCs w:val="28"/>
        </w:rPr>
        <w:t xml:space="preserve">чение  дополнительных </w:t>
      </w:r>
      <w:r w:rsidR="002645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предметов: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право,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экономика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география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57D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 железнодорожным уклоном</w:t>
      </w:r>
      <w:r w:rsidRPr="000157D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4574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Что это значит? В рабочие программы по экономике, обществознанию, праву и географии введены темы по изучению  экономики предприятий железнодорожного транспорта, изучение трудового законодательства, изучение истории железнодорожного транспорта на уроках истории. В нашей школе давно применяются </w:t>
      </w:r>
      <w:proofErr w:type="spellStart"/>
      <w:r w:rsidRPr="000157D3">
        <w:rPr>
          <w:rFonts w:ascii="Times New Roman" w:eastAsia="Calibri" w:hAnsi="Times New Roman" w:cs="Times New Roman"/>
          <w:bCs/>
          <w:sz w:val="28"/>
          <w:szCs w:val="28"/>
        </w:rPr>
        <w:t>метапредметные</w:t>
      </w:r>
      <w:proofErr w:type="spellEnd"/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связи, когда учителя разных предметов вводят решение задач по железнодорожной тематике на уроках математики, физики и экономики.</w:t>
      </w:r>
    </w:p>
    <w:p w:rsidR="000157D3" w:rsidRPr="000157D3" w:rsidRDefault="000157D3" w:rsidP="00015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На уроках русского языка и литературы изучаются произведения о железных дорогах русских классиков. Во внеклассной работе: организация кружков и факультативов железнодорожной направленности,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</w:t>
      </w:r>
      <w:r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и встреч с работниками железнодорожного транспорта, экскурсии на предприятия, организация исследовательской и проектной деятельности в данном направлении.  </w:t>
      </w:r>
    </w:p>
    <w:p w:rsidR="000157D3" w:rsidRPr="000157D3" w:rsidRDefault="00264574" w:rsidP="00015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Наша школа 1940 года рождения. До 2004 года она была железнодорожной, затем ее передали в муниципальную собственность. Но так как поселок у нас железнодорожный и станция Бурея является градообразующей, поэтому очень востребованы железнодорожные профессии. </w:t>
      </w:r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>Кружок «Юны</w:t>
      </w:r>
      <w:r w:rsidR="000157D3">
        <w:rPr>
          <w:rFonts w:ascii="Times New Roman" w:eastAsia="Calibri" w:hAnsi="Times New Roman" w:cs="Times New Roman"/>
          <w:bCs/>
          <w:sz w:val="28"/>
          <w:szCs w:val="28"/>
        </w:rPr>
        <w:t>й железнодорожник» я веду с 2008</w:t>
      </w:r>
      <w:r w:rsidR="00337141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proofErr w:type="gramStart"/>
      <w:r w:rsidR="00337141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337141">
        <w:rPr>
          <w:rFonts w:ascii="Times New Roman" w:eastAsia="Calibri" w:hAnsi="Times New Roman" w:cs="Times New Roman"/>
          <w:bCs/>
          <w:sz w:val="28"/>
          <w:szCs w:val="28"/>
        </w:rPr>
        <w:t xml:space="preserve">  Заинтересовалась</w:t>
      </w:r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этой</w:t>
      </w:r>
      <w:r w:rsidR="00337141">
        <w:rPr>
          <w:rFonts w:ascii="Times New Roman" w:eastAsia="Calibri" w:hAnsi="Times New Roman" w:cs="Times New Roman"/>
          <w:bCs/>
          <w:sz w:val="28"/>
          <w:szCs w:val="28"/>
        </w:rPr>
        <w:t xml:space="preserve"> темой,  я изучила историю железных дорог России, составила программу факультатива, адаптировала программу кружка «Юный железнодорожник» </w:t>
      </w:r>
      <w:proofErr w:type="spellStart"/>
      <w:r w:rsidR="00337141">
        <w:rPr>
          <w:rFonts w:ascii="Times New Roman" w:eastAsia="Calibri" w:hAnsi="Times New Roman" w:cs="Times New Roman"/>
          <w:bCs/>
          <w:sz w:val="28"/>
          <w:szCs w:val="28"/>
        </w:rPr>
        <w:t>Свободненской</w:t>
      </w:r>
      <w:proofErr w:type="spellEnd"/>
      <w:r w:rsidR="00337141">
        <w:rPr>
          <w:rFonts w:ascii="Times New Roman" w:eastAsia="Calibri" w:hAnsi="Times New Roman" w:cs="Times New Roman"/>
          <w:bCs/>
          <w:sz w:val="28"/>
          <w:szCs w:val="28"/>
        </w:rPr>
        <w:t xml:space="preserve"> ДЖД для нашей школы,</w:t>
      </w:r>
      <w:r w:rsidR="000157D3">
        <w:rPr>
          <w:rFonts w:ascii="Times New Roman" w:eastAsia="Calibri" w:hAnsi="Times New Roman" w:cs="Times New Roman"/>
          <w:bCs/>
          <w:sz w:val="28"/>
          <w:szCs w:val="28"/>
        </w:rPr>
        <w:t xml:space="preserve"> предложила своему 8А</w:t>
      </w:r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классу стать железнодорожным. Идею подхватили  родители, написали заявление, сшили железнодорожную форму на </w:t>
      </w:r>
      <w:proofErr w:type="spellStart"/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>Райчихинской</w:t>
      </w:r>
      <w:proofErr w:type="spellEnd"/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швейной фабрике, заключили договор с Детской железной дорогой  для прохождения ле</w:t>
      </w:r>
      <w:r w:rsidR="000157D3">
        <w:rPr>
          <w:rFonts w:ascii="Times New Roman" w:eastAsia="Calibri" w:hAnsi="Times New Roman" w:cs="Times New Roman"/>
          <w:bCs/>
          <w:sz w:val="28"/>
          <w:szCs w:val="28"/>
        </w:rPr>
        <w:t xml:space="preserve">тней практики на ДЖД. Нашлись последователи из числа других классных руководителей и </w:t>
      </w:r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открыли сра</w:t>
      </w:r>
      <w:r w:rsidR="000157D3">
        <w:rPr>
          <w:rFonts w:ascii="Times New Roman" w:eastAsia="Calibri" w:hAnsi="Times New Roman" w:cs="Times New Roman"/>
          <w:bCs/>
          <w:sz w:val="28"/>
          <w:szCs w:val="28"/>
        </w:rPr>
        <w:t>зу три железнодорожных класса: 5</w:t>
      </w:r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>А, 8А и 10А.  Мои восьмиклассники уже окончили школу в 2012 году. Но дело наше живет. В 2012-2013 учебном году появилось еще два же</w:t>
      </w:r>
      <w:r w:rsidR="00337141">
        <w:rPr>
          <w:rFonts w:ascii="Times New Roman" w:eastAsia="Calibri" w:hAnsi="Times New Roman" w:cs="Times New Roman"/>
          <w:bCs/>
          <w:sz w:val="28"/>
          <w:szCs w:val="28"/>
        </w:rPr>
        <w:t xml:space="preserve">лезнодорожных класса, 5А класс, </w:t>
      </w:r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в котором </w:t>
      </w:r>
      <w:r w:rsidR="00337141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 xml:space="preserve"> являюсь классным</w:t>
      </w:r>
      <w:r w:rsidR="00337141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руководителем, и 6А класс, </w:t>
      </w:r>
      <w:r w:rsidR="000157D3" w:rsidRPr="000157D3">
        <w:rPr>
          <w:rFonts w:ascii="Times New Roman" w:eastAsia="Calibri" w:hAnsi="Times New Roman" w:cs="Times New Roman"/>
          <w:bCs/>
          <w:sz w:val="28"/>
          <w:szCs w:val="28"/>
        </w:rPr>
        <w:t>классный руководитель-Березина Ин</w:t>
      </w:r>
      <w:r w:rsidR="00337141">
        <w:rPr>
          <w:rFonts w:ascii="Times New Roman" w:eastAsia="Calibri" w:hAnsi="Times New Roman" w:cs="Times New Roman"/>
          <w:bCs/>
          <w:sz w:val="28"/>
          <w:szCs w:val="28"/>
        </w:rPr>
        <w:t>га Сергеевна, мой последователь.</w:t>
      </w:r>
    </w:p>
    <w:p w:rsidR="000157D3" w:rsidRPr="000157D3" w:rsidRDefault="000157D3" w:rsidP="000157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D3" w:rsidRPr="000157D3" w:rsidRDefault="00AD702D" w:rsidP="00AD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Анализ результативности проведённого эксперимента позвол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выделить уровень </w:t>
      </w:r>
      <w:proofErr w:type="spellStart"/>
      <w:r w:rsidR="000157D3" w:rsidRPr="000157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сформированности</w:t>
      </w:r>
      <w:proofErr w:type="spellEnd"/>
      <w:r w:rsidR="000157D3" w:rsidRPr="000157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выпускников профильного класса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На данном этапе он является 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среднего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Он определяетс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результатами сдачи ЕГЭ и поступлением в средние и высшие учебные заведения по данному профилю.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0157D3" w:rsidRPr="000157D3" w:rsidRDefault="000157D3" w:rsidP="0001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tbl>
      <w:tblPr>
        <w:tblW w:w="935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7"/>
        <w:gridCol w:w="2835"/>
        <w:gridCol w:w="1843"/>
        <w:gridCol w:w="2693"/>
      </w:tblGrid>
      <w:tr w:rsidR="000157D3" w:rsidRPr="000157D3" w:rsidTr="00337141">
        <w:trPr>
          <w:trHeight w:val="882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337141" w:rsidP="000157D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14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Железнодорожный</w:t>
            </w:r>
            <w:r w:rsidR="000157D3" w:rsidRPr="000157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141" w:rsidRDefault="00337141" w:rsidP="0033714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Количество</w:t>
            </w:r>
          </w:p>
          <w:p w:rsidR="000157D3" w:rsidRPr="000157D3" w:rsidRDefault="000157D3" w:rsidP="0033714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выпускников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33714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Количество</w:t>
            </w:r>
          </w:p>
          <w:p w:rsidR="000157D3" w:rsidRPr="000157D3" w:rsidRDefault="00337141" w:rsidP="00337141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714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поступивших</w:t>
            </w:r>
            <w:proofErr w:type="gramEnd"/>
            <w:r w:rsidRPr="0033714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 </w:t>
            </w:r>
            <w:r w:rsidR="000157D3" w:rsidRPr="000157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учебные заведения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3714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железнодорожного профиля</w:t>
            </w:r>
          </w:p>
        </w:tc>
      </w:tr>
      <w:tr w:rsidR="000157D3" w:rsidRPr="000157D3" w:rsidTr="00337141">
        <w:trPr>
          <w:trHeight w:val="313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2009-2010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0157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9А</w:t>
            </w:r>
          </w:p>
          <w:p w:rsidR="000157D3" w:rsidRPr="000157D3" w:rsidRDefault="000157D3" w:rsidP="000157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</w:rPr>
              <w:t>4(в техникум)</w:t>
            </w:r>
          </w:p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</w:rPr>
              <w:t>2 (в техникум)</w:t>
            </w:r>
          </w:p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</w:rPr>
              <w:t>3 (в ВУЗ)</w:t>
            </w:r>
          </w:p>
        </w:tc>
      </w:tr>
      <w:tr w:rsidR="000157D3" w:rsidRPr="000157D3" w:rsidTr="00337141">
        <w:trPr>
          <w:trHeight w:val="25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2010-2011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7D3" w:rsidRPr="000157D3" w:rsidTr="00337141">
        <w:trPr>
          <w:trHeight w:val="253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2011-2012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337141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0157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11</w:t>
            </w:r>
            <w:proofErr w:type="gramStart"/>
            <w:r w:rsidRPr="000157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А</w:t>
            </w:r>
            <w:proofErr w:type="gramEnd"/>
          </w:p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7D3" w:rsidRPr="00337141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0157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6 (в ВУЗ)</w:t>
            </w:r>
          </w:p>
          <w:p w:rsidR="000157D3" w:rsidRPr="000157D3" w:rsidRDefault="000157D3" w:rsidP="000157D3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4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3 (в техникум)</w:t>
            </w:r>
          </w:p>
        </w:tc>
      </w:tr>
    </w:tbl>
    <w:p w:rsidR="000157D3" w:rsidRPr="000157D3" w:rsidRDefault="000157D3" w:rsidP="0001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7D3" w:rsidRPr="000157D3" w:rsidRDefault="000157D3" w:rsidP="0001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7D3" w:rsidRPr="000157D3" w:rsidRDefault="000157D3" w:rsidP="000157D3">
      <w:pPr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Формы внедрения результатов в </w:t>
      </w:r>
      <w:r w:rsidRPr="000157D3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>массовую практику</w:t>
      </w:r>
    </w:p>
    <w:p w:rsidR="000157D3" w:rsidRPr="000157D3" w:rsidRDefault="000157D3" w:rsidP="000157D3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Заочное участие в  конкурсе методических материалов</w:t>
      </w:r>
      <w:r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Отправлены следующие материалы: программа экспер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имента, программа кружка «Юный железнодорожник»</w:t>
      </w:r>
      <w:r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программа  курса «Моя железная дорога», рассчитанная на четыре года обучения (с 5 по 8 класс)</w:t>
      </w:r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gramStart"/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Отмечена</w:t>
      </w:r>
      <w:proofErr w:type="gramEnd"/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благодарностью и грамотами  </w:t>
      </w:r>
      <w:r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начальника</w:t>
      </w:r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Свободненской</w:t>
      </w:r>
      <w:proofErr w:type="spellEnd"/>
      <w:r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Детской железной дороги.</w:t>
      </w:r>
    </w:p>
    <w:p w:rsidR="000157D3" w:rsidRPr="000157D3" w:rsidRDefault="000157D3" w:rsidP="000157D3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- Публикации в средствах массовой информации, в том числе и </w:t>
      </w:r>
      <w:proofErr w:type="gramStart"/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</w:t>
      </w:r>
      <w:proofErr w:type="gramEnd"/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Всероссийских интернет-порталах материалов</w:t>
      </w:r>
      <w:r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 инновационным преобразованиям в МО</w:t>
      </w:r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</w:t>
      </w:r>
      <w:r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 СОШ №4. (Сертификат</w:t>
      </w:r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ы публикаций в электронных СМИ</w:t>
      </w:r>
      <w:r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) </w:t>
      </w:r>
    </w:p>
    <w:p w:rsidR="000157D3" w:rsidRPr="000157D3" w:rsidRDefault="00AD702D" w:rsidP="000157D3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- Отчёт о профильной работе в школе на районном семинаре заместителей директоров по воспитательной работе</w:t>
      </w:r>
      <w:r w:rsidR="000157D3"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0157D3" w:rsidRDefault="000157D3" w:rsidP="000157D3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- </w:t>
      </w:r>
      <w:r w:rsidR="00AD70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Создание авторских и адаптированных рабочих  программ для </w:t>
      </w:r>
      <w:r w:rsidR="0026457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профильных классов, для факультативов и кружков. Презентация результатов работы на уровне района, области.</w:t>
      </w:r>
    </w:p>
    <w:p w:rsidR="00264574" w:rsidRDefault="00264574" w:rsidP="000157D3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Создание проектов по практическому внедрению полученных знаний.</w:t>
      </w:r>
    </w:p>
    <w:p w:rsidR="00264574" w:rsidRPr="000157D3" w:rsidRDefault="00264574" w:rsidP="000157D3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Участие в </w:t>
      </w:r>
      <w:r w:rsidR="003371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областном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конкурсе проектов профильных смен.</w:t>
      </w:r>
      <w:r w:rsidR="003371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Стали победителями в 2009 и 2011</w:t>
      </w:r>
      <w:r w:rsidR="006E60D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3371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году. Получены гранты на проведение профильной смены.</w:t>
      </w:r>
    </w:p>
    <w:p w:rsidR="000157D3" w:rsidRPr="000157D3" w:rsidRDefault="000157D3" w:rsidP="006E60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7D3" w:rsidRPr="000157D3" w:rsidRDefault="000157D3" w:rsidP="00015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7D3" w:rsidRPr="000157D3" w:rsidRDefault="000157D3" w:rsidP="000157D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157D3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Использование информационно - коммуникационных технолог</w:t>
      </w:r>
      <w:r w:rsidR="00337141">
        <w:rPr>
          <w:rFonts w:ascii="Times New Roman" w:eastAsia="Calibri" w:hAnsi="Times New Roman" w:cs="Times New Roman"/>
          <w:b/>
          <w:i/>
          <w:sz w:val="28"/>
          <w:szCs w:val="28"/>
        </w:rPr>
        <w:t>ий в процессе обучения и воспитания.</w:t>
      </w:r>
    </w:p>
    <w:p w:rsidR="000157D3" w:rsidRPr="000157D3" w:rsidRDefault="000157D3" w:rsidP="000157D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Сегодня, когда информация становится стратегическим ресурсом развития общества, а знания – предметом относительным и ненадежным, так как быстро устаревают и требуют в информационном обществе постоянного обновления, становится очевидным, что современное образование – это непрерывный процесс.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Одной из главных задач, </w:t>
      </w:r>
      <w:r w:rsidR="00337141">
        <w:rPr>
          <w:rFonts w:ascii="Times New Roman" w:eastAsia="Calibri" w:hAnsi="Times New Roman" w:cs="Times New Roman"/>
          <w:sz w:val="28"/>
          <w:szCs w:val="28"/>
        </w:rPr>
        <w:t>стоящих перед учителем современной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школы, является расширение кругозора, углубление знаний об окружающем мире, активизация</w:t>
      </w:r>
      <w:r w:rsidR="00337141">
        <w:rPr>
          <w:rFonts w:ascii="Times New Roman" w:eastAsia="Calibri" w:hAnsi="Times New Roman" w:cs="Times New Roman"/>
          <w:sz w:val="28"/>
          <w:szCs w:val="28"/>
        </w:rPr>
        <w:t xml:space="preserve"> познавательной и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умственной д</w:t>
      </w:r>
      <w:r w:rsidR="00337141">
        <w:rPr>
          <w:rFonts w:ascii="Times New Roman" w:eastAsia="Calibri" w:hAnsi="Times New Roman" w:cs="Times New Roman"/>
          <w:sz w:val="28"/>
          <w:szCs w:val="28"/>
        </w:rPr>
        <w:t>еятельности школьников</w:t>
      </w:r>
      <w:r w:rsidRPr="000157D3">
        <w:rPr>
          <w:rFonts w:ascii="Times New Roman" w:eastAsia="Calibri" w:hAnsi="Times New Roman" w:cs="Times New Roman"/>
          <w:sz w:val="28"/>
          <w:szCs w:val="28"/>
        </w:rPr>
        <w:t>.</w:t>
      </w:r>
      <w:r w:rsidRPr="000157D3">
        <w:rPr>
          <w:rFonts w:ascii="Times New Roman" w:eastAsia="Calibri" w:hAnsi="Times New Roman" w:cs="Times New Roman"/>
          <w:sz w:val="28"/>
          <w:szCs w:val="28"/>
        </w:rPr>
        <w:br/>
        <w:t>Бурное развитие новых информационных технологий и внедрение их в нашей стране наложили отпечаток на развит</w:t>
      </w:r>
      <w:r w:rsidR="008E5436">
        <w:rPr>
          <w:rFonts w:ascii="Times New Roman" w:eastAsia="Calibri" w:hAnsi="Times New Roman" w:cs="Times New Roman"/>
          <w:sz w:val="28"/>
          <w:szCs w:val="28"/>
        </w:rPr>
        <w:t>ие личности современного школьника</w:t>
      </w:r>
      <w:r w:rsidRPr="000157D3">
        <w:rPr>
          <w:rFonts w:ascii="Times New Roman" w:eastAsia="Calibri" w:hAnsi="Times New Roman" w:cs="Times New Roman"/>
          <w:sz w:val="28"/>
          <w:szCs w:val="28"/>
        </w:rPr>
        <w:t>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  <w:r w:rsidRPr="000157D3">
        <w:rPr>
          <w:rFonts w:ascii="Times New Roman" w:eastAsia="Calibri" w:hAnsi="Times New Roman" w:cs="Times New Roman"/>
          <w:sz w:val="28"/>
          <w:szCs w:val="28"/>
        </w:rPr>
        <w:br/>
        <w:t>Для начальной школы это означает смену приоритетов в расстановке целей образования: одним из результатов обучения и в</w:t>
      </w:r>
      <w:r w:rsidR="008E5436">
        <w:rPr>
          <w:rFonts w:ascii="Times New Roman" w:eastAsia="Calibri" w:hAnsi="Times New Roman" w:cs="Times New Roman"/>
          <w:sz w:val="28"/>
          <w:szCs w:val="28"/>
        </w:rPr>
        <w:t>оспитания в школе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8E5436">
        <w:rPr>
          <w:rFonts w:ascii="Times New Roman" w:eastAsia="Calibri" w:hAnsi="Times New Roman" w:cs="Times New Roman"/>
          <w:sz w:val="28"/>
          <w:szCs w:val="28"/>
        </w:rPr>
        <w:t>лжна стать готовность обучающихся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к овладению современными компьютерными технологиями и способность актуализировать полученную с их по</w:t>
      </w:r>
      <w:r w:rsidR="008E5436">
        <w:rPr>
          <w:rFonts w:ascii="Times New Roman" w:eastAsia="Calibri" w:hAnsi="Times New Roman" w:cs="Times New Roman"/>
          <w:sz w:val="28"/>
          <w:szCs w:val="28"/>
        </w:rPr>
        <w:t xml:space="preserve">мощью информацию для 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самообразования.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Для реализации этих целей возникает потребность создания единого информационного пространства школы.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Информатизацию образовательного пространства школы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рассматриваю как: </w:t>
      </w:r>
    </w:p>
    <w:p w:rsidR="000157D3" w:rsidRPr="000157D3" w:rsidRDefault="000157D3" w:rsidP="000157D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для решения психолого-педагогических целей образования;</w:t>
      </w:r>
    </w:p>
    <w:p w:rsidR="000157D3" w:rsidRPr="000157D3" w:rsidRDefault="000157D3" w:rsidP="000157D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</w:t>
      </w:r>
      <w:r w:rsidR="008E543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кабинета истории и профильного обучения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техникой;</w:t>
      </w:r>
    </w:p>
    <w:p w:rsidR="000157D3" w:rsidRPr="000157D3" w:rsidRDefault="000157D3" w:rsidP="000157D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8E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интегрированных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информатики</w:t>
      </w:r>
      <w:r w:rsidR="008E5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истории и обществознания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57D3" w:rsidRDefault="000157D3" w:rsidP="000157D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интеллектуальных конкурсах, олимпиадах, конференциях разных уровней.</w:t>
      </w:r>
    </w:p>
    <w:p w:rsidR="008E5436" w:rsidRPr="000157D3" w:rsidRDefault="008E5436" w:rsidP="000157D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проектно – исследовательской работы с применением информационных технологий.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обозначила основную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педагогической работы: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условий для активизации</w:t>
      </w:r>
      <w:r w:rsidR="008E5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познавательной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учебной</w:t>
      </w:r>
      <w:r w:rsidR="008E5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деятельности обучающихся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посредством использования ИКТ </w:t>
      </w:r>
      <w:r w:rsidRPr="000157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образовательном процессе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достижения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поставленной цели мною определены следующие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задачи: </w:t>
      </w:r>
    </w:p>
    <w:p w:rsidR="000157D3" w:rsidRPr="000157D3" w:rsidRDefault="000157D3" w:rsidP="000157D3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информационно-коммуникационной среды на уроках и во внеурочной деятельности;</w:t>
      </w:r>
    </w:p>
    <w:p w:rsidR="000157D3" w:rsidRPr="000157D3" w:rsidRDefault="000157D3" w:rsidP="000157D3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информационную культуру, информационную грамотность, информационную компетентность ученика; </w:t>
      </w:r>
    </w:p>
    <w:p w:rsidR="000157D3" w:rsidRPr="000157D3" w:rsidRDefault="000157D3" w:rsidP="000157D3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учебную мотивацию и интерес к преподаваемым предметам; </w:t>
      </w:r>
    </w:p>
    <w:p w:rsidR="000157D3" w:rsidRPr="000157D3" w:rsidRDefault="000157D3" w:rsidP="000157D3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интеллектуальных способностей учащихся и положительный настрой к активной познавательной деятельности;</w:t>
      </w:r>
    </w:p>
    <w:p w:rsidR="000157D3" w:rsidRPr="000157D3" w:rsidRDefault="000157D3" w:rsidP="000157D3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знаний учащихся.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>Использование ИКТ на ра</w:t>
      </w:r>
      <w:r w:rsidR="008E5436">
        <w:rPr>
          <w:rFonts w:ascii="Times New Roman" w:eastAsia="Calibri" w:hAnsi="Times New Roman" w:cs="Times New Roman"/>
          <w:sz w:val="28"/>
          <w:szCs w:val="28"/>
        </w:rPr>
        <w:t xml:space="preserve">зличных уроках 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>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</w:t>
      </w:r>
      <w:r w:rsidR="008E5436">
        <w:rPr>
          <w:rFonts w:ascii="Times New Roman" w:eastAsia="Calibri" w:hAnsi="Times New Roman" w:cs="Times New Roman"/>
          <w:sz w:val="28"/>
          <w:szCs w:val="28"/>
        </w:rPr>
        <w:t xml:space="preserve"> карт, таблиц и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аудио-сопровождения – всё это уже заранее готово и содержатся на маленьком компакт-диске.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>Уроки с использованием ИКТ особ</w:t>
      </w:r>
      <w:r w:rsidR="008E5436">
        <w:rPr>
          <w:rFonts w:ascii="Times New Roman" w:eastAsia="Calibri" w:hAnsi="Times New Roman" w:cs="Times New Roman"/>
          <w:sz w:val="28"/>
          <w:szCs w:val="28"/>
        </w:rPr>
        <w:t>енно актуальны для подготовки к ГИА и ЕГЭ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5436">
        <w:rPr>
          <w:rFonts w:ascii="Times New Roman" w:eastAsia="Calibri" w:hAnsi="Times New Roman" w:cs="Times New Roman"/>
          <w:sz w:val="28"/>
          <w:szCs w:val="28"/>
        </w:rPr>
        <w:t>Это решение тестовых  заданий в режиме он-</w:t>
      </w:r>
      <w:proofErr w:type="spellStart"/>
      <w:r w:rsidR="008E5436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="008E5436">
        <w:rPr>
          <w:rFonts w:ascii="Times New Roman" w:eastAsia="Calibri" w:hAnsi="Times New Roman" w:cs="Times New Roman"/>
          <w:sz w:val="28"/>
          <w:szCs w:val="28"/>
        </w:rPr>
        <w:t xml:space="preserve">, поиск необходимой информации по изучаемому предмету. </w:t>
      </w:r>
      <w:r w:rsidRPr="000157D3">
        <w:rPr>
          <w:rFonts w:ascii="Times New Roman" w:eastAsia="Calibri" w:hAnsi="Times New Roman" w:cs="Times New Roman"/>
          <w:sz w:val="28"/>
          <w:szCs w:val="28"/>
        </w:rPr>
        <w:t>Использование ИКТ на ра</w:t>
      </w:r>
      <w:r w:rsidR="008E5436">
        <w:rPr>
          <w:rFonts w:ascii="Times New Roman" w:eastAsia="Calibri" w:hAnsi="Times New Roman" w:cs="Times New Roman"/>
          <w:sz w:val="28"/>
          <w:szCs w:val="28"/>
        </w:rPr>
        <w:t xml:space="preserve">зличных уроках 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позволяет перейти от объяснительно-иллюстрированного способа обучения к </w:t>
      </w:r>
      <w:proofErr w:type="spellStart"/>
      <w:r w:rsidRPr="000157D3">
        <w:rPr>
          <w:rFonts w:ascii="Times New Roman" w:eastAsia="Calibri" w:hAnsi="Times New Roman" w:cs="Times New Roman"/>
          <w:sz w:val="28"/>
          <w:szCs w:val="28"/>
        </w:rPr>
        <w:t>деят</w:t>
      </w:r>
      <w:r w:rsidR="008E5436">
        <w:rPr>
          <w:rFonts w:ascii="Times New Roman" w:eastAsia="Calibri" w:hAnsi="Times New Roman" w:cs="Times New Roman"/>
          <w:sz w:val="28"/>
          <w:szCs w:val="28"/>
        </w:rPr>
        <w:t>ельностному</w:t>
      </w:r>
      <w:proofErr w:type="spellEnd"/>
      <w:r w:rsidR="008E5436">
        <w:rPr>
          <w:rFonts w:ascii="Times New Roman" w:eastAsia="Calibri" w:hAnsi="Times New Roman" w:cs="Times New Roman"/>
          <w:sz w:val="28"/>
          <w:szCs w:val="28"/>
        </w:rPr>
        <w:t>, при котором обучающийся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становится активным субъектом учебной деятельности. Это способствует осознанному усвоению знаний учащимися.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Уроки с использованием ИКТ стали привычными для учащихся моих классов, а для меня стали нормой работы.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урок с применением новых информационных технологий, соблюдаю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требования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которыми: </w:t>
      </w:r>
    </w:p>
    <w:p w:rsidR="000157D3" w:rsidRPr="000157D3" w:rsidRDefault="000157D3" w:rsidP="008E543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определяю педагогическую цель применения информационных технологий в учебном процессе; </w:t>
      </w:r>
    </w:p>
    <w:p w:rsidR="000157D3" w:rsidRPr="000157D3" w:rsidRDefault="000157D3" w:rsidP="008E543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уточняю, где и когда буду использовать информационные технологии; </w:t>
      </w:r>
    </w:p>
    <w:p w:rsidR="000157D3" w:rsidRPr="000157D3" w:rsidRDefault="000157D3" w:rsidP="008E543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согласовываю выбранное средство информационной технологии с другими техническими средствами обучения; </w:t>
      </w:r>
    </w:p>
    <w:p w:rsidR="000157D3" w:rsidRDefault="000157D3" w:rsidP="008E543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 специфику учебного материала, особенности своего класса, характер объяснения новой информации; </w:t>
      </w:r>
    </w:p>
    <w:p w:rsidR="008E5436" w:rsidRPr="000157D3" w:rsidRDefault="008E5436" w:rsidP="008E5436">
      <w:pPr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D3" w:rsidRPr="000157D3" w:rsidRDefault="000157D3" w:rsidP="008E543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>Инфор</w:t>
      </w:r>
      <w:r w:rsidR="00250E72">
        <w:rPr>
          <w:rFonts w:ascii="Times New Roman" w:eastAsia="Calibri" w:hAnsi="Times New Roman" w:cs="Times New Roman"/>
          <w:sz w:val="28"/>
          <w:szCs w:val="28"/>
        </w:rPr>
        <w:t xml:space="preserve">матизация 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проходит по следующим </w:t>
      </w:r>
      <w:r w:rsidR="008E54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157D3">
        <w:rPr>
          <w:rFonts w:ascii="Times New Roman" w:eastAsia="Calibri" w:hAnsi="Times New Roman" w:cs="Times New Roman"/>
          <w:sz w:val="28"/>
          <w:szCs w:val="28"/>
        </w:rPr>
        <w:t>направлениям:</w:t>
      </w:r>
    </w:p>
    <w:p w:rsidR="000157D3" w:rsidRPr="000157D3" w:rsidRDefault="000157D3" w:rsidP="008E543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>• использование ИКТ в качестве дидактического средства обучения (создание дидактических пособий, разработка и применение готовых компьютерных программ по различным предметам, и т. д.);</w:t>
      </w:r>
    </w:p>
    <w:p w:rsidR="000157D3" w:rsidRPr="000157D3" w:rsidRDefault="000157D3" w:rsidP="008E543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• проведение урока с использованием ИКТ (применение ИКТ </w:t>
      </w:r>
      <w:r w:rsidRPr="000157D3">
        <w:rPr>
          <w:rFonts w:ascii="Times New Roman" w:eastAsia="Calibri" w:hAnsi="Times New Roman" w:cs="Times New Roman"/>
          <w:sz w:val="28"/>
          <w:szCs w:val="28"/>
        </w:rPr>
        <w:br/>
        <w:t>на отдельных этапах урока, использование ИКТ для закрепления и контроля знаний, организация групповой и индивидуальной работы, внеклассной работы и работы с родителями).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уроков с использованием информационных технологий.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015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Методика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использования программы и научно-познавательные и обучающие фильмы, подобранные согласно </w:t>
      </w:r>
      <w:r w:rsidR="00250E72">
        <w:rPr>
          <w:rFonts w:ascii="Times New Roman" w:eastAsia="Calibri" w:hAnsi="Times New Roman" w:cs="Times New Roman"/>
          <w:sz w:val="28"/>
          <w:szCs w:val="28"/>
        </w:rPr>
        <w:t>учебным программам по предметам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организации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компьютерного практикума</w:t>
      </w:r>
      <w:r w:rsidR="0025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истории, обществознания, права и экономики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(деловые игры, составление кроссвордов, тестовые задания, работа с наглядными пособиями, ученик в роли учителя, мозговой штурм).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использования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творческих заданий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окружающего мира и литературного чтения с применением средств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</w:t>
      </w:r>
      <w:r w:rsidR="0025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роликов, презентаций, видеофильмов, буклетов и т. д.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Методика использования </w:t>
      </w:r>
      <w:proofErr w:type="spellStart"/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</w:t>
      </w:r>
      <w:proofErr w:type="spellEnd"/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-контролирующих программ</w:t>
      </w:r>
      <w:r w:rsidR="0025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профильном обучении (Тестирование; компьютерные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моделирование; образовательные игры, электро</w:t>
      </w:r>
      <w:r w:rsidR="0025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пособие “Моя железная дорога”, “В мире дорог ”, обучающие игры “Правила безопасности на железных дорогах”, “В мире профессий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др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.)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программы предоставляют практически безграничные возможности мне как учителю, так и учащимся, поскольку содержат хорошо организованную информацию. Обилие иллюстраций,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видеофрагментов, гипертекстовое изложение материала, звуковое сопровождение, возможность проверки знаний в форме тестирования, проблемных вопросов и задач дают возможность ученику самостоятельно выбирать не только удобный темп и форму восприятия материала, но и позволяют расширить кругозор и углубить свои знания. </w:t>
      </w:r>
    </w:p>
    <w:p w:rsidR="00250E72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приме</w:t>
      </w:r>
      <w:r w:rsidR="0025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 программы для работы как в классах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я работаю учителем, так и во внеклассной работе на кружках, которые посещают школьники из других школ района.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</w:t>
      </w:r>
      <w:proofErr w:type="gramEnd"/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проектов в сочетании с технологией ИКТ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проектов заключается в самостоятельном освоении школьниками учебного материала и получении конкретного результата в виде конкретного продукта. Используемый мною метод проектов позволяет приблизить обучение, учебную деятельность школьников к решению практических задач, что сближает школьное образование с жизнью, делает процесс обучения активным и личностно значимым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6E60D9" w:rsidRPr="000157D3" w:rsidRDefault="006E60D9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Методика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проектом: </w:t>
      </w:r>
    </w:p>
    <w:p w:rsidR="000157D3" w:rsidRPr="000157D3" w:rsidRDefault="00250E72" w:rsidP="000157D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над проектом </w:t>
      </w:r>
    </w:p>
    <w:p w:rsidR="000157D3" w:rsidRPr="000157D3" w:rsidRDefault="000157D3" w:rsidP="000157D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проблемы </w:t>
      </w:r>
    </w:p>
    <w:p w:rsidR="000157D3" w:rsidRPr="000157D3" w:rsidRDefault="000157D3" w:rsidP="000157D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</w:t>
      </w:r>
    </w:p>
    <w:p w:rsidR="000157D3" w:rsidRPr="000157D3" w:rsidRDefault="000157D3" w:rsidP="000157D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собственного варианта решения проблем</w:t>
      </w:r>
    </w:p>
    <w:p w:rsidR="000157D3" w:rsidRPr="000157D3" w:rsidRDefault="000157D3" w:rsidP="000157D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плана действий </w:t>
      </w:r>
    </w:p>
    <w:p w:rsidR="000157D3" w:rsidRPr="000157D3" w:rsidRDefault="000157D3" w:rsidP="000157D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защите проекта </w:t>
      </w:r>
    </w:p>
    <w:p w:rsidR="000157D3" w:rsidRPr="000157D3" w:rsidRDefault="000157D3" w:rsidP="000157D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проекта </w:t>
      </w:r>
    </w:p>
    <w:p w:rsidR="006E60D9" w:rsidRDefault="000157D3" w:rsidP="000157D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0157D3" w:rsidRPr="000157D3" w:rsidRDefault="000157D3" w:rsidP="006E60D9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организации занятий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ИКТ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работы, компьютерные практикумы, творческие задания, проекты, деловые игры, олимпиады, и т. д. </w:t>
      </w:r>
      <w:proofErr w:type="gramEnd"/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за уровнем знаний, умений и навыков, формирования активной, самостоятельной, творческой, п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рактической деятельности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на уроках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письменные, устные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контроля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задания,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невые</w:t>
      </w:r>
      <w:proofErr w:type="spellEnd"/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зачетную форму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фронтальный опрос, викторины, самоконтроль. </w:t>
      </w:r>
      <w:proofErr w:type="gramEnd"/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Алгоритм проведения урока с применением ИКТ: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На организационном этапе 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формулировки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и перечня вопросов для изучения.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</w:t>
      </w:r>
      <w:r w:rsidRPr="000157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этапе актуализации знаний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Мотивационно-познавательная деятельность учителя формирует заинтересованность ученика в восприятии информации, которая будет рассказана на уроке или отдается на самостоятельное изучение. Эффект от применения какой-либо информации демонстрирую в виде рисунков, иллюстраций, графиков или диаграмм.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</w:t>
      </w:r>
      <w:r w:rsidR="006E6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Проверка усвоения предыдущего материала.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различных форм контроля устанавливаю степень усвоения материала: запоминание прочитанного в учебнике, услышанного на уроке, узнанного при самостоятельной работе, на практическом занятии и воспроизведение знаний при тестировании.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Изучение нового материала.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нового материала наглядное изображение является зрительной опорой, которая помогает наиболее полно усвоить подаваемый материал. Соотношение между словами учителя и информацией на экране может быть разным, и это определяет пояснения, которые дает учитель.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Систематизация и закрепление материала.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лучшего запоминания и четкого структурирования в конце урока делаю обзор изученного материала, демонстрируя наиболее важные наглядные пособия на слайдах.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Компьютерное тестирование дает возможность индивидуализировать и дифференцировать задания путем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К тому же, тесты на компьютере позволяют вернуться к неотработанным вопросам и сделать “работу над ошибками”. Тестирование с помощью компьютера гораздо более привлекательно для ученика, нежели традиционная контрольная работа или тест. Во-первых, ученик не связан напрямую с учителем, он общается в первую очередь с машиной. Во-вторых,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тестов представлено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форме. 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третьих, п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неправильном ответе ученик еще раз может вернуться, повторить и пройти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заново.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Естественно, что такое тестирование не вызывает у ученика стресса или отрицательных эмоций. </w:t>
      </w:r>
    </w:p>
    <w:p w:rsidR="000157D3" w:rsidRPr="000157D3" w:rsidRDefault="000157D3" w:rsidP="00015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0157D3">
        <w:rPr>
          <w:rFonts w:ascii="Times New Roman" w:eastAsia="Calibri" w:hAnsi="Times New Roman" w:cs="Times New Roman"/>
          <w:sz w:val="28"/>
          <w:szCs w:val="28"/>
        </w:rPr>
        <w:t xml:space="preserve">Во внеурочной деятельности также использую ИКТ.  </w:t>
      </w:r>
      <w:proofErr w:type="gramStart"/>
      <w:r w:rsidRPr="000157D3">
        <w:rPr>
          <w:rFonts w:ascii="Times New Roman" w:eastAsia="Calibri" w:hAnsi="Times New Roman" w:cs="Times New Roman"/>
          <w:sz w:val="28"/>
          <w:szCs w:val="28"/>
        </w:rPr>
        <w:t>Интернет-викторины</w:t>
      </w:r>
      <w:proofErr w:type="gramEnd"/>
      <w:r w:rsidRPr="000157D3">
        <w:rPr>
          <w:rFonts w:ascii="Times New Roman" w:eastAsia="Calibri" w:hAnsi="Times New Roman" w:cs="Times New Roman"/>
          <w:sz w:val="28"/>
          <w:szCs w:val="28"/>
        </w:rPr>
        <w:t>, олимпиады, конкурсы стали неотъемлемой частью образовательного процесса, участие в которых позволяет включить в контекст школьного образования внешкольную информацию, обучает работе с информационными потоками, умению извлекать смысл из полученной информации, проводить их осмысление и критический анализ. Применение ИКТ  во внеурочное время позволяет интенсифицировать процесс обучения и развития, делает его более ярким и наглядным, предоставляет возможность вести обучение в индивидуальном для каждого темпе.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Измерители оценки качества образования младшего школьника:</w:t>
      </w:r>
    </w:p>
    <w:p w:rsidR="000157D3" w:rsidRPr="000157D3" w:rsidRDefault="006E60D9" w:rsidP="000157D3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ФГОС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выпускни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0157D3" w:rsidRPr="000157D3" w:rsidRDefault="000157D3" w:rsidP="000157D3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обучаемости; </w:t>
      </w:r>
    </w:p>
    <w:p w:rsidR="000157D3" w:rsidRPr="000157D3" w:rsidRDefault="000157D3" w:rsidP="000157D3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конечного результата – это цена достижения результата учениками.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уровня </w:t>
      </w:r>
      <w:proofErr w:type="spellStart"/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обученности</w:t>
      </w:r>
      <w:proofErr w:type="spellEnd"/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качества знаний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учащихся: Степень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составляет 100%, качес</w:t>
      </w:r>
      <w:r w:rsidR="007C6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знаний возросло с 83% в 2009 году до 93% в 2012 году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57D3" w:rsidRPr="000157D3" w:rsidRDefault="007C6C6C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11-м классах мои выпускники показывают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100 % успеваемость при сдаче ЕГЭ и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Происходит  увеличение  числа участников, победителей  и призеров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импиад, проводимых на школьном, 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региональном </w:t>
      </w:r>
      <w:r w:rsidR="000157D3"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уровнях.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Отслеживание результатов, используя ИКТ технологии, помогает мне управля</w:t>
      </w:r>
      <w:r w:rsidR="007C6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ть качеством образования </w:t>
      </w:r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школьников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1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на основе мониторинга выстраиваю стратегию и тактику учебной деятельности (от целей до результата), создаю комфортные условия обучения для активиза</w:t>
      </w:r>
      <w:r w:rsidR="007F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учебной деятельности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школьников; 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Применяемые диагностики позволяют мне управлять процессом обучения с учетом индивидуальных возможностей и</w:t>
      </w:r>
      <w:r w:rsidR="007F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Диагностика дает мне информацию и о качестве процесса обучения через применяемые технологии, методы и приемы организации учебного занятия;</w:t>
      </w:r>
    </w:p>
    <w:p w:rsidR="000157D3" w:rsidRPr="000157D3" w:rsidRDefault="000157D3" w:rsidP="000157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Мониторинг позволяет: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отслеживать результаты,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сравнивать их,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устанавливать динамику,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находить причины повышения или снижения качества знаний, вновь ставить цель и идти к результату.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результате применения ИКТ происходит личностное развитие школьников. Активизируется учебная деятельность учеников. На уроках наблюдается сосредоточенность учащихся, напряженная мыслительная деятельность, серьезная работа памяти и умение правильно и логично выражать свои мысли</w:t>
      </w:r>
      <w:proofErr w:type="gram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5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7F7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  <w:r w:rsidR="006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кла</w:t>
      </w:r>
      <w:r w:rsidR="007F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 всегда активны на уроках и во внеурочной деятельности, 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целеустремленны</w:t>
      </w:r>
      <w:proofErr w:type="spell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высокоразвитыми общими способностями и эрудицией, готовые к самообразованию. </w:t>
      </w:r>
      <w:proofErr w:type="gramEnd"/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удовлетворенности учащихся и их родителей жизнедеятельностью образовательного учреждения (Методика Е. Н. Степанова “Удовлетворенность детей и родителей жизнедеятельностью общеобразовательного учрежде</w:t>
      </w:r>
      <w:r w:rsidR="007F7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ния”): коэффициент от 3,1 в 2009–2010 уч. г. до 3,5 в 2011–2012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 – высокий показатель. </w:t>
      </w:r>
    </w:p>
    <w:p w:rsidR="00F971E6" w:rsidRDefault="00F971E6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015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Перспективы:</w:t>
      </w:r>
    </w:p>
    <w:p w:rsidR="000157D3" w:rsidRPr="000157D3" w:rsidRDefault="000157D3" w:rsidP="000157D3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</w:t>
      </w:r>
      <w:r w:rsidR="007F7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потенциала школьников</w:t>
      </w: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интеллектуального, творческого, познавательного; </w:t>
      </w:r>
    </w:p>
    <w:p w:rsidR="000157D3" w:rsidRPr="000157D3" w:rsidRDefault="000157D3" w:rsidP="000157D3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</w:t>
      </w:r>
      <w:r w:rsidR="007F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личности </w:t>
      </w:r>
      <w:proofErr w:type="gramStart"/>
      <w:r w:rsidR="007F7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7D3" w:rsidRPr="000157D3" w:rsidRDefault="000157D3" w:rsidP="000157D3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самореализации школьника через участие в интеллектуальных, т</w:t>
      </w:r>
      <w:r w:rsidR="007F7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ворческих конкурсах, олимпиадах, проектно-исследовательской работе.</w:t>
      </w:r>
    </w:p>
    <w:p w:rsidR="000157D3" w:rsidRPr="000157D3" w:rsidRDefault="000157D3" w:rsidP="0001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57D3">
        <w:rPr>
          <w:rFonts w:ascii="Times New Roman" w:eastAsia="Calibri" w:hAnsi="Times New Roman" w:cs="Times New Roman"/>
          <w:i/>
          <w:sz w:val="28"/>
          <w:szCs w:val="28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0157D3" w:rsidRPr="000157D3" w:rsidRDefault="000157D3" w:rsidP="000157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7D3" w:rsidRPr="000157D3" w:rsidRDefault="000157D3" w:rsidP="00015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7D3" w:rsidRPr="000157D3" w:rsidRDefault="000157D3" w:rsidP="00015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F36F0" w:rsidRDefault="00FF36F0"/>
    <w:sectPr w:rsidR="00FF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C9D"/>
    <w:multiLevelType w:val="multilevel"/>
    <w:tmpl w:val="244E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67082"/>
    <w:multiLevelType w:val="hybridMultilevel"/>
    <w:tmpl w:val="DD86187E"/>
    <w:lvl w:ilvl="0" w:tplc="E5E2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02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42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E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7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A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1E5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C1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6D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3EC7"/>
    <w:multiLevelType w:val="multilevel"/>
    <w:tmpl w:val="2A4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37A3D"/>
    <w:multiLevelType w:val="multilevel"/>
    <w:tmpl w:val="957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02298"/>
    <w:multiLevelType w:val="hybridMultilevel"/>
    <w:tmpl w:val="4412BB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C3198F"/>
    <w:multiLevelType w:val="multilevel"/>
    <w:tmpl w:val="4DD8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D1D31"/>
    <w:multiLevelType w:val="hybridMultilevel"/>
    <w:tmpl w:val="9700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E2D1E"/>
    <w:multiLevelType w:val="multilevel"/>
    <w:tmpl w:val="3A76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524F7"/>
    <w:multiLevelType w:val="multilevel"/>
    <w:tmpl w:val="8DB8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3"/>
    <w:rsid w:val="000157D3"/>
    <w:rsid w:val="00250E72"/>
    <w:rsid w:val="00264574"/>
    <w:rsid w:val="00337141"/>
    <w:rsid w:val="006E60D9"/>
    <w:rsid w:val="007C6C6C"/>
    <w:rsid w:val="007F7607"/>
    <w:rsid w:val="008E5436"/>
    <w:rsid w:val="00AD702D"/>
    <w:rsid w:val="00F971E6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</dc:creator>
  <cp:lastModifiedBy>DSC</cp:lastModifiedBy>
  <cp:revision>1</cp:revision>
  <dcterms:created xsi:type="dcterms:W3CDTF">2013-04-14T06:23:00Z</dcterms:created>
  <dcterms:modified xsi:type="dcterms:W3CDTF">2013-04-14T07:56:00Z</dcterms:modified>
</cp:coreProperties>
</file>