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54" w:rsidRDefault="00D67354" w:rsidP="00D67354">
      <w:pPr>
        <w:spacing w:after="0" w:line="240" w:lineRule="auto"/>
        <w:contextualSpacing/>
        <w:mirrorIndents/>
        <w:jc w:val="center"/>
        <w:rPr>
          <w:rStyle w:val="a4"/>
          <w:bdr w:val="none" w:sz="0" w:space="0" w:color="auto" w:frame="1"/>
        </w:rPr>
      </w:pPr>
      <w:r w:rsidRPr="00626E6E">
        <w:rPr>
          <w:rStyle w:val="a4"/>
          <w:bdr w:val="none" w:sz="0" w:space="0" w:color="auto" w:frame="1"/>
        </w:rPr>
        <w:t>Размышляя о будущем нашего образования</w:t>
      </w:r>
      <w:r>
        <w:rPr>
          <w:rStyle w:val="a4"/>
          <w:bdr w:val="none" w:sz="0" w:space="0" w:color="auto" w:frame="1"/>
        </w:rPr>
        <w:t>.</w:t>
      </w:r>
    </w:p>
    <w:p w:rsidR="006661E5" w:rsidRDefault="006661E5" w:rsidP="006661E5">
      <w:pPr>
        <w:spacing w:after="0" w:line="240" w:lineRule="auto"/>
        <w:contextualSpacing/>
        <w:mirrorIndents/>
        <w:jc w:val="right"/>
        <w:rPr>
          <w:rStyle w:val="a4"/>
          <w:bdr w:val="none" w:sz="0" w:space="0" w:color="auto" w:frame="1"/>
        </w:rPr>
      </w:pPr>
      <w:proofErr w:type="spellStart"/>
      <w:r>
        <w:rPr>
          <w:rStyle w:val="a4"/>
          <w:bdr w:val="none" w:sz="0" w:space="0" w:color="auto" w:frame="1"/>
        </w:rPr>
        <w:t>Бобрышева</w:t>
      </w:r>
      <w:proofErr w:type="spellEnd"/>
      <w:r>
        <w:rPr>
          <w:rStyle w:val="a4"/>
          <w:bdr w:val="none" w:sz="0" w:space="0" w:color="auto" w:frame="1"/>
        </w:rPr>
        <w:t xml:space="preserve"> Наталья Ивановна, </w:t>
      </w:r>
    </w:p>
    <w:p w:rsidR="006661E5" w:rsidRDefault="006661E5" w:rsidP="006661E5">
      <w:pPr>
        <w:spacing w:after="0" w:line="240" w:lineRule="auto"/>
        <w:contextualSpacing/>
        <w:mirrorIndents/>
        <w:jc w:val="right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преподаватель русского языка </w:t>
      </w:r>
    </w:p>
    <w:p w:rsidR="006661E5" w:rsidRDefault="006661E5" w:rsidP="006661E5">
      <w:pPr>
        <w:spacing w:after="0" w:line="240" w:lineRule="auto"/>
        <w:contextualSpacing/>
        <w:mirrorIndents/>
        <w:jc w:val="right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Воронежского музыкального</w:t>
      </w:r>
    </w:p>
    <w:p w:rsidR="006661E5" w:rsidRDefault="006661E5" w:rsidP="006661E5">
      <w:pPr>
        <w:spacing w:after="0" w:line="240" w:lineRule="auto"/>
        <w:contextualSpacing/>
        <w:mirrorIndents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                                                                                                                                  колледжа им. Ростроповичей</w:t>
      </w:r>
    </w:p>
    <w:p w:rsidR="00D67354" w:rsidRDefault="00D67354" w:rsidP="00D6735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354" w:rsidRDefault="00D67354" w:rsidP="00D6735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AD9" w:rsidRPr="00626E6E" w:rsidRDefault="00161AD9" w:rsidP="00161AD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психологи утверждают, что с творческим потенциалом рождаются все дети, но по мере их взросления и развития многие из них теряют заложенные природой способности. Лишь единицы сохраняют свой талант. Почему это происходит?</w:t>
      </w:r>
    </w:p>
    <w:p w:rsidR="00161AD9" w:rsidRPr="00626E6E" w:rsidRDefault="00161AD9" w:rsidP="00161AD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причина в том, что окружающие ребёнка люди никак не поддерживают его склонности, не стараются их развить, подчас просто не видят в собственном ребёнке ничего «особенного». Поэтому многие мои студенты  даже не подозревают, что помимо музыкальных способностей, у них есть и другие, а если и догадываются, то не знают, как их развивать.</w:t>
      </w:r>
    </w:p>
    <w:p w:rsidR="00161AD9" w:rsidRPr="00626E6E" w:rsidRDefault="00161AD9" w:rsidP="00161AD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одной из главных задач учителя нужно считать умение видеть и  развивать творческий потенциал ребёнка, заложенный в нём природой. </w:t>
      </w:r>
    </w:p>
    <w:p w:rsidR="00161AD9" w:rsidRPr="00626E6E" w:rsidRDefault="00161AD9" w:rsidP="00161AD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начать с того, что разработать  определённую технологию взаимодействия с одарённым студентом. Нужно создать такую развивающую среду, которая бы адекватно реагировала на все его притязания, позволяла бы ему делать свой выбор учебной деятельности и совершать поступки, удовлетворяющие его познавательную активность.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Преподавание школьных предметов должно быть направлено на активизацию и стимуляцию процессов осмысленного учения. И к учителю в данном случае предъявляется следующее требование – создать благоприятные условия для этого процесса. </w:t>
      </w:r>
    </w:p>
    <w:p w:rsidR="00161AD9" w:rsidRPr="00626E6E" w:rsidRDefault="00161AD9" w:rsidP="00161AD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этим процессом нужно управлять. Познавательную активность учащегося нужно направлять и обязательно соотносить её с результатами учебной деятельности, чтобы корректировать его индивидуальный познавательный маршрут. Результатом этого процесса должно стать гармоническое развитие личности ребёнка.</w:t>
      </w:r>
    </w:p>
    <w:p w:rsidR="00161AD9" w:rsidRPr="00626E6E" w:rsidRDefault="00161AD9" w:rsidP="00161AD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творческим и интеллектуальным потенциалом учащихся продолжается и на элективных курсах. Элективные курсы дают возможность учащимся глубже изучать школьные предметы, определиться в дальнейшем в выборе профессии. </w:t>
      </w:r>
    </w:p>
    <w:p w:rsidR="00161AD9" w:rsidRPr="00626E6E" w:rsidRDefault="00161AD9" w:rsidP="00161AD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Элективные курсы по русскому языку дают возможность учащимся по-новому взглянуть на привычный школьный предмет и соответственно проявить себя с новой стороны. </w:t>
      </w:r>
    </w:p>
    <w:p w:rsidR="00161AD9" w:rsidRPr="00626E6E" w:rsidRDefault="00161AD9" w:rsidP="00161AD9">
      <w:pPr>
        <w:tabs>
          <w:tab w:val="left" w:pos="2977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колледже я веду элективный курс «Правила жизни», разработанный специально для моих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совместно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Козельской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 Н.А., кандидатом филологических наук, доцентом  кафедры общего языкознания и стилистики Воронежского государственного университета.</w:t>
      </w:r>
    </w:p>
    <w:p w:rsidR="00161AD9" w:rsidRPr="00626E6E" w:rsidRDefault="00161AD9" w:rsidP="00161AD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курс позволяет  создать не только обучающую, но и развивающую среду для учеников.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учатся делать анализ текста не ради текста, а ради того, чтобы  самим научиться создавать тексты на разные темы в разных стилях. Таким образом, они развивают свои творческие и аналитические способности, учатся самостоятельности мышления. Кроме того, они постигают сложные правила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тикета, учатся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для этого курса  помогают сформировать имидж музыканта.</w:t>
      </w:r>
    </w:p>
    <w:p w:rsidR="00161AD9" w:rsidRPr="00626E6E" w:rsidRDefault="00161AD9" w:rsidP="00161AD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использую исследовательскую деятельность как индивидуальную форму работы с одарёнными учащимися и могу сделать однозначный вывод: им  нравится заниматься исследовательской деятельностью. Эта деятельность, действительно, развивает учащихся всесторонне. Мы совместно выбираем актуальную тему для исследования, разрабатываем план работы, затем учащийся работает самостоятельно, подбирая нужный материал.  В</w:t>
      </w:r>
      <w:r w:rsidR="00D6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итоге создаётся научно</w:t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-исследовательская работа. Такие материалы я публикую в </w:t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сборниках ВГУ.  Например, статья </w:t>
      </w:r>
      <w:proofErr w:type="spellStart"/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А.Агаповой</w:t>
      </w:r>
      <w:proofErr w:type="spellEnd"/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«Из опыта исследования музыкального жаргона».</w:t>
      </w:r>
    </w:p>
    <w:p w:rsidR="00161AD9" w:rsidRPr="00626E6E" w:rsidRDefault="00161AD9" w:rsidP="00161AD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изучала музыкальный жаргон и его функции.</w:t>
      </w:r>
      <w:r w:rsidRPr="00A7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её самостоятельности был настолько высок, что она легко ориентировалась в изменяющейся обстановке, была логична и последовательна в своих действиях, планировала дальнейший ход исследовательской деятельности, пользовалась необходимой литературой. Мне оставалось только корректировать ход её работы. Языковые процессы, представленные в работе, мы анализировали совместно. Полученные результаты даже вызвали у нас разногласия. Мы, как настоящие учёные, пытались в споре найти истину,  и нам это удалось. Несомненно, что эта исследовательская деятельность помогла моей ученице в ещё большей степени развить её творческий потенциал.</w:t>
      </w:r>
    </w:p>
    <w:p w:rsidR="00161AD9" w:rsidRPr="00626E6E" w:rsidRDefault="00161AD9" w:rsidP="00161AD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что исследовательская деятельность учащихся – это конечная цель изучения любого учебного предмета. Это та деятельность, которая  помогает самосовершенствоваться ученику, будит в нём неподдельный интерес к получению новых знаний, даёт возможность проявиться всем лучшим качествам в нём, то есть способствует развитию его талантов. А ведь это и есть главная цель моей преподавательской деятельности</w:t>
      </w:r>
    </w:p>
    <w:p w:rsidR="00161AD9" w:rsidRPr="00626E6E" w:rsidRDefault="00161AD9" w:rsidP="00161AD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Подводя определённые итоги под своей работой, хочу обратить внимание на следующее: вся моя деятельность как учителя направлена на развитие самостоятельной, активно развивающейся творческой личности, способной к самореализации в обществе. Для достижения этой серьёзной цели я стараюсь создать на своих занятиях нужные условия для самовыражения учащихся, использую различные педагогические технологии, а именно исследовательскую деятельность, для развития творческого и интеллектуального потенциала учащихся. </w:t>
      </w:r>
    </w:p>
    <w:p w:rsidR="00161AD9" w:rsidRPr="00626E6E" w:rsidRDefault="00161AD9" w:rsidP="00161AD9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повышается работоспособность учащихся, повышается интерес к предмету, развиваются память, речь, а также способности восприятия и переработки информации. Всё вместе способствует самоопределению учащихся, выбору дальнейшего жизненного пути.</w:t>
      </w:r>
    </w:p>
    <w:p w:rsidR="00161AD9" w:rsidRDefault="00161AD9" w:rsidP="00161AD9">
      <w:pPr>
        <w:shd w:val="clear" w:color="auto" w:fill="FFFFFF" w:themeFill="background1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39383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6E6E">
        <w:rPr>
          <w:rFonts w:ascii="Times New Roman" w:hAnsi="Times New Roman" w:cs="Times New Roman"/>
          <w:sz w:val="24"/>
          <w:szCs w:val="24"/>
        </w:rPr>
        <w:t>Иной раз приходится слышать, что наши студенты не приспособлены к суровым условиям жизни и что музыка не прокормит их. Поверьте, наши ученики в облаках не витают, романтическим мечтаниям излишне не предаются. В большинстве своем они - люди своего времени</w:t>
      </w:r>
      <w:r w:rsidRPr="00626E6E">
        <w:rPr>
          <w:rFonts w:ascii="Times New Roman" w:hAnsi="Times New Roman" w:cs="Times New Roman"/>
          <w:color w:val="393838"/>
          <w:sz w:val="24"/>
          <w:szCs w:val="24"/>
        </w:rPr>
        <w:t>.</w:t>
      </w:r>
      <w:r>
        <w:rPr>
          <w:rFonts w:ascii="Times New Roman" w:hAnsi="Times New Roman" w:cs="Times New Roman"/>
          <w:color w:val="393838"/>
          <w:sz w:val="24"/>
          <w:szCs w:val="24"/>
        </w:rPr>
        <w:t xml:space="preserve"> </w:t>
      </w:r>
    </w:p>
    <w:p w:rsidR="00322F1D" w:rsidRDefault="00161AD9" w:rsidP="00322F1D">
      <w:pPr>
        <w:shd w:val="clear" w:color="auto" w:fill="FFFFFF" w:themeFill="background1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E3225">
        <w:rPr>
          <w:rFonts w:ascii="Times New Roman" w:hAnsi="Times New Roman" w:cs="Times New Roman"/>
          <w:sz w:val="24"/>
          <w:szCs w:val="24"/>
        </w:rPr>
        <w:t xml:space="preserve">          Летом этого года прошла премьера спектакля</w:t>
      </w:r>
      <w:r w:rsidR="00DE3225" w:rsidRPr="00DE3225">
        <w:rPr>
          <w:rFonts w:ascii="Times New Roman" w:hAnsi="Times New Roman" w:cs="Times New Roman"/>
          <w:sz w:val="24"/>
          <w:szCs w:val="24"/>
        </w:rPr>
        <w:t xml:space="preserve"> «Театра равных» «Кот на крыше»</w:t>
      </w:r>
      <w:r w:rsidR="00DE3225">
        <w:rPr>
          <w:rFonts w:ascii="Times New Roman" w:hAnsi="Times New Roman" w:cs="Times New Roman"/>
          <w:sz w:val="24"/>
          <w:szCs w:val="24"/>
        </w:rPr>
        <w:t>.</w:t>
      </w:r>
      <w:r w:rsidR="00DE3225" w:rsidRPr="00DE3225">
        <w:rPr>
          <w:rFonts w:ascii="Times New Roman" w:hAnsi="Times New Roman" w:cs="Times New Roman"/>
          <w:sz w:val="24"/>
          <w:szCs w:val="24"/>
        </w:rPr>
        <w:t xml:space="preserve"> </w:t>
      </w:r>
      <w:r w:rsidRPr="00DE3225">
        <w:rPr>
          <w:rFonts w:ascii="Times New Roman" w:hAnsi="Times New Roman" w:cs="Times New Roman"/>
          <w:sz w:val="24"/>
          <w:szCs w:val="24"/>
        </w:rPr>
        <w:t xml:space="preserve">«Театр равных» - проект воронежской студентки ВГУ Валерии </w:t>
      </w:r>
      <w:proofErr w:type="spellStart"/>
      <w:r w:rsidRPr="00DE3225">
        <w:rPr>
          <w:rFonts w:ascii="Times New Roman" w:hAnsi="Times New Roman" w:cs="Times New Roman"/>
          <w:sz w:val="24"/>
          <w:szCs w:val="24"/>
        </w:rPr>
        <w:t>Маламуры</w:t>
      </w:r>
      <w:proofErr w:type="spellEnd"/>
      <w:r w:rsidRPr="00DE3225">
        <w:rPr>
          <w:rFonts w:ascii="Times New Roman" w:hAnsi="Times New Roman" w:cs="Times New Roman"/>
          <w:sz w:val="24"/>
          <w:szCs w:val="24"/>
        </w:rPr>
        <w:t>, который начал свое существование в начале этого года. Труппа из 26 человек самых разных возрастов, профессий</w:t>
      </w:r>
      <w:r w:rsidR="00DE3225">
        <w:rPr>
          <w:rFonts w:ascii="Times New Roman" w:hAnsi="Times New Roman" w:cs="Times New Roman"/>
          <w:sz w:val="24"/>
          <w:szCs w:val="24"/>
        </w:rPr>
        <w:t xml:space="preserve"> и физических способностей</w:t>
      </w:r>
      <w:r w:rsidRPr="00DE3225">
        <w:rPr>
          <w:rFonts w:ascii="Times New Roman" w:hAnsi="Times New Roman" w:cs="Times New Roman"/>
          <w:sz w:val="24"/>
          <w:szCs w:val="24"/>
        </w:rPr>
        <w:t xml:space="preserve"> предстала на Большой сцене Театра юного зрителя. Зал был забит до отказа, несмотря на то, что показ был закрытым. Посмотреть на первый спектакль проекта, который объединяет физически здоровых людей и людей с ограниченными возможностями, пришли родственники, друзья, преподаватели ВГУ и чиновники. Сам себя исполняет и 31-летний Алексей Попов,</w:t>
      </w:r>
      <w:r w:rsidR="00DE3225">
        <w:rPr>
          <w:rFonts w:ascii="Times New Roman" w:hAnsi="Times New Roman" w:cs="Times New Roman"/>
          <w:sz w:val="24"/>
          <w:szCs w:val="24"/>
        </w:rPr>
        <w:t xml:space="preserve"> выпускник Воронежского музыкального колледжа им. Ростроповичей, </w:t>
      </w:r>
      <w:r w:rsidRPr="00DE3225">
        <w:rPr>
          <w:rFonts w:ascii="Times New Roman" w:hAnsi="Times New Roman" w:cs="Times New Roman"/>
          <w:sz w:val="24"/>
          <w:szCs w:val="24"/>
        </w:rPr>
        <w:t xml:space="preserve">в постановке его зовут Виктор. Он влюбляется </w:t>
      </w:r>
      <w:r w:rsidRPr="00161AD9">
        <w:rPr>
          <w:rFonts w:ascii="Times New Roman" w:hAnsi="Times New Roman" w:cs="Times New Roman"/>
          <w:sz w:val="24"/>
          <w:szCs w:val="24"/>
        </w:rPr>
        <w:t>в девушку Машу, и единственным его желанием становится увидеть ее. Дело в том, что, как и у своего персонажа, у Алексея Попова серьезные проблемы со зрением, он практически ничего не видит. Но это не мешает ему играть на гитаре, что он виртуозно показывает на сцене.</w:t>
      </w:r>
      <w:r w:rsidR="00322F1D">
        <w:rPr>
          <w:rFonts w:ascii="Times New Roman" w:hAnsi="Times New Roman" w:cs="Times New Roman"/>
          <w:sz w:val="24"/>
          <w:szCs w:val="24"/>
        </w:rPr>
        <w:t xml:space="preserve">  М</w:t>
      </w:r>
      <w:r w:rsidR="00DE3225" w:rsidRPr="00DE3225">
        <w:rPr>
          <w:rFonts w:ascii="Times New Roman" w:hAnsi="Times New Roman" w:cs="Times New Roman"/>
          <w:sz w:val="24"/>
          <w:szCs w:val="24"/>
        </w:rPr>
        <w:t>не кажется, что главное значение этого театра именно в создании атмосферы добра, передаче от одного человека к другому чего-то доброго и чистого.</w:t>
      </w:r>
      <w:r w:rsidR="00322F1D">
        <w:rPr>
          <w:rFonts w:ascii="Times New Roman" w:hAnsi="Times New Roman" w:cs="Times New Roman"/>
          <w:sz w:val="24"/>
          <w:szCs w:val="24"/>
        </w:rPr>
        <w:t xml:space="preserve"> И это не единственный случай, когда наши выпускники</w:t>
      </w:r>
      <w:r w:rsidR="00322F1D" w:rsidRPr="00DE3225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</w:t>
      </w:r>
      <w:r w:rsidR="00322F1D">
        <w:rPr>
          <w:rFonts w:ascii="Times New Roman" w:hAnsi="Times New Roman" w:cs="Times New Roman"/>
          <w:sz w:val="24"/>
          <w:szCs w:val="24"/>
        </w:rPr>
        <w:t xml:space="preserve"> находят в искусстве и в жизни. </w:t>
      </w:r>
    </w:p>
    <w:p w:rsidR="00DE3225" w:rsidRPr="00DE3225" w:rsidRDefault="00DE3225" w:rsidP="00161AD9">
      <w:pPr>
        <w:shd w:val="clear" w:color="auto" w:fill="FFFFFF" w:themeFill="background1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4F5E3"/>
        </w:rPr>
      </w:pPr>
    </w:p>
    <w:p w:rsidR="00161AD9" w:rsidRPr="004D12CB" w:rsidRDefault="00161AD9" w:rsidP="00161AD9">
      <w:pPr>
        <w:pStyle w:val="a3"/>
        <w:spacing w:before="0" w:beforeAutospacing="0" w:after="0" w:afterAutospacing="0"/>
        <w:contextualSpacing/>
        <w:mirrorIndents/>
        <w:jc w:val="both"/>
        <w:textAlignment w:val="baseline"/>
        <w:rPr>
          <w:color w:val="000000" w:themeColor="text1"/>
        </w:rPr>
      </w:pPr>
      <w:r>
        <w:tab/>
      </w:r>
      <w:r w:rsidRPr="00626E6E">
        <w:t xml:space="preserve">На ежегодной выставке Европейского образования в Париже есть специальный раздел, весьма внушительный по объему, где в разграниченных секторах сидят специалисты-консультанты, к которым по очереди подходят люди, желающие получить </w:t>
      </w:r>
      <w:r w:rsidRPr="00626E6E">
        <w:lastRenderedPageBreak/>
        <w:t>консультации по следующему своему шагу в образовании. Это и родители с детьми, и самостоятельные подростки, и достаточно серьезные выпускники лицеев.</w:t>
      </w:r>
      <w:r w:rsidRPr="00626E6E">
        <w:rPr>
          <w:color w:val="222222"/>
        </w:rPr>
        <w:t xml:space="preserve"> </w:t>
      </w:r>
      <w:r w:rsidRPr="004D12CB">
        <w:rPr>
          <w:color w:val="000000" w:themeColor="text1"/>
        </w:rPr>
        <w:t>Такие консультации помогают понять не только своё призвание, но и что для этого нужно сделать, какие приложить усилия.</w:t>
      </w:r>
    </w:p>
    <w:p w:rsidR="00161AD9" w:rsidRPr="00626E6E" w:rsidRDefault="00161AD9" w:rsidP="00161AD9">
      <w:pPr>
        <w:pStyle w:val="a3"/>
        <w:spacing w:before="0" w:beforeAutospacing="0" w:after="0" w:afterAutospacing="0"/>
        <w:contextualSpacing/>
        <w:mirrorIndents/>
        <w:jc w:val="both"/>
        <w:textAlignment w:val="baseline"/>
      </w:pPr>
      <w:r w:rsidRPr="00626E6E">
        <w:t xml:space="preserve"> </w:t>
      </w:r>
      <w:r>
        <w:tab/>
      </w:r>
      <w:r w:rsidRPr="00626E6E">
        <w:t>Видно, давно во Франции работают по нашим школьным стандартам, которые, к счастью, всё это и предполагают.</w:t>
      </w:r>
    </w:p>
    <w:p w:rsidR="00161AD9" w:rsidRPr="00626E6E" w:rsidRDefault="00161AD9" w:rsidP="00161AD9">
      <w:pPr>
        <w:shd w:val="clear" w:color="auto" w:fill="FFFFFF" w:themeFill="background1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6E6E">
        <w:rPr>
          <w:rFonts w:ascii="Times New Roman" w:hAnsi="Times New Roman" w:cs="Times New Roman"/>
          <w:sz w:val="24"/>
          <w:szCs w:val="24"/>
        </w:rPr>
        <w:t xml:space="preserve">Можно по-разному относиться к Макаренко. Но именно он замечательно придумал, что финалом образовательного процесса должен быть конечный продукт, который можно потрогать (если вы помните, у него это был фотоаппарат "ФЭД"). У процесса образования в нашей </w:t>
      </w:r>
      <w:proofErr w:type="gramStart"/>
      <w:r w:rsidRPr="00626E6E">
        <w:rPr>
          <w:rFonts w:ascii="Times New Roman" w:hAnsi="Times New Roman" w:cs="Times New Roman"/>
          <w:sz w:val="24"/>
          <w:szCs w:val="24"/>
        </w:rPr>
        <w:t>колледже</w:t>
      </w:r>
      <w:proofErr w:type="gramEnd"/>
      <w:r w:rsidRPr="00626E6E">
        <w:rPr>
          <w:rFonts w:ascii="Times New Roman" w:hAnsi="Times New Roman" w:cs="Times New Roman"/>
          <w:sz w:val="24"/>
          <w:szCs w:val="24"/>
        </w:rPr>
        <w:t xml:space="preserve">  есть свой конечный продукт, который выражается в некоем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перфомансе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E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E6E">
        <w:rPr>
          <w:rFonts w:ascii="Times New Roman" w:hAnsi="Times New Roman" w:cs="Times New Roman"/>
          <w:sz w:val="24"/>
          <w:szCs w:val="24"/>
        </w:rPr>
        <w:t xml:space="preserve">это настоящие специалисты. Я имею в виду, что выпускники нашего колледжа не все продолжают своё образование в музыкальных образовательных учреждениях. Но ведь это и логично. Найти своё призвание. И я с рада, что часть моих студентов выбрала профессию школьного учителя, хотя в наше время это тяжёлое испытание. </w:t>
      </w:r>
    </w:p>
    <w:p w:rsidR="00161AD9" w:rsidRDefault="00161AD9" w:rsidP="00161AD9">
      <w:pPr>
        <w:pStyle w:val="a3"/>
        <w:spacing w:before="0" w:beforeAutospacing="0" w:after="0" w:afterAutospacing="0"/>
        <w:contextualSpacing/>
        <w:mirrorIndents/>
        <w:jc w:val="both"/>
        <w:textAlignment w:val="baseline"/>
      </w:pPr>
      <w:r w:rsidRPr="00626E6E">
        <w:tab/>
        <w:t>Воронежский музыкальный колледж имени Ростроповичей занимает видное место в системе музыкального образования Воронежского края, да и России в целом. Он является неотъемлемой частью культурной жизни столицы Черноземья, бережно хранит и развивает высокие традиции музыкальной классики.</w:t>
      </w:r>
      <w:r w:rsidR="00D67354">
        <w:t xml:space="preserve"> В этом октябре ему ис</w:t>
      </w:r>
      <w:r w:rsidR="004C31D5">
        <w:t>полняется 110 лет. Нам есть, чем гордиться. Это наши педагоги и</w:t>
      </w:r>
      <w:r w:rsidR="004C31D5" w:rsidRPr="004C31D5">
        <w:t xml:space="preserve"> </w:t>
      </w:r>
      <w:r w:rsidR="004C31D5">
        <w:t>студенты.</w:t>
      </w:r>
    </w:p>
    <w:p w:rsidR="00161AD9" w:rsidRPr="00581341" w:rsidRDefault="00161AD9" w:rsidP="00161AD9">
      <w:pPr>
        <w:pStyle w:val="a3"/>
        <w:spacing w:before="0" w:beforeAutospacing="0" w:after="0" w:afterAutospacing="0"/>
        <w:contextualSpacing/>
        <w:mirrorIndents/>
        <w:jc w:val="both"/>
        <w:textAlignment w:val="baseline"/>
      </w:pPr>
      <w:r w:rsidRPr="00626E6E">
        <w:t xml:space="preserve">Выпускники колледжа </w:t>
      </w:r>
      <w:r w:rsidR="004C31D5">
        <w:t xml:space="preserve">учатся в </w:t>
      </w:r>
      <w:r w:rsidR="004C31D5" w:rsidRPr="00626E6E">
        <w:t>учебных заведениях страны и зарубежья</w:t>
      </w:r>
      <w:r w:rsidR="004C31D5">
        <w:t xml:space="preserve">, </w:t>
      </w:r>
      <w:r w:rsidRPr="00626E6E">
        <w:t>работают в крупнейших</w:t>
      </w:r>
      <w:r w:rsidR="004C31D5">
        <w:t xml:space="preserve"> оркестрах, музыкальных театрах</w:t>
      </w:r>
      <w:r w:rsidRPr="00626E6E">
        <w:t>. Выпускница</w:t>
      </w:r>
      <w:r w:rsidRPr="00626E6E">
        <w:rPr>
          <w:color w:val="000000"/>
        </w:rPr>
        <w:t xml:space="preserve"> 2005 года Ольга </w:t>
      </w:r>
      <w:proofErr w:type="spellStart"/>
      <w:r w:rsidRPr="00626E6E">
        <w:rPr>
          <w:color w:val="000000"/>
        </w:rPr>
        <w:t>Чиркова</w:t>
      </w:r>
      <w:proofErr w:type="spellEnd"/>
      <w:r w:rsidRPr="00626E6E">
        <w:rPr>
          <w:color w:val="000000"/>
        </w:rPr>
        <w:t xml:space="preserve"> завоевала на всероссийском конкурсе «Голоса России» Гран-При и премию имени Л. Руслановой. В настоящее время работает в Государственном ансамбле Людмилы Зыкиной «Россия</w:t>
      </w:r>
      <w:r w:rsidRPr="00581341">
        <w:t>».</w:t>
      </w:r>
      <w:r>
        <w:t xml:space="preserve"> </w:t>
      </w:r>
      <w:r w:rsidR="004C31D5" w:rsidRPr="00626E6E">
        <w:t>Выпускница</w:t>
      </w:r>
      <w:r w:rsidR="004C31D5">
        <w:rPr>
          <w:color w:val="000000"/>
        </w:rPr>
        <w:t xml:space="preserve"> 2008</w:t>
      </w:r>
      <w:r w:rsidR="006661E5">
        <w:rPr>
          <w:color w:val="000000"/>
        </w:rPr>
        <w:t xml:space="preserve"> </w:t>
      </w:r>
      <w:r w:rsidR="006661E5" w:rsidRPr="00626E6E">
        <w:rPr>
          <w:color w:val="000000"/>
        </w:rPr>
        <w:t>года</w:t>
      </w:r>
      <w:r w:rsidR="004C31D5">
        <w:rPr>
          <w:color w:val="000000"/>
        </w:rPr>
        <w:t xml:space="preserve"> Кристина Полуянова успешно учится в Московском театральном </w:t>
      </w:r>
      <w:r w:rsidR="006661E5">
        <w:rPr>
          <w:color w:val="000000"/>
        </w:rPr>
        <w:t xml:space="preserve">институте </w:t>
      </w:r>
      <w:r w:rsidR="004C31D5">
        <w:rPr>
          <w:color w:val="000000"/>
        </w:rPr>
        <w:t xml:space="preserve">им. </w:t>
      </w:r>
      <w:proofErr w:type="spellStart"/>
      <w:r w:rsidR="004C31D5">
        <w:rPr>
          <w:color w:val="000000"/>
        </w:rPr>
        <w:t>Б.Щукина</w:t>
      </w:r>
      <w:proofErr w:type="spellEnd"/>
      <w:r w:rsidR="004C31D5">
        <w:rPr>
          <w:color w:val="000000"/>
        </w:rPr>
        <w:t xml:space="preserve"> </w:t>
      </w:r>
      <w:r w:rsidR="006661E5">
        <w:rPr>
          <w:color w:val="000000"/>
        </w:rPr>
        <w:t xml:space="preserve">при Государственном театре </w:t>
      </w:r>
      <w:r w:rsidR="004C31D5">
        <w:rPr>
          <w:color w:val="000000"/>
        </w:rPr>
        <w:t xml:space="preserve"> им.</w:t>
      </w:r>
      <w:r w:rsidR="006661E5">
        <w:rPr>
          <w:color w:val="000000"/>
        </w:rPr>
        <w:t xml:space="preserve"> Е.</w:t>
      </w:r>
      <w:r w:rsidR="004C31D5">
        <w:rPr>
          <w:color w:val="000000"/>
        </w:rPr>
        <w:t xml:space="preserve"> Вахтангова</w:t>
      </w:r>
      <w:r w:rsidR="006661E5">
        <w:rPr>
          <w:color w:val="000000"/>
        </w:rPr>
        <w:t xml:space="preserve">, а Ирина Лоськова - </w:t>
      </w:r>
      <w:r w:rsidR="004C31D5">
        <w:rPr>
          <w:color w:val="000000"/>
        </w:rPr>
        <w:t xml:space="preserve"> </w:t>
      </w:r>
      <w:r w:rsidR="006661E5">
        <w:rPr>
          <w:color w:val="000000"/>
        </w:rPr>
        <w:t xml:space="preserve">в Лондонском высшем институте музыки, театра и кино. </w:t>
      </w:r>
      <w:proofErr w:type="gramStart"/>
      <w:r w:rsidRPr="00581341">
        <w:t xml:space="preserve">Студент отделения инструментов народного оркестра Лев Лавров к званию обладателя специальной премии им. Виктора Гридина, Золотой медали 2 всемирных Дельфийских </w:t>
      </w:r>
      <w:r>
        <w:t>игр, о</w:t>
      </w:r>
      <w:r w:rsidRPr="00581341">
        <w:t>бладателя Гран-При «Кубка Кубани» (г. Сочи, 2009 г.), добавил звания Призера Чемпионата мира среди баянистов и аккордеонистов (3 премия, Новая Зеландия), Лауреата премии Всероссийской общественной программы «Надежда России 2009 года» и медали Ломоносова.</w:t>
      </w:r>
      <w:proofErr w:type="gramEnd"/>
      <w:r w:rsidRPr="00A775B3">
        <w:t xml:space="preserve"> </w:t>
      </w:r>
      <w:r w:rsidRPr="00581341">
        <w:t xml:space="preserve">Закончили Воронежское музыкальное училище имени Ростроповичей и иностранцы: в 2004 году училище по классу балалайки закончил с отличием француз Себастьян </w:t>
      </w:r>
      <w:proofErr w:type="spellStart"/>
      <w:r w:rsidRPr="00581341">
        <w:t>Гиуйе</w:t>
      </w:r>
      <w:proofErr w:type="spellEnd"/>
      <w:r w:rsidRPr="00581341">
        <w:t xml:space="preserve">, отделение фортепиано с последующим поступлением в Ростовскую консерваторию завершила китаянка </w:t>
      </w:r>
      <w:proofErr w:type="spellStart"/>
      <w:r w:rsidRPr="00581341">
        <w:t>Лю</w:t>
      </w:r>
      <w:proofErr w:type="spellEnd"/>
      <w:proofErr w:type="gramStart"/>
      <w:r w:rsidRPr="00581341">
        <w:t xml:space="preserve"> И</w:t>
      </w:r>
      <w:proofErr w:type="gramEnd"/>
      <w:r w:rsidRPr="00581341">
        <w:t>н.</w:t>
      </w:r>
    </w:p>
    <w:p w:rsidR="00161AD9" w:rsidRPr="00626E6E" w:rsidRDefault="00161AD9" w:rsidP="00161AD9">
      <w:pPr>
        <w:pStyle w:val="a3"/>
        <w:spacing w:before="0" w:beforeAutospacing="0" w:after="0" w:afterAutospacing="0"/>
        <w:contextualSpacing/>
        <w:mirrorIndents/>
        <w:jc w:val="both"/>
        <w:textAlignment w:val="baseline"/>
      </w:pPr>
      <w:r>
        <w:rPr>
          <w:rStyle w:val="a4"/>
          <w:bdr w:val="none" w:sz="0" w:space="0" w:color="auto" w:frame="1"/>
        </w:rPr>
        <w:tab/>
      </w:r>
      <w:proofErr w:type="gramStart"/>
      <w:r w:rsidRPr="00522240">
        <w:rPr>
          <w:rStyle w:val="a4"/>
          <w:b w:val="0"/>
          <w:bdr w:val="none" w:sz="0" w:space="0" w:color="auto" w:frame="1"/>
        </w:rPr>
        <w:t>Размышляя о будущем нашего образования и к чему оно приведёт наших детей</w:t>
      </w:r>
      <w:proofErr w:type="gramEnd"/>
      <w:r w:rsidRPr="00522240">
        <w:rPr>
          <w:rStyle w:val="a4"/>
          <w:b w:val="0"/>
          <w:bdr w:val="none" w:sz="0" w:space="0" w:color="auto" w:frame="1"/>
        </w:rPr>
        <w:t xml:space="preserve">, я </w:t>
      </w:r>
      <w:bookmarkStart w:id="0" w:name="_GoBack"/>
      <w:r w:rsidRPr="00522240">
        <w:rPr>
          <w:rStyle w:val="a4"/>
          <w:b w:val="0"/>
          <w:bdr w:val="none" w:sz="0" w:space="0" w:color="auto" w:frame="1"/>
        </w:rPr>
        <w:t xml:space="preserve">вспоминаю «Инструкции по образованию и воспитанию» Екатерины II от 13 марта 1784 </w:t>
      </w:r>
      <w:bookmarkEnd w:id="0"/>
      <w:r w:rsidRPr="00522240">
        <w:rPr>
          <w:rStyle w:val="a4"/>
          <w:b w:val="0"/>
          <w:bdr w:val="none" w:sz="0" w:space="0" w:color="auto" w:frame="1"/>
        </w:rPr>
        <w:t>года.</w:t>
      </w:r>
      <w:r w:rsidRPr="00522240">
        <w:rPr>
          <w:b/>
        </w:rPr>
        <w:t xml:space="preserve"> </w:t>
      </w:r>
      <w:r w:rsidRPr="00522240">
        <w:t>«Во главе образования поставить нравственное воспитание, стремление к добру, физическому здоровью и развитию без всяких принудительных мер, чтобы</w:t>
      </w:r>
      <w:r w:rsidRPr="00626E6E">
        <w:t xml:space="preserve"> учителя и воспитатели были лишь помощниками, облегчающими детям их самостоятельность.</w:t>
      </w:r>
      <w:r>
        <w:t xml:space="preserve"> </w:t>
      </w:r>
      <w:r w:rsidRPr="00626E6E">
        <w:t>И вот тогда мы сравняемся с лучшими европейскими странами во всех свободных науках, а также обеспечим будущее нашим детям».</w:t>
      </w:r>
    </w:p>
    <w:p w:rsidR="00161AD9" w:rsidRPr="00626E6E" w:rsidRDefault="00161AD9" w:rsidP="00161AD9">
      <w:pPr>
        <w:pStyle w:val="a3"/>
        <w:spacing w:before="0" w:beforeAutospacing="0" w:after="0" w:afterAutospacing="0"/>
        <w:contextualSpacing/>
        <w:mirrorIndents/>
        <w:jc w:val="both"/>
        <w:textAlignment w:val="baseline"/>
      </w:pPr>
      <w:r>
        <w:tab/>
      </w:r>
      <w:r w:rsidRPr="00626E6E">
        <w:t>Очень хочется в это верить.</w:t>
      </w:r>
    </w:p>
    <w:p w:rsidR="00161AD9" w:rsidRDefault="00161AD9" w:rsidP="00161AD9"/>
    <w:p w:rsidR="00AD6F2B" w:rsidRDefault="00322F1D">
      <w:r>
        <w:rPr>
          <w:noProof/>
          <w:lang w:eastAsia="ru-RU"/>
        </w:rPr>
        <w:lastRenderedPageBreak/>
        <w:drawing>
          <wp:inline distT="0" distB="0" distL="0" distR="0">
            <wp:extent cx="5940425" cy="3329835"/>
            <wp:effectExtent l="0" t="0" r="3175" b="4445"/>
            <wp:docPr id="1" name="Рисунок 1" descr="&amp;Bcy;&amp;icy;&amp;lcy;&amp;iecy;&amp;tcy;&amp;ycy; &amp;ncy;&amp;acy; &amp;scy;&amp;pcy;&amp;iecy;&amp;kcy;&amp;tcy;&amp;acy;&amp;kcy;&amp;lcy;&amp;softcy; &amp;vcy;&amp;ocy;&amp;rcy;&amp;ocy;&amp;ncy;&amp;iecy;&amp;zhcy;&amp;scy;&amp;kcy;&amp;ocy;&amp;gcy;&amp;ocy; «&amp;Tcy;&amp;iecy;&amp;acy;&amp;tcy;&amp;rcy;&amp;acy; &amp;rcy;&amp;acy;&amp;vcy;&amp;ncy;&amp;ycy;&amp;khcy;» &amp;pcy;&amp;ocy;&amp;yacy;&amp;vcy;&amp;yacy;&amp;tcy;&amp;scy;&amp;yacy; &amp;vcy; &amp;pcy;&amp;rcy;&amp;ocy;&amp;dcy;&amp;acy;&amp;zhcy;&amp;iecy; &amp;vcy; &amp;scy;&amp;iecy;&amp;rcy;&amp;iecy;&amp;dcy;&amp;icy;&amp;ncy;&amp;iecy; &amp;acy;&amp;vcy;&amp;gcy;&amp;ucy;&amp;s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Bcy;&amp;icy;&amp;lcy;&amp;iecy;&amp;tcy;&amp;ycy; &amp;ncy;&amp;acy; &amp;scy;&amp;pcy;&amp;iecy;&amp;kcy;&amp;tcy;&amp;acy;&amp;kcy;&amp;lcy;&amp;softcy; &amp;vcy;&amp;ocy;&amp;rcy;&amp;ocy;&amp;ncy;&amp;iecy;&amp;zhcy;&amp;scy;&amp;kcy;&amp;ocy;&amp;gcy;&amp;ocy; «&amp;Tcy;&amp;iecy;&amp;acy;&amp;tcy;&amp;rcy;&amp;acy; &amp;rcy;&amp;acy;&amp;vcy;&amp;ncy;&amp;ycy;&amp;khcy;» &amp;pcy;&amp;ocy;&amp;yacy;&amp;vcy;&amp;yacy;&amp;tcy;&amp;scy;&amp;yacy; &amp;vcy; &amp;pcy;&amp;rcy;&amp;ocy;&amp;dcy;&amp;acy;&amp;zhcy;&amp;iecy; &amp;vcy; &amp;scy;&amp;iecy;&amp;rcy;&amp;iecy;&amp;dcy;&amp;icy;&amp;ncy;&amp;iecy; &amp;acy;&amp;vcy;&amp;gcy;&amp;ucy;&amp;s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D9"/>
    <w:rsid w:val="00161AD9"/>
    <w:rsid w:val="00322F1D"/>
    <w:rsid w:val="004C31D5"/>
    <w:rsid w:val="00522240"/>
    <w:rsid w:val="006661E5"/>
    <w:rsid w:val="00931784"/>
    <w:rsid w:val="00AD6F2B"/>
    <w:rsid w:val="00D67354"/>
    <w:rsid w:val="00D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A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A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2014-09-21T18:59:00Z</dcterms:created>
  <dcterms:modified xsi:type="dcterms:W3CDTF">2014-11-09T20:27:00Z</dcterms:modified>
</cp:coreProperties>
</file>