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7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"/>
        <w:gridCol w:w="9347"/>
      </w:tblGrid>
      <w:tr w:rsidR="00A17EE7" w:rsidRPr="00A17EE7" w:rsidTr="00A17EE7">
        <w:trPr>
          <w:tblCellSpacing w:w="0" w:type="dxa"/>
        </w:trPr>
        <w:tc>
          <w:tcPr>
            <w:tcW w:w="11" w:type="pct"/>
            <w:hideMark/>
          </w:tcPr>
          <w:p w:rsidR="00A17EE7" w:rsidRPr="00A17EE7" w:rsidRDefault="00A17EE7" w:rsidP="00A1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47"/>
            </w:tblGrid>
            <w:tr w:rsidR="00A17EE7" w:rsidRPr="00A17EE7" w:rsidTr="00A17EE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37"/>
                  </w:tblGrid>
                  <w:tr w:rsidR="00A17EE7" w:rsidRPr="00A17EE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single" w:sz="6" w:space="0" w:color="888888"/>
                            <w:left w:val="single" w:sz="18" w:space="0" w:color="888888"/>
                            <w:bottom w:val="single" w:sz="18" w:space="0" w:color="888888"/>
                            <w:right w:val="single" w:sz="18" w:space="0" w:color="888888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</w:tblGrid>
                        <w:tr w:rsidR="00A17EE7" w:rsidRPr="00A17EE7" w:rsidTr="00A17EE7">
                          <w:trPr>
                            <w:trHeight w:val="15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8600" cy="9525"/>
                                    <wp:effectExtent l="0" t="0" r="0" b="0"/>
                                    <wp:docPr id="1" name="Рисунок 1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8600" cy="9525"/>
                                    <wp:effectExtent l="0" t="0" r="0" b="0"/>
                                    <wp:docPr id="2" name="Рисунок 2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8600" cy="9525"/>
                                    <wp:effectExtent l="0" t="0" r="0" b="0"/>
                                    <wp:docPr id="3" name="Рисунок 3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8600" cy="9525"/>
                                    <wp:effectExtent l="0" t="0" r="0" b="0"/>
                                    <wp:docPr id="4" name="Рисунок 4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8600" cy="9525"/>
                                    <wp:effectExtent l="0" t="0" r="0" b="0"/>
                                    <wp:docPr id="5" name="Рисунок 5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8600" cy="9525"/>
                                    <wp:effectExtent l="0" t="0" r="0" b="0"/>
                                    <wp:docPr id="6" name="Рисунок 6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8600" cy="9525"/>
                                    <wp:effectExtent l="0" t="0" r="0" b="0"/>
                                    <wp:docPr id="7" name="Рисунок 7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8600" cy="9525"/>
                                    <wp:effectExtent l="0" t="0" r="0" b="0"/>
                                    <wp:docPr id="8" name="Рисунок 8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8600" cy="9525"/>
                                    <wp:effectExtent l="0" t="0" r="0" b="0"/>
                                    <wp:docPr id="9" name="Рисунок 9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8600" cy="9525"/>
                                    <wp:effectExtent l="0" t="0" r="0" b="0"/>
                                    <wp:docPr id="10" name="Рисунок 10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8600" cy="9525"/>
                                    <wp:effectExtent l="0" t="0" r="0" b="0"/>
                                    <wp:docPr id="11" name="Рисунок 11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8600" cy="9525"/>
                                    <wp:effectExtent l="0" t="0" r="0" b="0"/>
                                    <wp:docPr id="12" name="Рисунок 12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8600" cy="9525"/>
                                    <wp:effectExtent l="0" t="0" r="0" b="0"/>
                                    <wp:docPr id="13" name="Рисунок 13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8600" cy="9525"/>
                                    <wp:effectExtent l="0" t="0" r="0" b="0"/>
                                    <wp:docPr id="14" name="Рисунок 14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8600" cy="9525"/>
                                    <wp:effectExtent l="0" t="0" r="0" b="0"/>
                                    <wp:docPr id="15" name="Рисунок 15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8600" cy="9525"/>
                                    <wp:effectExtent l="0" t="0" r="0" b="0"/>
                                    <wp:docPr id="16" name="Рисунок 16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8600" cy="9525"/>
                                    <wp:effectExtent l="0" t="0" r="0" b="0"/>
                                    <wp:docPr id="17" name="Рисунок 17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8600" cy="9525"/>
                                    <wp:effectExtent l="0" t="0" r="0" b="0"/>
                                    <wp:docPr id="18" name="Рисунок 18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8600" cy="9525"/>
                                    <wp:effectExtent l="0" t="0" r="0" b="0"/>
                                    <wp:docPr id="19" name="Рисунок 19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8600" cy="9525"/>
                                    <wp:effectExtent l="0" t="0" r="0" b="0"/>
                                    <wp:docPr id="20" name="Рисунок 20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17EE7" w:rsidRPr="00A17EE7" w:rsidTr="00A17EE7">
                          <w:trPr>
                            <w:trHeight w:val="360"/>
                            <w:jc w:val="center"/>
                          </w:trPr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17EE7" w:rsidRPr="00A17EE7" w:rsidTr="00A17EE7">
                          <w:trPr>
                            <w:trHeight w:val="360"/>
                            <w:jc w:val="center"/>
                          </w:trPr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17EE7" w:rsidRPr="00A17EE7" w:rsidTr="00A17EE7">
                          <w:trPr>
                            <w:trHeight w:val="360"/>
                            <w:jc w:val="center"/>
                          </w:trPr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1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17EE7" w:rsidRPr="00A17EE7" w:rsidTr="00A17EE7">
                          <w:trPr>
                            <w:trHeight w:val="360"/>
                            <w:jc w:val="center"/>
                          </w:trPr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2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17EE7" w:rsidRPr="00A17EE7" w:rsidTr="00A17EE7">
                          <w:trPr>
                            <w:trHeight w:val="360"/>
                            <w:jc w:val="center"/>
                          </w:trPr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17EE7" w:rsidRPr="00A17EE7" w:rsidTr="00A17EE7">
                          <w:trPr>
                            <w:trHeight w:val="360"/>
                            <w:jc w:val="center"/>
                          </w:trPr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3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4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17EE7" w:rsidRPr="00A17EE7" w:rsidTr="00A17EE7">
                          <w:trPr>
                            <w:trHeight w:val="360"/>
                            <w:jc w:val="center"/>
                          </w:trPr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5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17EE7" w:rsidRPr="00A17EE7" w:rsidTr="00A17EE7">
                          <w:trPr>
                            <w:trHeight w:val="360"/>
                            <w:jc w:val="center"/>
                          </w:trPr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17EE7" w:rsidRPr="00A17EE7" w:rsidTr="00A17EE7">
                          <w:trPr>
                            <w:trHeight w:val="360"/>
                            <w:jc w:val="center"/>
                          </w:trPr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17EE7" w:rsidRPr="00A17EE7" w:rsidTr="00A17EE7">
                          <w:trPr>
                            <w:trHeight w:val="360"/>
                            <w:jc w:val="center"/>
                          </w:trPr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6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17EE7" w:rsidRPr="00A17EE7" w:rsidTr="00A17EE7">
                          <w:trPr>
                            <w:trHeight w:val="360"/>
                            <w:jc w:val="center"/>
                          </w:trPr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17EE7" w:rsidRPr="00A17EE7" w:rsidTr="00A17EE7">
                          <w:trPr>
                            <w:trHeight w:val="360"/>
                            <w:jc w:val="center"/>
                          </w:trPr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7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17EE7" w:rsidRPr="00A17EE7" w:rsidTr="00A17EE7">
                          <w:trPr>
                            <w:trHeight w:val="360"/>
                            <w:jc w:val="center"/>
                          </w:trPr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8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17EE7" w:rsidRPr="00A17EE7" w:rsidTr="00A17EE7">
                          <w:trPr>
                            <w:trHeight w:val="360"/>
                            <w:jc w:val="center"/>
                          </w:trPr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17EE7" w:rsidRPr="00A17EE7" w:rsidTr="00A17EE7">
                          <w:trPr>
                            <w:trHeight w:val="360"/>
                            <w:jc w:val="center"/>
                          </w:trPr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17EE7" w:rsidRPr="00A17EE7" w:rsidTr="00A17EE7">
                          <w:trPr>
                            <w:trHeight w:val="360"/>
                            <w:jc w:val="center"/>
                          </w:trPr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17EE7" w:rsidRPr="00A17EE7" w:rsidTr="00A17EE7">
                          <w:trPr>
                            <w:trHeight w:val="360"/>
                            <w:jc w:val="center"/>
                          </w:trPr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17EE7" w:rsidRPr="00A17EE7" w:rsidTr="00A17EE7">
                          <w:trPr>
                            <w:trHeight w:val="360"/>
                            <w:jc w:val="center"/>
                          </w:trPr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17EE7" w:rsidRPr="00A17EE7" w:rsidTr="00A17EE7">
                          <w:trPr>
                            <w:trHeight w:val="360"/>
                            <w:jc w:val="center"/>
                          </w:trPr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17EE7" w:rsidRPr="00A17EE7" w:rsidTr="00A17EE7">
                          <w:trPr>
                            <w:trHeight w:val="360"/>
                            <w:jc w:val="center"/>
                          </w:trPr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7EE7" w:rsidRPr="00A17EE7" w:rsidRDefault="00A17EE7" w:rsidP="00A17E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7EE7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A17E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17EE7" w:rsidRPr="00A17EE7" w:rsidRDefault="00A17EE7" w:rsidP="00A17EE7">
                        <w:pPr>
                          <w:spacing w:after="150" w:line="240" w:lineRule="auto"/>
                          <w:jc w:val="center"/>
                          <w:rPr>
                            <w:rFonts w:ascii="Garamond" w:eastAsia="Times New Roman" w:hAnsi="Garamond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A17EE7">
                          <w:rPr>
                            <w:rFonts w:ascii="Garamond" w:eastAsia="Times New Roman" w:hAnsi="Garamond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«О чем рассказывает музыкальный ритм» (музыка 6 класс)</w:t>
                        </w:r>
                      </w:p>
                      <w:p w:rsidR="00A17EE7" w:rsidRPr="00A17EE7" w:rsidRDefault="00A17EE7" w:rsidP="00A17EE7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17EE7">
                          <w:rPr>
                            <w:rFonts w:ascii="Garamond" w:eastAsia="Times New Roman" w:hAnsi="Garamond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По горизонтали:</w:t>
                        </w:r>
                      </w:p>
                      <w:p w:rsidR="00A17EE7" w:rsidRPr="00A17EE7" w:rsidRDefault="00A17EE7" w:rsidP="00A17EE7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17EE7">
                          <w:rPr>
                            <w:rFonts w:ascii="Garamond" w:eastAsia="Times New Roman" w:hAnsi="Garamond" w:cs="Times New Roman"/>
                            <w:b/>
                            <w:bCs/>
                            <w:sz w:val="28"/>
                            <w:lang w:eastAsia="ru-RU"/>
                          </w:rPr>
                          <w:t>2.</w:t>
                        </w:r>
                        <w:r w:rsidRPr="00A17EE7">
                          <w:rPr>
                            <w:rFonts w:ascii="Garamond" w:eastAsia="Times New Roman" w:hAnsi="Garamond" w:cs="Times New Roman"/>
                            <w:sz w:val="28"/>
                            <w:szCs w:val="28"/>
                            <w:lang w:eastAsia="ru-RU"/>
                          </w:rPr>
                          <w:t> Торжественный польский танец придворных дам и кавалеров.  </w:t>
                        </w:r>
                        <w:r w:rsidRPr="00A17EE7">
                          <w:rPr>
                            <w:rFonts w:ascii="Garamond" w:eastAsia="Times New Roman" w:hAnsi="Garamond" w:cs="Times New Roman"/>
                            <w:sz w:val="28"/>
                            <w:lang w:eastAsia="ru-RU"/>
                          </w:rPr>
                          <w:t> </w:t>
                        </w:r>
                        <w:r w:rsidRPr="00A17EE7">
                          <w:rPr>
                            <w:rFonts w:ascii="Garamond" w:eastAsia="Times New Roman" w:hAnsi="Garamond" w:cs="Times New Roman"/>
                            <w:b/>
                            <w:bCs/>
                            <w:sz w:val="28"/>
                            <w:lang w:eastAsia="ru-RU"/>
                          </w:rPr>
                          <w:t>5.</w:t>
                        </w:r>
                        <w:r w:rsidRPr="00A17EE7">
                          <w:rPr>
                            <w:rFonts w:ascii="Garamond" w:eastAsia="Times New Roman" w:hAnsi="Garamond" w:cs="Times New Roman"/>
                            <w:sz w:val="28"/>
                            <w:szCs w:val="28"/>
                            <w:lang w:eastAsia="ru-RU"/>
                          </w:rPr>
                          <w:t> Старинный польский танец, возникший в XII веке в крестьянской среде.  </w:t>
                        </w:r>
                        <w:r w:rsidRPr="00A17EE7">
                          <w:rPr>
                            <w:rFonts w:ascii="Garamond" w:eastAsia="Times New Roman" w:hAnsi="Garamond" w:cs="Times New Roman"/>
                            <w:sz w:val="28"/>
                            <w:lang w:eastAsia="ru-RU"/>
                          </w:rPr>
                          <w:t> </w:t>
                        </w:r>
                        <w:r w:rsidRPr="00A17EE7">
                          <w:rPr>
                            <w:rFonts w:ascii="Garamond" w:eastAsia="Times New Roman" w:hAnsi="Garamond" w:cs="Times New Roman"/>
                            <w:b/>
                            <w:bCs/>
                            <w:sz w:val="28"/>
                            <w:lang w:eastAsia="ru-RU"/>
                          </w:rPr>
                          <w:t>6.</w:t>
                        </w:r>
                        <w:r w:rsidRPr="00A17EE7">
                          <w:rPr>
                            <w:rFonts w:ascii="Garamond" w:eastAsia="Times New Roman" w:hAnsi="Garamond" w:cs="Times New Roman"/>
                            <w:sz w:val="28"/>
                            <w:szCs w:val="28"/>
                            <w:lang w:eastAsia="ru-RU"/>
                          </w:rPr>
                          <w:t> Австрийский композитор, автор вальса "Сказки Венского леса".  </w:t>
                        </w:r>
                        <w:r w:rsidRPr="00A17EE7">
                          <w:rPr>
                            <w:rFonts w:ascii="Garamond" w:eastAsia="Times New Roman" w:hAnsi="Garamond" w:cs="Times New Roman"/>
                            <w:sz w:val="28"/>
                            <w:lang w:eastAsia="ru-RU"/>
                          </w:rPr>
                          <w:t> </w:t>
                        </w:r>
                        <w:r w:rsidRPr="00A17EE7">
                          <w:rPr>
                            <w:rFonts w:ascii="Garamond" w:eastAsia="Times New Roman" w:hAnsi="Garamond" w:cs="Times New Roman"/>
                            <w:b/>
                            <w:bCs/>
                            <w:sz w:val="28"/>
                            <w:lang w:eastAsia="ru-RU"/>
                          </w:rPr>
                          <w:t>8.</w:t>
                        </w:r>
                        <w:r w:rsidRPr="00A17EE7">
                          <w:rPr>
                            <w:rFonts w:ascii="Garamond" w:eastAsia="Times New Roman" w:hAnsi="Garamond" w:cs="Times New Roman"/>
                            <w:sz w:val="28"/>
                            <w:szCs w:val="28"/>
                            <w:lang w:eastAsia="ru-RU"/>
                          </w:rPr>
                          <w:t> Польский композитор и пианист, автор "Мазурки си-бемоль мажор" и "Полонез ля мажор".  </w:t>
                        </w:r>
                      </w:p>
                      <w:p w:rsidR="00A17EE7" w:rsidRPr="00A17EE7" w:rsidRDefault="00A17EE7" w:rsidP="00A17EE7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17EE7">
                          <w:rPr>
                            <w:rFonts w:ascii="Garamond" w:eastAsia="Times New Roman" w:hAnsi="Garamond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По вертикали:</w:t>
                        </w:r>
                      </w:p>
                      <w:p w:rsidR="00A17EE7" w:rsidRPr="00A17EE7" w:rsidRDefault="00A17EE7" w:rsidP="00A17EE7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17EE7">
                          <w:rPr>
                            <w:rFonts w:ascii="Garamond" w:eastAsia="Times New Roman" w:hAnsi="Garamond" w:cs="Times New Roman"/>
                            <w:b/>
                            <w:bCs/>
                            <w:sz w:val="28"/>
                            <w:lang w:eastAsia="ru-RU"/>
                          </w:rPr>
                          <w:t>1.</w:t>
                        </w:r>
                        <w:r w:rsidRPr="00A17EE7">
                          <w:rPr>
                            <w:rFonts w:ascii="Garamond" w:eastAsia="Times New Roman" w:hAnsi="Garamond" w:cs="Times New Roman"/>
                            <w:sz w:val="28"/>
                            <w:szCs w:val="28"/>
                            <w:lang w:eastAsia="ru-RU"/>
                          </w:rPr>
                          <w:t> Трехдольный испанский танец.  </w:t>
                        </w:r>
                        <w:r w:rsidRPr="00A17EE7">
                          <w:rPr>
                            <w:rFonts w:ascii="Garamond" w:eastAsia="Times New Roman" w:hAnsi="Garamond" w:cs="Times New Roman"/>
                            <w:sz w:val="28"/>
                            <w:lang w:eastAsia="ru-RU"/>
                          </w:rPr>
                          <w:t> </w:t>
                        </w:r>
                        <w:r w:rsidRPr="00A17EE7">
                          <w:rPr>
                            <w:rFonts w:ascii="Garamond" w:eastAsia="Times New Roman" w:hAnsi="Garamond" w:cs="Times New Roman"/>
                            <w:b/>
                            <w:bCs/>
                            <w:sz w:val="28"/>
                            <w:lang w:eastAsia="ru-RU"/>
                          </w:rPr>
                          <w:t>3.</w:t>
                        </w:r>
                        <w:r w:rsidRPr="00A17EE7">
                          <w:rPr>
                            <w:rFonts w:ascii="Garamond" w:eastAsia="Times New Roman" w:hAnsi="Garamond" w:cs="Times New Roman"/>
                            <w:sz w:val="28"/>
                            <w:szCs w:val="28"/>
                            <w:lang w:eastAsia="ru-RU"/>
                          </w:rPr>
                          <w:t> Популярный бальный танец XIX века.  </w:t>
                        </w:r>
                        <w:r w:rsidRPr="00A17EE7">
                          <w:rPr>
                            <w:rFonts w:ascii="Garamond" w:eastAsia="Times New Roman" w:hAnsi="Garamond" w:cs="Times New Roman"/>
                            <w:b/>
                            <w:bCs/>
                            <w:sz w:val="28"/>
                            <w:lang w:eastAsia="ru-RU"/>
                          </w:rPr>
                          <w:t>4.</w:t>
                        </w:r>
                        <w:r w:rsidRPr="00A17EE7">
                          <w:rPr>
                            <w:rFonts w:ascii="Garamond" w:eastAsia="Times New Roman" w:hAnsi="Garamond" w:cs="Times New Roman"/>
                            <w:sz w:val="28"/>
                            <w:szCs w:val="28"/>
                            <w:lang w:eastAsia="ru-RU"/>
                          </w:rPr>
                          <w:t> Ударный музыкальный инструмент (в переводе с испанского означает "маленькие каштаны"), звучание которого сопровождает темпераментные испанские танцы.  </w:t>
                        </w:r>
                        <w:r w:rsidRPr="00A17EE7">
                          <w:rPr>
                            <w:rFonts w:ascii="Garamond" w:eastAsia="Times New Roman" w:hAnsi="Garamond" w:cs="Times New Roman"/>
                            <w:b/>
                            <w:bCs/>
                            <w:sz w:val="28"/>
                            <w:lang w:eastAsia="ru-RU"/>
                          </w:rPr>
                          <w:t>7.</w:t>
                        </w:r>
                        <w:r w:rsidRPr="00A17EE7">
                          <w:rPr>
                            <w:rFonts w:ascii="Garamond" w:eastAsia="Times New Roman" w:hAnsi="Garamond" w:cs="Times New Roman"/>
                            <w:sz w:val="28"/>
                            <w:szCs w:val="28"/>
                            <w:lang w:eastAsia="ru-RU"/>
                          </w:rPr>
                          <w:t> Духовой музыкальный инструмент народов Европы и Азии под звучание, которого танцуют мазурку.  </w:t>
                        </w:r>
                      </w:p>
                    </w:tc>
                  </w:tr>
                </w:tbl>
                <w:p w:rsidR="00A17EE7" w:rsidRPr="00A17EE7" w:rsidRDefault="00A17EE7" w:rsidP="00A17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17EE7" w:rsidRPr="00A17EE7" w:rsidRDefault="00A17EE7" w:rsidP="00A1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27A3" w:rsidRDefault="007A27A3"/>
    <w:sectPr w:rsidR="007A27A3" w:rsidSect="00A17EE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DD3" w:rsidRDefault="00DD5DD3" w:rsidP="00A17EE7">
      <w:pPr>
        <w:spacing w:after="0" w:line="240" w:lineRule="auto"/>
      </w:pPr>
      <w:r>
        <w:separator/>
      </w:r>
    </w:p>
  </w:endnote>
  <w:endnote w:type="continuationSeparator" w:id="1">
    <w:p w:rsidR="00DD5DD3" w:rsidRDefault="00DD5DD3" w:rsidP="00A1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DD3" w:rsidRDefault="00DD5DD3" w:rsidP="00A17EE7">
      <w:pPr>
        <w:spacing w:after="0" w:line="240" w:lineRule="auto"/>
      </w:pPr>
      <w:r>
        <w:separator/>
      </w:r>
    </w:p>
  </w:footnote>
  <w:footnote w:type="continuationSeparator" w:id="1">
    <w:p w:rsidR="00DD5DD3" w:rsidRDefault="00DD5DD3" w:rsidP="00A17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E7" w:rsidRPr="00A17EE7" w:rsidRDefault="00A17EE7" w:rsidP="00A17EE7">
    <w:pPr>
      <w:pStyle w:val="a5"/>
      <w:jc w:val="right"/>
      <w:rPr>
        <w:b/>
        <w:i/>
        <w:sz w:val="28"/>
        <w:szCs w:val="28"/>
      </w:rPr>
    </w:pPr>
    <w:r w:rsidRPr="00A17EE7">
      <w:rPr>
        <w:b/>
        <w:i/>
        <w:sz w:val="28"/>
        <w:szCs w:val="28"/>
      </w:rPr>
      <w:t>Кроссворд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EE7"/>
    <w:rsid w:val="007A27A3"/>
    <w:rsid w:val="00A17EE7"/>
    <w:rsid w:val="00DD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nwn">
    <w:name w:val="prn_wn"/>
    <w:basedOn w:val="a0"/>
    <w:rsid w:val="00A17EE7"/>
  </w:style>
  <w:style w:type="character" w:customStyle="1" w:styleId="apple-converted-space">
    <w:name w:val="apple-converted-space"/>
    <w:basedOn w:val="a0"/>
    <w:rsid w:val="00A17EE7"/>
  </w:style>
  <w:style w:type="paragraph" w:styleId="a3">
    <w:name w:val="Balloon Text"/>
    <w:basedOn w:val="a"/>
    <w:link w:val="a4"/>
    <w:uiPriority w:val="99"/>
    <w:semiHidden/>
    <w:unhideWhenUsed/>
    <w:rsid w:val="00A1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E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17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7EE7"/>
  </w:style>
  <w:style w:type="paragraph" w:styleId="a7">
    <w:name w:val="footer"/>
    <w:basedOn w:val="a"/>
    <w:link w:val="a8"/>
    <w:uiPriority w:val="99"/>
    <w:semiHidden/>
    <w:unhideWhenUsed/>
    <w:rsid w:val="00A17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7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8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1675</Characters>
  <Application>Microsoft Office Word</Application>
  <DocSecurity>0</DocSecurity>
  <Lines>13</Lines>
  <Paragraphs>3</Paragraphs>
  <ScaleCrop>false</ScaleCrop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2013-02-27T18:04:00Z</dcterms:created>
  <dcterms:modified xsi:type="dcterms:W3CDTF">2013-02-27T18:10:00Z</dcterms:modified>
</cp:coreProperties>
</file>