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1B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  <w:t>Ильина А.Б.</w:t>
      </w:r>
    </w:p>
    <w:p w:rsidR="005976DF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  <w:t>Выступление на городском семинаре для директоров школ</w:t>
      </w:r>
    </w:p>
    <w:p w:rsidR="005976DF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  <w:t>«Развитие образовательной среды школы в современных условиях»</w:t>
      </w:r>
    </w:p>
    <w:p w:rsidR="005976DF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  <w:t>МОУ СОШ № 2г. Серпухов</w:t>
      </w:r>
    </w:p>
    <w:p w:rsidR="005976DF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  <w:t>30.11.2012г.</w:t>
      </w:r>
    </w:p>
    <w:p w:rsidR="005976DF" w:rsidRPr="005976DF" w:rsidRDefault="005976DF" w:rsidP="00597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B1C"/>
          <w:sz w:val="24"/>
          <w:szCs w:val="24"/>
          <w:lang w:val="ru-RU" w:eastAsia="ru-RU" w:bidi="ar-SA"/>
        </w:rPr>
      </w:pPr>
    </w:p>
    <w:p w:rsidR="00270C1B" w:rsidRPr="00C16FDF" w:rsidRDefault="00525EF7" w:rsidP="00E320D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ru-RU" w:eastAsia="ru-RU" w:bidi="ar-SA"/>
        </w:rPr>
        <w:t>Методическая р</w:t>
      </w:r>
      <w:r w:rsidR="000B6046" w:rsidRPr="00C16FDF"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ru-RU" w:eastAsia="ru-RU" w:bidi="ar-SA"/>
        </w:rPr>
        <w:t xml:space="preserve">абота </w:t>
      </w:r>
      <w:r w:rsidR="00270C1B" w:rsidRPr="00C16FDF"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ru-RU" w:eastAsia="ru-RU" w:bidi="ar-SA"/>
        </w:rPr>
        <w:t xml:space="preserve"> в условиях инновационного развития школы</w:t>
      </w:r>
    </w:p>
    <w:p w:rsidR="00270C1B" w:rsidRPr="00C16FDF" w:rsidRDefault="00270C1B" w:rsidP="00E320D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ru-RU" w:eastAsia="ru-RU" w:bidi="ar-SA"/>
        </w:rPr>
      </w:pPr>
    </w:p>
    <w:p w:rsidR="00557C90" w:rsidRPr="00C16FDF" w:rsidRDefault="00557C90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 Педагог – учитель, воспитатель – всегда играл, играет и будет играть главную роль в процессе обучения и воспитатния детей. Но в современном обществе, меняющем всё и вся, педагогическая </w:t>
      </w:r>
      <w:r w:rsidR="00CA7D41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работа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тоже изменяется,  наполняясь новым смыслом, претворяясь в новых формах, выводя на первый план понятие деятельности</w:t>
      </w:r>
      <w:r w:rsidR="00AD79DF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деятельностного подхода к обучению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</w:t>
      </w:r>
    </w:p>
    <w:p w:rsidR="00557C90" w:rsidRPr="00C16FDF" w:rsidRDefault="00557C90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  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Деятельностная педагогика на сегодняшний день — одна из наиболе</w:t>
      </w:r>
      <w:r w:rsidR="00195FED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 перспективных инноваций в  образовании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, так как она имеет 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широкий спектр возможностей развития, как дидактики, так и системы управления школьным образовательным процессом, предоставляя, таким образом, </w:t>
      </w:r>
      <w:r w:rsidR="00CA7D41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возможности для развития всех его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участников. </w:t>
      </w:r>
    </w:p>
    <w:p w:rsidR="00557C90" w:rsidRPr="00C16FDF" w:rsidRDefault="00557C90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 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Это утверждение основано на принципиально ва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жном положении о том, что 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каждый 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участник образовательного процесса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становится субъ</w:t>
      </w:r>
      <w:r w:rsidR="00AD79DF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ектом,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т.е. </w:t>
      </w:r>
      <w:r w:rsidR="00AD79DF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инициатором деятельности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только во взаимоде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йствии с другими участник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ами. Поэтому механизмом процесса с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тановления субъектности (проявления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инициатив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ы и ответственности за нее) участника УВП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является тот способ, который позволяет ему занять исследовательскую позицию по отношению к изучаемому объекту, предмету. Условием, при котором эта позиция порождается, является совместная, коллективно-распределённая дея</w:t>
      </w:r>
      <w:r w:rsidR="00E1364C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тельность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Именно в совместной деятельности ученик 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(учитель) 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сначала учится строить учебные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(деловые, профессиональные)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отношения с другими</w:t>
      </w:r>
      <w:r w:rsidR="00E1364C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(сверстники, воспитатели, учителя, сотрудники школы и иных учреждений)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а затем становится способным строить отношения с самим собой в образовании, то ес</w:t>
      </w:r>
      <w:r w:rsidR="00E1364C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ть самообразовыват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ь</w:t>
      </w:r>
      <w:r w:rsidR="00E1364C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ся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. В деятельностной образовательной парадигме организация</w:t>
      </w:r>
      <w:r w:rsidR="00E1364C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учебного и внеучебного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взаимодействия основывается на условиях сотрудни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чества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</w:t>
      </w:r>
    </w:p>
    <w:p w:rsidR="00525EF7" w:rsidRPr="00C16FDF" w:rsidRDefault="00E1364C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   Именно этот принцип </w:t>
      </w:r>
      <w:r w:rsidR="00E45460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сотрудничества ученика и учителя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положен в основу развиваюшего обучения Эльконина-Давыдова.  Осмысление и приняти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 новой роли педагога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в образовательном процессе нашей школы произошло давно, и принципы развивающего обучения и воспитания легли в основу деятельности всех педагогов школы.</w:t>
      </w:r>
      <w:r w:rsidR="00E45460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При этом ведущая</w:t>
      </w:r>
      <w:r w:rsidR="00F358A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позиция учителя не утратилась</w:t>
      </w:r>
      <w:r w:rsid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, но вместе с учеником он включился в исследовательскую деятельность. 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</w:t>
      </w:r>
    </w:p>
    <w:p w:rsidR="007738F6" w:rsidRDefault="00525EF7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  Основные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ситуации развития, «пре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образования» педагога-предметника, в традиционно принятом на сегодня варианте его вузовской подготовки, в </w:t>
      </w:r>
      <w:r w:rsid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педагога-исследователя,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педагога-проектировщика, разрабатывающе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го совместно с учеником траекторию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его образования в ближайшей и </w:t>
      </w:r>
      <w:proofErr w:type="gramStart"/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дальней перспективе</w:t>
      </w:r>
      <w:proofErr w:type="gramEnd"/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являю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тся следующие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: </w:t>
      </w:r>
    </w:p>
    <w:p w:rsidR="007738F6" w:rsidRDefault="00525EF7" w:rsidP="007738F6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обнаружение противоречия между имеющимся способом действия и границами его эффективного применения</w:t>
      </w:r>
      <w:r w:rsidR="00412437"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(возникновение конфликта)</w:t>
      </w: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7738F6" w:rsidRDefault="00525EF7" w:rsidP="007738F6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C16FDF"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оследующий анализ противоречия</w:t>
      </w: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16FDF"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конфликта</w:t>
      </w:r>
      <w:r w:rsidR="00C16FDF"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</w:p>
    <w:p w:rsidR="00525EF7" w:rsidRPr="007738F6" w:rsidRDefault="00C16FDF" w:rsidP="007738F6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поиск</w:t>
      </w:r>
      <w:r w:rsidR="00525EF7" w:rsidRPr="007738F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продуктивного решения по выходу из этого конфликта как социального («отношенческого»), так и понятийно-содержательного. </w:t>
      </w:r>
    </w:p>
    <w:p w:rsidR="007738F6" w:rsidRPr="00C16FDF" w:rsidRDefault="00525EF7" w:rsidP="007738F6">
      <w:pPr>
        <w:shd w:val="clear" w:color="auto" w:fill="FFFFFF"/>
        <w:spacing w:after="0" w:line="240" w:lineRule="auto"/>
        <w:ind w:left="-567" w:firstLine="240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lastRenderedPageBreak/>
        <w:t xml:space="preserve">       </w:t>
      </w:r>
      <w:r w:rsidR="00AC20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Слайд № 1</w:t>
      </w:r>
      <w:r w:rsidR="007738F6" w:rsidRPr="00C16FD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. </w:t>
      </w:r>
      <w:r w:rsidR="007738F6" w:rsidRPr="00C16FD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bidi="ar-SA"/>
        </w:rPr>
        <w:t xml:space="preserve">Формы методической работы учителя в рамках реализации Программы развития школы. </w:t>
      </w:r>
    </w:p>
    <w:p w:rsidR="00525EF7" w:rsidRPr="00C16FDF" w:rsidRDefault="00525EF7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Продвижение педагогов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 совместном групповом поиске  решений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проблемных, развивающих  ситуаций </w:t>
      </w:r>
      <w:r w:rsidR="00C16FDF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(в данном случае профессионально необходимых приемов работы)</w:t>
      </w:r>
      <w:r w:rsid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и составляет специфику задаваемого нами образовательного пространства</w:t>
      </w:r>
      <w:r w:rsidR="0041243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методической деятельности учителя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По сути, на проектных семинарах создаются условия для совершения методологической рефлексии по отношению к уже известным и исполнявшимся ранее действиям. Это главное условие для конструирования новых учебных средств, приемов и форм организации новой, развивающей образовательной среды школы. Таким образом, мы выходим на методологическое проектирование как </w:t>
      </w:r>
      <w:r w:rsidRPr="00C16FDF">
        <w:rPr>
          <w:rFonts w:ascii="Times New Roman" w:eastAsia="Times New Roman" w:hAnsi="Times New Roman" w:cs="Times New Roman"/>
          <w:i/>
          <w:color w:val="1A1B1C"/>
          <w:sz w:val="28"/>
          <w:szCs w:val="28"/>
          <w:lang w:val="ru-RU" w:eastAsia="ru-RU" w:bidi="ar-SA"/>
        </w:rPr>
        <w:t>основной метод работы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 образовательном пространстве школы, целью построения которого является развитие всех его участников.</w:t>
      </w:r>
    </w:p>
    <w:p w:rsidR="001E1493" w:rsidRPr="00C16FDF" w:rsidRDefault="00525EF7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Для организации ин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новационной методической работы -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разработки принципиально новых учебных средств, приемов, дидактического материала — требуется «выход» педагога за пределы учебно-предметной сферы профессиональной деятельности, освоение им специфического вида работы «методологической деятельности», которая, по сути, есть методологическое проектирование, 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В чем оно заключается…</w:t>
      </w:r>
    </w:p>
    <w:p w:rsidR="001E1493" w:rsidRPr="00C16FDF" w:rsidRDefault="001E1493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Н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ачиная работать в системе развивающего обучения Эльконина — Давыдова, где основной учебно-методический комплект был только еще создан для начальной ш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колы,  наши учителя не только обучались работе по дан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н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ой технологии, но и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практически 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являлись соавторами создаваемых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учебников нового поколения и дидактических материалов к ним. И это, несмотря на огромные организационные трудности, было для самих учителей этапом их профессионального «прорыва», ситуацией развития, точкой роста. Освоение 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этой технологии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 рамках начальной школы позволило учителям стать методистам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и-консультантами, лидерами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школ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ы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 поиске организационных форм и путей преемственности 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 средне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й школе,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где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сегодня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задачи развивающего обучения и принципиальные основы их решения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еще только доопределяются и дорабатываются. И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сейчас 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наши учителя-предметники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тоже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вносят свой вклад в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интенсивный поиск условий, механизмов и педагогических техник развивающего образования основной и старшей школы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сочетая их с принципами профильного обучения и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предпрофильной подготовки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В этой ситуации выход педагогов за рамки урочной системы и узкопредметной направленности является необходимым условием 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их 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р</w:t>
      </w:r>
      <w:r w:rsidR="007738F6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азвития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</w:t>
      </w:r>
      <w:proofErr w:type="gramStart"/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Механизм, способ такого развития кроется в специально организованном проектировании н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едостающих методических средств: разработка рабочих программ учебных и элективных курсов, кружковых занятий и занятий внеурочной деятельности, использование информ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</w:t>
      </w:r>
      <w:r w:rsidR="003B039E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ционных технологий для разработки и создания дидактических материалов и презентаций к урокам, разработка КИМов, освоение технологии проектной деятельности и педагогическое сопровождение проектно-исследов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ательской деятельности учащихся и т.д.</w:t>
      </w:r>
      <w:proofErr w:type="gramEnd"/>
    </w:p>
    <w:p w:rsidR="001E1493" w:rsidRPr="00C16FDF" w:rsidRDefault="003B039E" w:rsidP="00AC20B7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</w:t>
      </w:r>
      <w:proofErr w:type="gramStart"/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Методологическое проектирование в образовательном пространстве школы позволяет через теоретические семинары и научно-практически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 конференции, проводимые в школе, в городе, регионе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производить не только взаимный обмен эффективными педагогическими техниками, но и способствовать порожден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ию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lastRenderedPageBreak/>
        <w:t>нового видения способов организации предметного содержания и организационных форм по освоению этого содержания, специфичных для разных возрастов и индивидуальны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х особенностей учащихся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.</w:t>
      </w:r>
      <w:proofErr w:type="gramEnd"/>
      <w:r w:rsidR="00AC20B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А п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остоянная работа в поисковом режиме, где сотрудничество и сотворчество всех участников образования являются фактором эффективной деятельности, формирует у педагога культуру исследования, в которую затем «погружается» ученик. Тогда образовательная ситуация становится 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социальной ситуацией развития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. Таким образом, сист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ема развивающего обучения, первоначально реализованная нами в  начальной школе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подгото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вила прочную базу для 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профильного обучения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позволив реализовать на практике принцип непрерывности и преемственности образования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. Такая преемственность </w:t>
      </w:r>
      <w:r w:rsidR="001E1493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имеет все возможности преобразования в технологию, которая удерживает образовательное пространство школы как развивающее и развивающееся.</w:t>
      </w:r>
    </w:p>
    <w:p w:rsidR="001E1493" w:rsidRPr="00C16FDF" w:rsidRDefault="001E1493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</w:p>
    <w:p w:rsidR="00525EF7" w:rsidRPr="00C16FDF" w:rsidRDefault="00AC20B7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Слайд № 2</w:t>
      </w:r>
      <w:r w:rsidRPr="00C16FD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Структура управления методической работой школы в условиях инновационного развития.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Задача администрации 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в этом напра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влении развития образовательной среды школы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– создать условия 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всем педагогам 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для овладения  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новыми вида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м</w:t>
      </w:r>
      <w:r w:rsidR="00AC4D58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и</w:t>
      </w:r>
      <w:r w:rsidR="00525EF7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деятельности.</w:t>
      </w:r>
    </w:p>
    <w:p w:rsidR="00557C90" w:rsidRPr="00C16FDF" w:rsidRDefault="007343EB" w:rsidP="00E320D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Особенности этой стуктуры – </w:t>
      </w:r>
      <w:r w:rsidR="009B5682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единстве и взаимосвязанности всех звеньев и уровней, с одной стороны, а с другой стороны, </w:t>
      </w: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ее разомкнутости, открытости к сотрудничеству с педагогическ</w:t>
      </w:r>
      <w:r w:rsidR="009B5682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сообществом города и шире</w:t>
      </w:r>
      <w:r w:rsidR="001B16F3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A4D19" w:rsidRPr="00C16FDF" w:rsidRDefault="001B16F3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  </w:t>
      </w:r>
      <w:r w:rsidR="007A4D19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</w:t>
      </w:r>
      <w:r w:rsidR="00DD7CD4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Для </w:t>
      </w:r>
      <w:r w:rsidR="00AC20B7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того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</w:t>
      </w:r>
      <w:r w:rsidR="00DD7CD4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чтобы педагог реализовал себя и был настроен на развитие, </w:t>
      </w:r>
      <w:r w:rsidR="00905503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также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, как пок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азывает опыт,</w:t>
      </w:r>
      <w:r w:rsidR="00270C1B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необходима </w:t>
      </w:r>
      <w:r w:rsidR="00DD7CD4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оценка его деятельности: внешняя и внутренняя. </w:t>
      </w:r>
    </w:p>
    <w:p w:rsidR="00AD79DF" w:rsidRPr="00C16FDF" w:rsidRDefault="00AD79DF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Внутренняя – это  потребность учителя в систематическом самоанализе и адекватной  самооценке им своих профессионально значимых личностных качеств. И самооценка, и самоанализ становятся фактором роста педагогов при условии их профессионального общения, сотрудничества, совместного обсуждения педагогических проблем и конкретных ситуаций с коллегами. Именно через</w:t>
      </w:r>
      <w:bookmarkStart w:id="0" w:name="$p78"/>
      <w:bookmarkEnd w:id="0"/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профессиональное взаимодействие педагогов происходит осознание необходимости создавать условия для большей самостоятельности, инициативы учащихся, что в свою очередь  обеспечивает ученикам личностное самоопределение. </w:t>
      </w:r>
    </w:p>
    <w:p w:rsidR="00AC20B7" w:rsidRPr="00C16FDF" w:rsidRDefault="00AC20B7" w:rsidP="00AC20B7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Слайд № 3. Система внешней оценки деятельности учителя. </w:t>
      </w:r>
    </w:p>
    <w:p w:rsidR="00AC20B7" w:rsidRDefault="007A4D19" w:rsidP="00AC20B7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 </w:t>
      </w:r>
      <w:r w:rsidR="00DD7CD4"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Внешняя оценка – это система различных объективных критериев успешности деятельности педагога и </w:t>
      </w:r>
      <w:r w:rsidR="004B33C9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>«инструментов»</w:t>
      </w: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для их измерения. </w:t>
      </w:r>
    </w:p>
    <w:p w:rsidR="007A4D19" w:rsidRDefault="007A4D19" w:rsidP="00AC20B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Прежде </w:t>
      </w:r>
      <w:proofErr w:type="gramStart"/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всего</w:t>
      </w:r>
      <w:proofErr w:type="gramEnd"/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это </w:t>
      </w: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аттестация педагогических работников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призванная стимулировать целенаправленное, непрерывное повышение уровня квалификации, методологической культуры, личностного профессионального роста </w:t>
      </w:r>
      <w:r w:rsidR="009B5682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самого 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учителя, использование им современных педагогических технологий, повышения эффективности  и качества педагогического труда, с одной стороны, а с другой -  </w:t>
      </w:r>
      <w:r w:rsidR="00F358AE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результаты аттестации многое дают для принятия управленческих решений: 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выявление п</w:t>
      </w:r>
      <w:r w:rsidR="008F3778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ерспектив использования потенци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альных возможностей педагогов,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школы, определение 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необходимости повышения квалификации педагогических работников, обеспечение </w:t>
      </w:r>
      <w:proofErr w:type="gramStart"/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дифференциации</w:t>
      </w:r>
      <w:r w:rsidR="008F3778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уровня оплаты труда педагогов</w:t>
      </w:r>
      <w:proofErr w:type="gramEnd"/>
      <w:r w:rsidR="008F3778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AC20B7" w:rsidRPr="00027F65" w:rsidRDefault="00AC20B7" w:rsidP="00AC20B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Награждения и поощрения.</w:t>
      </w:r>
    </w:p>
    <w:p w:rsidR="00AC20B7" w:rsidRDefault="00AC20B7" w:rsidP="00AC20B7">
      <w:pPr>
        <w:pStyle w:val="ac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4B33C9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Слайд № 4. Модель учителя МОУ СОШ № 2.</w:t>
      </w:r>
    </w:p>
    <w:p w:rsidR="00AC20B7" w:rsidRPr="004B33C9" w:rsidRDefault="00AC20B7" w:rsidP="00AC20B7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C20B7" w:rsidRPr="00AC20B7" w:rsidRDefault="008F3778" w:rsidP="00AC20B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смоделированный условиями конкре</w:t>
      </w:r>
      <w:r w:rsidR="00027F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тной образовательной среды  </w:t>
      </w:r>
      <w:r w:rsidR="00027F65"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модель </w:t>
      </w: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учителя МОУ СОШ № 2</w:t>
      </w:r>
      <w:r w:rsidR="00027F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идеал, к достижению которого продвигает процесс развития</w:t>
      </w:r>
      <w:r w:rsidRPr="00AC20B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E320D1" w:rsidRPr="00AC20B7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</w:p>
    <w:p w:rsidR="00E320D1" w:rsidRPr="00AC20B7" w:rsidRDefault="00E320D1" w:rsidP="00AC20B7">
      <w:pPr>
        <w:pStyle w:val="ac"/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AC20B7">
        <w:rPr>
          <w:rFonts w:ascii="Times New Roman" w:hAnsi="Times New Roman" w:cs="Times New Roman"/>
          <w:i/>
          <w:sz w:val="26"/>
          <w:szCs w:val="26"/>
          <w:lang w:val="ru-RU"/>
        </w:rPr>
        <w:t xml:space="preserve">Учитывая, что образовательная среда школы в процессе взаимовлияния и совместной деятельности  формирует и развивает личность не только ученика, но и учителя, мы впервые разработали и включили  в Программу развития в раздел «Прогнозируемые результаты»  </w:t>
      </w:r>
      <w:r w:rsidRPr="00AC20B7">
        <w:rPr>
          <w:rFonts w:ascii="Times New Roman" w:eastAsia="Calibri" w:hAnsi="Times New Roman" w:cs="Times New Roman"/>
          <w:i/>
          <w:sz w:val="26"/>
          <w:szCs w:val="26"/>
          <w:lang w:val="ru-RU"/>
        </w:rPr>
        <w:t>Модель личности учителя МОУ СОШ № 2,</w:t>
      </w:r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proofErr w:type="gramStart"/>
      <w:r w:rsidRPr="00AC20B7">
        <w:rPr>
          <w:rFonts w:ascii="Times New Roman" w:eastAsia="Calibri" w:hAnsi="Times New Roman" w:cs="Times New Roman"/>
          <w:i/>
          <w:sz w:val="26"/>
          <w:szCs w:val="26"/>
          <w:lang w:val="ru-RU"/>
        </w:rPr>
        <w:t>к</w:t>
      </w: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оторая</w:t>
      </w:r>
      <w:proofErr w:type="gramEnd"/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включает в себя следующие элементы:</w:t>
      </w:r>
    </w:p>
    <w:p w:rsidR="00E320D1" w:rsidRPr="00E320D1" w:rsidRDefault="00E320D1" w:rsidP="00E320D1">
      <w:pPr>
        <w:numPr>
          <w:ilvl w:val="0"/>
          <w:numId w:val="3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Ценности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принципы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цели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320D1" w:rsidRPr="00E320D1" w:rsidRDefault="00E320D1" w:rsidP="00E320D1">
      <w:pPr>
        <w:numPr>
          <w:ilvl w:val="0"/>
          <w:numId w:val="3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Профессиональные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качества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и позиции</w:t>
      </w:r>
    </w:p>
    <w:p w:rsidR="00E320D1" w:rsidRPr="00E320D1" w:rsidRDefault="00E320D1" w:rsidP="00E320D1">
      <w:pPr>
        <w:numPr>
          <w:ilvl w:val="0"/>
          <w:numId w:val="3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Ключевые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компетенции</w:t>
      </w:r>
      <w:proofErr w:type="spellEnd"/>
    </w:p>
    <w:p w:rsidR="00E320D1" w:rsidRPr="00E320D1" w:rsidRDefault="00E320D1" w:rsidP="00E320D1">
      <w:pPr>
        <w:numPr>
          <w:ilvl w:val="0"/>
          <w:numId w:val="3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Педагогические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методы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способы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технологии</w:t>
      </w:r>
      <w:proofErr w:type="spellEnd"/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bCs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val="ru-RU"/>
        </w:rPr>
        <w:t xml:space="preserve">Ценности, принципы </w:t>
      </w:r>
      <w:r w:rsidRPr="00E320D1">
        <w:rPr>
          <w:rFonts w:ascii="Times New Roman" w:eastAsia="Calibri" w:hAnsi="Times New Roman" w:cs="Times New Roman"/>
          <w:bCs/>
          <w:i/>
          <w:sz w:val="26"/>
          <w:szCs w:val="26"/>
          <w:lang w:val="ru-RU"/>
        </w:rPr>
        <w:t xml:space="preserve">(суждения, идеи, которые осознаны учителем и в его сознании определяют  предельные ценностные границы его деятельности): 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свобода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учащегося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быть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самим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собой</w:t>
      </w:r>
      <w:proofErr w:type="spellEnd"/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каждый человек обладает своим «совершенством»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помочь каждому учащемуся его индивидуальные дарования сделать  социально плодотворными;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индивидуальное развитие каждого учащегося соответствует его способностям, интересам и возможностям;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человек учиться только тому, что соответствует его способностям, интересам и что он считает полезным для себя;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чтобы быть успешным в современном обществе выпускник должен владеть соответствующим комплексом ключевых компетенций;</w:t>
      </w:r>
    </w:p>
    <w:p w:rsidR="00E320D1" w:rsidRPr="00E320D1" w:rsidRDefault="00E320D1" w:rsidP="00E320D1">
      <w:pPr>
        <w:numPr>
          <w:ilvl w:val="0"/>
          <w:numId w:val="4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приобщение учащегося к той культурной традиции, которая в максимальной степени может способствовать его развитию.</w:t>
      </w:r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</w:pPr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  <w:t>Цели:</w:t>
      </w:r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в процессе обучения помочь учащимся овладеть ключевыми компетенциями, владение которыми позволяет быть успешным в современном обществе, в своей профессиональной, личной и общественной жизни, такими как:</w:t>
      </w: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</w:p>
    <w:p w:rsidR="00E320D1" w:rsidRPr="00E320D1" w:rsidRDefault="00E320D1" w:rsidP="00E320D1">
      <w:pPr>
        <w:numPr>
          <w:ilvl w:val="0"/>
          <w:numId w:val="6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>умение</w:t>
      </w:r>
      <w:proofErr w:type="spellEnd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>учиться</w:t>
      </w:r>
      <w:proofErr w:type="spellEnd"/>
    </w:p>
    <w:p w:rsidR="00E320D1" w:rsidRPr="00E320D1" w:rsidRDefault="00E320D1" w:rsidP="00E320D1">
      <w:pPr>
        <w:numPr>
          <w:ilvl w:val="0"/>
          <w:numId w:val="6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>коммуникативные</w:t>
      </w:r>
      <w:proofErr w:type="spellEnd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</w:p>
    <w:p w:rsidR="00E320D1" w:rsidRPr="00E320D1" w:rsidRDefault="00E320D1" w:rsidP="00E320D1">
      <w:pPr>
        <w:numPr>
          <w:ilvl w:val="0"/>
          <w:numId w:val="6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bCs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bCs/>
          <w:i/>
          <w:sz w:val="26"/>
          <w:szCs w:val="26"/>
          <w:lang w:val="ru-RU"/>
        </w:rPr>
        <w:t xml:space="preserve">личностные </w:t>
      </w: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(</w:t>
      </w:r>
      <w:r w:rsidRPr="00E320D1">
        <w:rPr>
          <w:rFonts w:ascii="Times New Roman" w:eastAsia="Calibri" w:hAnsi="Times New Roman" w:cs="Times New Roman"/>
          <w:i/>
          <w:iCs/>
          <w:sz w:val="26"/>
          <w:szCs w:val="26"/>
          <w:lang w:val="ru-RU"/>
        </w:rPr>
        <w:t>знание своих сильных и слабых сторон, принятие своего «Я»)</w:t>
      </w: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 </w:t>
      </w:r>
    </w:p>
    <w:p w:rsidR="00E320D1" w:rsidRPr="00E320D1" w:rsidRDefault="00E320D1" w:rsidP="00E320D1">
      <w:pPr>
        <w:numPr>
          <w:ilvl w:val="0"/>
          <w:numId w:val="6"/>
        </w:numPr>
        <w:spacing w:after="0" w:line="240" w:lineRule="auto"/>
        <w:ind w:left="-567"/>
        <w:jc w:val="left"/>
        <w:rPr>
          <w:rFonts w:ascii="Times New Roman" w:eastAsia="Calibri" w:hAnsi="Times New Roman" w:cs="Times New Roman"/>
          <w:bCs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>компьютерные</w:t>
      </w:r>
      <w:proofErr w:type="spellEnd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bCs/>
          <w:i/>
          <w:sz w:val="26"/>
          <w:szCs w:val="26"/>
        </w:rPr>
        <w:t>технологии</w:t>
      </w:r>
      <w:proofErr w:type="spellEnd"/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proofErr w:type="spellStart"/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Профессиональные</w:t>
      </w:r>
      <w:proofErr w:type="spellEnd"/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качества</w:t>
      </w:r>
      <w:proofErr w:type="spellEnd"/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: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доброжелательно и заинтересовано относиться к учащимся;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быть готовым принимать конструктивную критику от коллег и учащихся, осуществляя коррективы в своей деятельности;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иметь собственный взгляд на социальную ситуацию и окружающий мир и быть способным поделиться им с учащимися;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иметь развитую способность к критике и рефлексии;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воздерживаться от роли кладезя мудрости и знания;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понимать других людей имеющих иные ценности, интересы и способности;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быть открытым для любых мнений учащихся по обсуждаемому вопросу;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спокойно реагировать на едкие замечания в свой адрес;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lastRenderedPageBreak/>
        <w:t>иметь собственную позицию и свою манеру обучения, не быть безликим;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уметь делиться с учащимися своими мыслями и чувствами;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демонстрировать компетентное поведение – собственную  ответственность за результат, любознательность, способность к кооперации и диалогу и  т.п.;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демонстрировать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увлеченность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своим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E320D1">
        <w:rPr>
          <w:rFonts w:ascii="Times New Roman" w:eastAsia="Calibri" w:hAnsi="Times New Roman" w:cs="Times New Roman"/>
          <w:i/>
          <w:sz w:val="26"/>
          <w:szCs w:val="26"/>
        </w:rPr>
        <w:t>предметом</w:t>
      </w:r>
      <w:proofErr w:type="spellEnd"/>
      <w:r w:rsidRPr="00E320D1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:rsidR="00E320D1" w:rsidRPr="00E320D1" w:rsidRDefault="00E320D1" w:rsidP="00E320D1">
      <w:pPr>
        <w:numPr>
          <w:ilvl w:val="0"/>
          <w:numId w:val="5"/>
        </w:numPr>
        <w:tabs>
          <w:tab w:val="clear" w:pos="1800"/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>использовать четкий, понятный, гибкий язык с образными выражениями.</w:t>
      </w:r>
    </w:p>
    <w:p w:rsidR="00E320D1" w:rsidRPr="00E320D1" w:rsidRDefault="00E320D1" w:rsidP="00E320D1">
      <w:pPr>
        <w:tabs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</w:pPr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  <w:t xml:space="preserve">Позиции: </w:t>
      </w:r>
    </w:p>
    <w:p w:rsidR="00E320D1" w:rsidRPr="00E320D1" w:rsidRDefault="00E320D1" w:rsidP="00E320D1">
      <w:pPr>
        <w:tabs>
          <w:tab w:val="num" w:pos="1080"/>
        </w:tabs>
        <w:spacing w:after="0" w:line="240" w:lineRule="auto"/>
        <w:ind w:left="-567"/>
        <w:jc w:val="left"/>
        <w:rPr>
          <w:rFonts w:ascii="Times New Roman" w:eastAsia="Calibri" w:hAnsi="Times New Roman" w:cs="Times New Roman"/>
          <w:i/>
          <w:sz w:val="26"/>
          <w:szCs w:val="26"/>
          <w:lang w:val="ru-RU"/>
        </w:rPr>
      </w:pPr>
      <w:r w:rsidRPr="00E320D1">
        <w:rPr>
          <w:rFonts w:ascii="Times New Roman" w:eastAsia="Calibri" w:hAnsi="Times New Roman" w:cs="Times New Roman"/>
          <w:i/>
          <w:sz w:val="26"/>
          <w:szCs w:val="26"/>
          <w:lang w:val="ru-RU"/>
        </w:rPr>
        <w:t xml:space="preserve">Руководитель, наставник, советчик, сотрудник, исследователь, проектировщик, </w:t>
      </w:r>
    </w:p>
    <w:p w:rsidR="00E320D1" w:rsidRPr="00E320D1" w:rsidRDefault="00E320D1" w:rsidP="00E320D1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</w:pPr>
      <w:r w:rsidRPr="00E320D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ru-RU"/>
        </w:rPr>
        <w:t>Профессиональные компетенции учителя:</w:t>
      </w:r>
    </w:p>
    <w:p w:rsidR="00E320D1" w:rsidRPr="00E320D1" w:rsidRDefault="00E320D1" w:rsidP="00E320D1">
      <w:pPr>
        <w:pStyle w:val="af7"/>
        <w:spacing w:before="0" w:beforeAutospacing="0" w:after="0" w:afterAutospacing="0"/>
        <w:ind w:left="-567"/>
        <w:jc w:val="both"/>
        <w:rPr>
          <w:rFonts w:eastAsia="Calibri"/>
          <w:i/>
          <w:sz w:val="26"/>
          <w:szCs w:val="26"/>
        </w:rPr>
      </w:pPr>
      <w:r w:rsidRPr="00E320D1">
        <w:rPr>
          <w:rFonts w:eastAsia="Calibri"/>
          <w:i/>
          <w:sz w:val="26"/>
          <w:szCs w:val="26"/>
        </w:rPr>
        <w:t xml:space="preserve">Базовая компетентность учителя заключается в умении организовать такую образовательную, </w:t>
      </w:r>
      <w:r w:rsidRPr="00E320D1">
        <w:rPr>
          <w:rFonts w:eastAsia="Calibri"/>
          <w:i/>
          <w:iCs/>
          <w:sz w:val="26"/>
          <w:szCs w:val="26"/>
        </w:rPr>
        <w:t>развивающую среду</w:t>
      </w:r>
      <w:r w:rsidRPr="00E320D1">
        <w:rPr>
          <w:rFonts w:eastAsia="Calibri"/>
          <w:i/>
          <w:sz w:val="26"/>
          <w:szCs w:val="26"/>
        </w:rPr>
        <w:t>, в которой становится возможным достижение образовательных результатов ребенка, сформулированных как ключевые компетенции. Уметь организовать обучение таким образом, чтобы оно стимулировало интерес, желание вместе думать и дискутировать, ставить оригинальные вопросы, проявлять независимое мышление, формулировать идеи, высказывать разнообразные точки зрения, чтобы оно мотивировало  учащихся к более высоким достижениям и интеллектуальному росту.</w:t>
      </w:r>
    </w:p>
    <w:p w:rsidR="00E320D1" w:rsidRPr="00AC20B7" w:rsidRDefault="00AC20B7" w:rsidP="00AC20B7">
      <w:pPr>
        <w:pStyle w:val="ac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№ 5. Рейтинг методической активности</w:t>
      </w:r>
      <w:r w:rsidRPr="00C16FD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учителей МОУ СОШ № 2.  + Положение о рейтинге методической работы учителя.</w:t>
      </w:r>
    </w:p>
    <w:p w:rsidR="00027F65" w:rsidRDefault="008F3778" w:rsidP="00E320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</w:t>
      </w:r>
      <w:r w:rsidR="00003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разработанный школой документ  - </w:t>
      </w: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Отчет учителя о проделанной работе</w:t>
      </w:r>
      <w:r w:rsidR="004B33C9"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  <w:r w:rsidR="004B33C9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Принцип его построения во многом перекликается с разделами экспертного заключения и пр</w:t>
      </w:r>
      <w:r w:rsidR="00003D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иложений к нему</w:t>
      </w:r>
      <w:r w:rsidR="004B33C9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Отчет  позволяет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только анализировать качество учебно-воспитательной и методической деятельности педагогических работников школы, но и определять место</w:t>
      </w:r>
      <w:r w:rsidR="00204153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роль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каждого в образовательном пространстве школы.</w:t>
      </w:r>
    </w:p>
    <w:p w:rsidR="00003D1E" w:rsidRDefault="00027F65" w:rsidP="00E320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Рецензии, отзывы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продукты методической деятельности учителя (программа, методическая разработка урока, дидактического материала и т.д.)</w:t>
      </w:r>
      <w:r w:rsidR="004B33C9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8F3778" w:rsidRPr="00AC20B7" w:rsidRDefault="006C490A" w:rsidP="00E320D1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27F65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Конкурсы профессионального мастерства</w:t>
      </w:r>
      <w:r w:rsidR="004B33C9"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различных уровней</w:t>
      </w:r>
      <w:r w:rsidRPr="00AC20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r w:rsidR="00027F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текущий момент мы провели 2 школьных конкурса методических проектов:</w:t>
      </w:r>
    </w:p>
    <w:p w:rsidR="009C2706" w:rsidRPr="00003D1E" w:rsidRDefault="009C2706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="00027F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10-2011 уч. год – Презентация работы Школьного методического объединения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  <w:r w:rsidR="00CA7D41" w:rsidRPr="00003D1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(Положение)</w:t>
      </w:r>
    </w:p>
    <w:p w:rsidR="009C2706" w:rsidRPr="00003D1E" w:rsidRDefault="009C2706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2011-2012 уч. год 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27F6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Предметная образовательная среда в образовательном пространстве школы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</w:t>
      </w:r>
      <w:r w:rsidR="00CA7D41" w:rsidRPr="00003D1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(Положение)</w:t>
      </w:r>
    </w:p>
    <w:p w:rsidR="00CA7D41" w:rsidRPr="00C16FDF" w:rsidRDefault="00027F65" w:rsidP="00E320D1">
      <w:pPr>
        <w:shd w:val="clear" w:color="auto" w:fill="FFFFFF"/>
        <w:spacing w:after="0" w:line="240" w:lineRule="auto"/>
        <w:ind w:left="-567" w:firstLine="24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2012-2013 уч. год – ознакомили учителей с Положением о конкурсе методических проектов «Лучший с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айт (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Web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-страница) учителя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CA7D41" w:rsidRPr="00C16F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A7D41" w:rsidRPr="00003D1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(Положение).</w:t>
      </w:r>
    </w:p>
    <w:p w:rsidR="00270C1B" w:rsidRPr="00C16FDF" w:rsidRDefault="007A4D19" w:rsidP="00E320D1">
      <w:pPr>
        <w:shd w:val="clear" w:color="auto" w:fill="FFFFFF"/>
        <w:spacing w:after="0" w:line="240" w:lineRule="auto"/>
        <w:ind w:left="-567" w:firstLine="240"/>
        <w:rPr>
          <w:rFonts w:ascii="Times New Roman" w:hAnsi="Times New Roman" w:cs="Times New Roman"/>
          <w:sz w:val="28"/>
          <w:szCs w:val="28"/>
          <w:lang w:val="ru-RU"/>
        </w:rPr>
      </w:pPr>
      <w:r w:rsidRPr="00C16FDF">
        <w:rPr>
          <w:rFonts w:ascii="Times New Roman" w:eastAsia="Times New Roman" w:hAnsi="Times New Roman" w:cs="Times New Roman"/>
          <w:color w:val="1A1B1C"/>
          <w:sz w:val="28"/>
          <w:szCs w:val="28"/>
          <w:lang w:val="ru-RU" w:eastAsia="ru-RU" w:bidi="ar-SA"/>
        </w:rPr>
        <w:t xml:space="preserve">     </w:t>
      </w:r>
    </w:p>
    <w:p w:rsidR="003B71E3" w:rsidRPr="00C16FDF" w:rsidRDefault="00027F65" w:rsidP="00E320D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сейчас я передаю слов одному из победителей прошлогоднего конкурса презентаций  -  </w:t>
      </w:r>
      <w:r w:rsidR="00CA7D41" w:rsidRPr="00C16FDF">
        <w:rPr>
          <w:rFonts w:ascii="Times New Roman" w:hAnsi="Times New Roman" w:cs="Times New Roman"/>
          <w:sz w:val="28"/>
          <w:szCs w:val="28"/>
          <w:lang w:val="ru-RU"/>
        </w:rPr>
        <w:t xml:space="preserve">Квасова Елена Владимировна – руководитель творческой группы по методической поддержке учителей-участников конкурсов профессионального мастерства </w:t>
      </w:r>
      <w:r w:rsidR="00003D1E">
        <w:rPr>
          <w:rFonts w:ascii="Times New Roman" w:hAnsi="Times New Roman" w:cs="Times New Roman"/>
          <w:sz w:val="28"/>
          <w:szCs w:val="28"/>
          <w:lang w:val="ru-RU"/>
        </w:rPr>
        <w:t>представит конкурс</w:t>
      </w:r>
      <w:r w:rsidR="00CA7D41" w:rsidRPr="00C16FDF">
        <w:rPr>
          <w:rFonts w:ascii="Times New Roman" w:hAnsi="Times New Roman" w:cs="Times New Roman"/>
          <w:sz w:val="28"/>
          <w:szCs w:val="28"/>
          <w:lang w:val="ru-RU"/>
        </w:rPr>
        <w:t>ную работу ШМО учителей английского язы</w:t>
      </w:r>
      <w:r>
        <w:rPr>
          <w:rFonts w:ascii="Times New Roman" w:hAnsi="Times New Roman" w:cs="Times New Roman"/>
          <w:sz w:val="28"/>
          <w:szCs w:val="28"/>
          <w:lang w:val="ru-RU"/>
        </w:rPr>
        <w:t>ка «Образовательная среда предмета «Английский язык» в образовательном пространстве МОУ СОШ № 2»</w:t>
      </w:r>
      <w:r w:rsidR="00CA7D41" w:rsidRPr="00C16F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B71E3" w:rsidRPr="00C16FDF" w:rsidSect="00270C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FDA"/>
    <w:multiLevelType w:val="hybridMultilevel"/>
    <w:tmpl w:val="A2C282EE"/>
    <w:lvl w:ilvl="0" w:tplc="4A3AE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10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E3C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227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49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7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6F8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05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85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A2ABE"/>
    <w:multiLevelType w:val="hybridMultilevel"/>
    <w:tmpl w:val="D0284906"/>
    <w:lvl w:ilvl="0" w:tplc="5DD672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CCF3D6E"/>
    <w:multiLevelType w:val="hybridMultilevel"/>
    <w:tmpl w:val="FBEE9C94"/>
    <w:lvl w:ilvl="0" w:tplc="6C429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2C44"/>
    <w:multiLevelType w:val="hybridMultilevel"/>
    <w:tmpl w:val="D4BA8AA4"/>
    <w:lvl w:ilvl="0" w:tplc="CD0E1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672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9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C3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047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08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2B8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A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8C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31E5E"/>
    <w:multiLevelType w:val="hybridMultilevel"/>
    <w:tmpl w:val="85686D1A"/>
    <w:lvl w:ilvl="0" w:tplc="5DD672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2F491C"/>
    <w:multiLevelType w:val="hybridMultilevel"/>
    <w:tmpl w:val="C6786698"/>
    <w:lvl w:ilvl="0" w:tplc="6D689B5C">
      <w:start w:val="1"/>
      <w:numFmt w:val="decimal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B7C2679"/>
    <w:multiLevelType w:val="hybridMultilevel"/>
    <w:tmpl w:val="78CEDEEA"/>
    <w:lvl w:ilvl="0" w:tplc="E9A850C8">
      <w:start w:val="1"/>
      <w:numFmt w:val="decimal"/>
      <w:lvlText w:val="%1."/>
      <w:lvlJc w:val="left"/>
      <w:pPr>
        <w:ind w:left="-207" w:hanging="360"/>
      </w:pPr>
      <w:rPr>
        <w:rFonts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1B"/>
    <w:rsid w:val="00003D1E"/>
    <w:rsid w:val="00027F65"/>
    <w:rsid w:val="00061371"/>
    <w:rsid w:val="000B6046"/>
    <w:rsid w:val="00195FED"/>
    <w:rsid w:val="001B16F3"/>
    <w:rsid w:val="001E1493"/>
    <w:rsid w:val="00204153"/>
    <w:rsid w:val="00270C1B"/>
    <w:rsid w:val="003A43F3"/>
    <w:rsid w:val="003B039E"/>
    <w:rsid w:val="003B71E3"/>
    <w:rsid w:val="00412437"/>
    <w:rsid w:val="004B33C9"/>
    <w:rsid w:val="00525EF7"/>
    <w:rsid w:val="00557C90"/>
    <w:rsid w:val="005976DF"/>
    <w:rsid w:val="005A0745"/>
    <w:rsid w:val="00637361"/>
    <w:rsid w:val="006C490A"/>
    <w:rsid w:val="007343EB"/>
    <w:rsid w:val="007738F6"/>
    <w:rsid w:val="007A4D19"/>
    <w:rsid w:val="0083765A"/>
    <w:rsid w:val="008F3778"/>
    <w:rsid w:val="00905503"/>
    <w:rsid w:val="009B02A5"/>
    <w:rsid w:val="009B5682"/>
    <w:rsid w:val="009C2706"/>
    <w:rsid w:val="00A50479"/>
    <w:rsid w:val="00AC20B7"/>
    <w:rsid w:val="00AC4D58"/>
    <w:rsid w:val="00AD79DF"/>
    <w:rsid w:val="00C16FDF"/>
    <w:rsid w:val="00C46619"/>
    <w:rsid w:val="00C51DDD"/>
    <w:rsid w:val="00CA7D41"/>
    <w:rsid w:val="00DB5ECC"/>
    <w:rsid w:val="00DD7CD4"/>
    <w:rsid w:val="00E1364C"/>
    <w:rsid w:val="00E320D1"/>
    <w:rsid w:val="00E45460"/>
    <w:rsid w:val="00E779AF"/>
    <w:rsid w:val="00EE22AC"/>
    <w:rsid w:val="00F358AE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B"/>
  </w:style>
  <w:style w:type="paragraph" w:styleId="1">
    <w:name w:val="heading 1"/>
    <w:basedOn w:val="a"/>
    <w:next w:val="a"/>
    <w:link w:val="10"/>
    <w:uiPriority w:val="9"/>
    <w:qFormat/>
    <w:rsid w:val="006373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736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73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6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6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6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6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6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6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6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736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736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736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3736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736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3736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736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37361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3736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3736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3736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736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3736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37361"/>
    <w:rPr>
      <w:b/>
      <w:color w:val="C0504D" w:themeColor="accent2"/>
    </w:rPr>
  </w:style>
  <w:style w:type="character" w:styleId="a9">
    <w:name w:val="Emphasis"/>
    <w:uiPriority w:val="20"/>
    <w:qFormat/>
    <w:rsid w:val="0063736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373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37361"/>
  </w:style>
  <w:style w:type="paragraph" w:styleId="ac">
    <w:name w:val="List Paragraph"/>
    <w:basedOn w:val="a"/>
    <w:uiPriority w:val="34"/>
    <w:qFormat/>
    <w:rsid w:val="006373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7361"/>
    <w:rPr>
      <w:i/>
    </w:rPr>
  </w:style>
  <w:style w:type="character" w:customStyle="1" w:styleId="22">
    <w:name w:val="Цитата 2 Знак"/>
    <w:basedOn w:val="a0"/>
    <w:link w:val="21"/>
    <w:uiPriority w:val="29"/>
    <w:rsid w:val="0063736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3736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3736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37361"/>
    <w:rPr>
      <w:i/>
    </w:rPr>
  </w:style>
  <w:style w:type="character" w:styleId="af0">
    <w:name w:val="Intense Emphasis"/>
    <w:uiPriority w:val="21"/>
    <w:qFormat/>
    <w:rsid w:val="00637361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37361"/>
    <w:rPr>
      <w:b/>
    </w:rPr>
  </w:style>
  <w:style w:type="character" w:styleId="af2">
    <w:name w:val="Intense Reference"/>
    <w:uiPriority w:val="32"/>
    <w:qFormat/>
    <w:rsid w:val="0063736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373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3736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7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0C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1B16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</cp:revision>
  <cp:lastPrinted>2012-11-29T13:52:00Z</cp:lastPrinted>
  <dcterms:created xsi:type="dcterms:W3CDTF">2012-11-30T12:11:00Z</dcterms:created>
  <dcterms:modified xsi:type="dcterms:W3CDTF">2013-02-06T11:15:00Z</dcterms:modified>
</cp:coreProperties>
</file>