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85" w:rsidRDefault="00224E85" w:rsidP="00681C8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224E85" w:rsidRDefault="00681C82" w:rsidP="00224E8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00224E85">
        <w:rPr>
          <w:rFonts w:ascii="Times New Roman" w:hAnsi="Times New Roman" w:cs="Times New Roman"/>
          <w:b/>
          <w:sz w:val="24"/>
          <w:szCs w:val="24"/>
        </w:rPr>
        <w:t xml:space="preserve">«Особенности </w:t>
      </w:r>
      <w:proofErr w:type="spellStart"/>
      <w:r w:rsidR="00224E85">
        <w:rPr>
          <w:rFonts w:ascii="Times New Roman" w:hAnsi="Times New Roman" w:cs="Times New Roman"/>
          <w:b/>
          <w:sz w:val="24"/>
          <w:szCs w:val="24"/>
        </w:rPr>
        <w:t>межпредметных</w:t>
      </w:r>
      <w:proofErr w:type="spellEnd"/>
      <w:r w:rsidR="00224E85">
        <w:rPr>
          <w:rFonts w:ascii="Times New Roman" w:hAnsi="Times New Roman" w:cs="Times New Roman"/>
          <w:b/>
          <w:sz w:val="24"/>
          <w:szCs w:val="24"/>
        </w:rPr>
        <w:t xml:space="preserve"> связей.</w:t>
      </w:r>
    </w:p>
    <w:p w:rsidR="00224E85" w:rsidRDefault="00224E85" w:rsidP="00224E85">
      <w:pPr>
        <w:pStyle w:val="a3"/>
        <w:jc w:val="center"/>
        <w:rPr>
          <w:rFonts w:ascii="Times New Roman" w:hAnsi="Times New Roman" w:cs="Times New Roman"/>
          <w:b/>
          <w:sz w:val="24"/>
          <w:szCs w:val="24"/>
        </w:rPr>
      </w:pPr>
      <w:r>
        <w:rPr>
          <w:rFonts w:ascii="Times New Roman" w:hAnsi="Times New Roman" w:cs="Times New Roman"/>
          <w:b/>
          <w:sz w:val="24"/>
          <w:szCs w:val="24"/>
        </w:rPr>
        <w:t>Применение в практической деятельности</w:t>
      </w:r>
    </w:p>
    <w:p w:rsidR="00224E85" w:rsidRDefault="00224E85" w:rsidP="00224E85">
      <w:pPr>
        <w:pStyle w:val="a3"/>
        <w:jc w:val="center"/>
        <w:rPr>
          <w:rFonts w:ascii="Times New Roman" w:hAnsi="Times New Roman" w:cs="Times New Roman"/>
          <w:b/>
          <w:sz w:val="24"/>
          <w:szCs w:val="24"/>
        </w:rPr>
      </w:pPr>
      <w:r>
        <w:rPr>
          <w:rFonts w:ascii="Times New Roman" w:hAnsi="Times New Roman" w:cs="Times New Roman"/>
          <w:b/>
          <w:sz w:val="24"/>
          <w:szCs w:val="24"/>
        </w:rPr>
        <w:t>методов межпредметных связей</w:t>
      </w:r>
    </w:p>
    <w:p w:rsidR="00224E85" w:rsidRDefault="00224E85" w:rsidP="00224E85">
      <w:pPr>
        <w:pStyle w:val="a3"/>
        <w:jc w:val="center"/>
        <w:rPr>
          <w:rFonts w:ascii="Times New Roman" w:hAnsi="Times New Roman" w:cs="Times New Roman"/>
          <w:b/>
          <w:sz w:val="24"/>
          <w:szCs w:val="24"/>
        </w:rPr>
      </w:pPr>
      <w:r>
        <w:rPr>
          <w:rFonts w:ascii="Times New Roman" w:hAnsi="Times New Roman" w:cs="Times New Roman"/>
          <w:b/>
          <w:sz w:val="24"/>
          <w:szCs w:val="24"/>
        </w:rPr>
        <w:t>для формирования эстетического</w:t>
      </w:r>
    </w:p>
    <w:p w:rsidR="00224E85" w:rsidRDefault="00224E85" w:rsidP="00224E85">
      <w:pPr>
        <w:pStyle w:val="a3"/>
        <w:jc w:val="center"/>
        <w:rPr>
          <w:rFonts w:ascii="Times New Roman" w:hAnsi="Times New Roman" w:cs="Times New Roman"/>
          <w:b/>
          <w:sz w:val="24"/>
          <w:szCs w:val="24"/>
        </w:rPr>
      </w:pPr>
      <w:r>
        <w:rPr>
          <w:rFonts w:ascii="Times New Roman" w:hAnsi="Times New Roman" w:cs="Times New Roman"/>
          <w:b/>
          <w:sz w:val="24"/>
          <w:szCs w:val="24"/>
        </w:rPr>
        <w:t>вкуса учащихся»</w:t>
      </w:r>
    </w:p>
    <w:p w:rsidR="00224E85" w:rsidRDefault="00224E85" w:rsidP="00224E85">
      <w:pPr>
        <w:pStyle w:val="a3"/>
        <w:jc w:val="center"/>
        <w:rPr>
          <w:rFonts w:ascii="Times New Roman" w:hAnsi="Times New Roman" w:cs="Times New Roman"/>
          <w:b/>
        </w:rPr>
      </w:pPr>
      <w:r>
        <w:rPr>
          <w:rFonts w:ascii="Times New Roman" w:hAnsi="Times New Roman" w:cs="Times New Roman"/>
          <w:b/>
        </w:rPr>
        <w:t>(из опыта работы)</w:t>
      </w:r>
    </w:p>
    <w:p w:rsidR="00224E85" w:rsidRDefault="00224E85" w:rsidP="00224E85">
      <w:pPr>
        <w:pStyle w:val="a3"/>
        <w:ind w:left="-567" w:firstLine="567"/>
        <w:jc w:val="both"/>
        <w:rPr>
          <w:rFonts w:ascii="Times New Roman" w:hAnsi="Times New Roman" w:cs="Times New Roman"/>
          <w:sz w:val="24"/>
          <w:szCs w:val="24"/>
        </w:rPr>
      </w:pP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концепции модернизации отечественной школы на период до 2010 года  социальное будущее видится в новых, более современных общественных отношениях, направленных на формирование человека, способного к осуществлению не сиюминутных, прагматических целей, а более отдаленных гуманистических перспектив. </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Основой стандартов второго поколения являются:</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системно-деятельностный</w:t>
      </w:r>
      <w:proofErr w:type="spellEnd"/>
      <w:r>
        <w:rPr>
          <w:rFonts w:ascii="Times New Roman" w:hAnsi="Times New Roman" w:cs="Times New Roman"/>
          <w:sz w:val="24"/>
          <w:szCs w:val="24"/>
        </w:rPr>
        <w:t xml:space="preserve"> подход в обучении и придание ОП воспитательной функции;</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стратегия социального проектирования и конструирования, т.е. предъявление требований к результату и условиям;</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подготовка к жизни в современных условиях (гражданское общество, информационное общение, инновационная экономика).</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Самым востребованным продуктом образования, ведущим фактором экономического роста и национальной и личностной конкурентоспособности становятся </w:t>
      </w:r>
      <w:proofErr w:type="spellStart"/>
      <w:r>
        <w:rPr>
          <w:rFonts w:ascii="Times New Roman" w:hAnsi="Times New Roman" w:cs="Times New Roman"/>
          <w:sz w:val="24"/>
          <w:szCs w:val="24"/>
        </w:rPr>
        <w:t>креативность</w:t>
      </w:r>
      <w:proofErr w:type="spellEnd"/>
      <w:r>
        <w:rPr>
          <w:rFonts w:ascii="Times New Roman" w:hAnsi="Times New Roman" w:cs="Times New Roman"/>
          <w:sz w:val="24"/>
          <w:szCs w:val="24"/>
        </w:rPr>
        <w:t xml:space="preserve"> и творчество.</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Вот почему образовательные области «Технология и «Искусство» вносят целый ряд принципиальных новаций: </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b/>
          <w:i/>
          <w:sz w:val="24"/>
          <w:szCs w:val="24"/>
        </w:rPr>
        <w:t xml:space="preserve">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w:t>
      </w:r>
      <w:proofErr w:type="gramStart"/>
      <w:r>
        <w:rPr>
          <w:rFonts w:ascii="Times New Roman" w:hAnsi="Times New Roman" w:cs="Times New Roman"/>
          <w:b/>
          <w:i/>
          <w:sz w:val="24"/>
          <w:szCs w:val="24"/>
        </w:rPr>
        <w:t>самостоятельно</w:t>
      </w:r>
      <w:proofErr w:type="gramEnd"/>
      <w:r>
        <w:rPr>
          <w:rFonts w:ascii="Times New Roman" w:hAnsi="Times New Roman" w:cs="Times New Roman"/>
          <w:b/>
          <w:i/>
          <w:sz w:val="24"/>
          <w:szCs w:val="24"/>
        </w:rPr>
        <w:t xml:space="preserve">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224E85" w:rsidRDefault="00224E85" w:rsidP="00224E85">
      <w:pPr>
        <w:pStyle w:val="a3"/>
        <w:ind w:left="-567" w:firstLine="567"/>
        <w:jc w:val="both"/>
        <w:rPr>
          <w:rFonts w:ascii="Times New Roman" w:hAnsi="Times New Roman" w:cs="Times New Roman"/>
          <w:color w:val="FF0000"/>
          <w:sz w:val="24"/>
          <w:szCs w:val="24"/>
        </w:rPr>
      </w:pPr>
      <w:r>
        <w:rPr>
          <w:rFonts w:ascii="Times New Roman" w:hAnsi="Times New Roman" w:cs="Times New Roman"/>
          <w:b/>
          <w:i/>
          <w:sz w:val="24"/>
          <w:szCs w:val="24"/>
        </w:rPr>
        <w:t xml:space="preserve">Одной из задач на уроках образовательной области «Искусство» становится </w:t>
      </w:r>
      <w:r>
        <w:rPr>
          <w:rFonts w:ascii="Times New Roman" w:hAnsi="Times New Roman" w:cs="Times New Roman"/>
          <w:color w:val="00B0F0"/>
          <w:sz w:val="24"/>
          <w:szCs w:val="24"/>
        </w:rPr>
        <w:t xml:space="preserve">· </w:t>
      </w:r>
      <w:r>
        <w:rPr>
          <w:rFonts w:ascii="Times New Roman" w:hAnsi="Times New Roman" w:cs="Times New Roman"/>
          <w:b/>
          <w:bCs/>
          <w:sz w:val="24"/>
          <w:szCs w:val="24"/>
        </w:rPr>
        <w:t>разв</w:t>
      </w:r>
      <w:r w:rsidRPr="00224E85">
        <w:rPr>
          <w:rFonts w:ascii="Times New Roman" w:hAnsi="Times New Roman" w:cs="Times New Roman"/>
          <w:b/>
          <w:bCs/>
          <w:i/>
          <w:sz w:val="24"/>
          <w:szCs w:val="24"/>
        </w:rPr>
        <w:t>итие</w:t>
      </w:r>
      <w:r w:rsidRPr="00224E85">
        <w:rPr>
          <w:rFonts w:ascii="Times New Roman" w:hAnsi="Times New Roman" w:cs="Times New Roman"/>
          <w:b/>
          <w:i/>
          <w:sz w:val="24"/>
          <w:szCs w:val="24"/>
        </w:rPr>
        <w:t xml:space="preserve"> художественно-творческих способностей учащихся, их образного и ассоциативного мышления и воспитание художественно-эстетического вкуса, интеллектуальной и эмоциональной сферы, творческого потенциала личности; осознание нравственных ценностей и идеалов.</w:t>
      </w:r>
      <w:r w:rsidRPr="00224E85">
        <w:rPr>
          <w:rFonts w:ascii="Times New Roman" w:hAnsi="Times New Roman" w:cs="Times New Roman"/>
          <w:b/>
          <w:i/>
          <w:color w:val="FF0000"/>
          <w:sz w:val="24"/>
          <w:szCs w:val="24"/>
        </w:rPr>
        <w:t xml:space="preserve"> </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Таким образом, образовательным областям «Технология» и «Искусство»,   предполагается решение важнейшей стратегической национальной задачи – формирование духовно-нравственной,</w:t>
      </w:r>
      <w:r>
        <w:rPr>
          <w:rFonts w:ascii="Times New Roman" w:hAnsi="Times New Roman" w:cs="Times New Roman"/>
          <w:color w:val="FF0000"/>
          <w:sz w:val="24"/>
          <w:szCs w:val="24"/>
        </w:rPr>
        <w:t xml:space="preserve"> </w:t>
      </w:r>
      <w:r>
        <w:rPr>
          <w:rFonts w:ascii="Times New Roman" w:hAnsi="Times New Roman" w:cs="Times New Roman"/>
          <w:sz w:val="24"/>
          <w:szCs w:val="24"/>
        </w:rPr>
        <w:t>творчески думающей, активно действующей и легко адаптирующейся личности. И эта задача перекладывается на самих учеников. Они должны осознать ответственность за собственную подготовку к будущей жизни, за успешное самоопределение в ней.</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Ученик – не объект, пассивно воспринимающий информацию, а индивидуум, способный планировать и осуществлять свою деятельность в направлении наивысшего личного результата, соответствующего его потенциальным возможностям.</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Проектно-созидательный подход к системе обучения, а не </w:t>
      </w:r>
      <w:proofErr w:type="spellStart"/>
      <w:r>
        <w:rPr>
          <w:rFonts w:ascii="Times New Roman" w:hAnsi="Times New Roman" w:cs="Times New Roman"/>
          <w:sz w:val="24"/>
          <w:szCs w:val="24"/>
        </w:rPr>
        <w:t>узкопредметный</w:t>
      </w:r>
      <w:proofErr w:type="spellEnd"/>
      <w:r>
        <w:rPr>
          <w:rFonts w:ascii="Times New Roman" w:hAnsi="Times New Roman" w:cs="Times New Roman"/>
          <w:sz w:val="24"/>
          <w:szCs w:val="24"/>
        </w:rPr>
        <w:t>.</w:t>
      </w:r>
    </w:p>
    <w:p w:rsidR="00224E85" w:rsidRDefault="00224E85" w:rsidP="00224E85">
      <w:pPr>
        <w:pStyle w:val="a3"/>
        <w:ind w:left="-567" w:firstLine="567"/>
        <w:jc w:val="both"/>
        <w:rPr>
          <w:rFonts w:ascii="Times New Roman" w:hAnsi="Times New Roman" w:cs="Times New Roman"/>
          <w:color w:val="00B0F0"/>
          <w:sz w:val="24"/>
          <w:szCs w:val="24"/>
        </w:rPr>
      </w:pPr>
      <w:r>
        <w:rPr>
          <w:rFonts w:ascii="Times New Roman" w:hAnsi="Times New Roman" w:cs="Times New Roman"/>
          <w:sz w:val="24"/>
          <w:szCs w:val="24"/>
        </w:rPr>
        <w:t>Технология, искусство,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и МХК)  </w:t>
      </w:r>
      <w:proofErr w:type="gramStart"/>
      <w:r>
        <w:rPr>
          <w:rFonts w:ascii="Times New Roman" w:hAnsi="Times New Roman" w:cs="Times New Roman"/>
          <w:sz w:val="24"/>
          <w:szCs w:val="24"/>
        </w:rPr>
        <w:t>предполагают</w:t>
      </w:r>
      <w:proofErr w:type="gramEnd"/>
      <w:r>
        <w:rPr>
          <w:rFonts w:ascii="Times New Roman" w:hAnsi="Times New Roman" w:cs="Times New Roman"/>
          <w:sz w:val="24"/>
          <w:szCs w:val="24"/>
        </w:rPr>
        <w:t xml:space="preserve"> сознательное овладение системой методов и средств преобразовательной деятельности по созданию материальных и духовных ценностей. Становится ясной идея о необходимости формирования всеобщей универсальной человеческой способности, которая будучи развитой, реализуется в любой сфере человеческой деятельности и познания – и в науке, и в быту, и в политике, непосредственно в труде. По мнению </w:t>
      </w:r>
      <w:proofErr w:type="spellStart"/>
      <w:r>
        <w:rPr>
          <w:rFonts w:ascii="Times New Roman" w:hAnsi="Times New Roman" w:cs="Times New Roman"/>
          <w:sz w:val="24"/>
          <w:szCs w:val="24"/>
        </w:rPr>
        <w:t>Э.В.Ильенкова</w:t>
      </w:r>
      <w:proofErr w:type="spellEnd"/>
      <w:r>
        <w:rPr>
          <w:rFonts w:ascii="Times New Roman" w:hAnsi="Times New Roman" w:cs="Times New Roman"/>
          <w:sz w:val="24"/>
          <w:szCs w:val="24"/>
        </w:rPr>
        <w:t xml:space="preserve">, «универсальная способность личности – это способность к творчеству». Следовательно, исходной позицией изменения содержания образования в 21 веке признаны: идеи развития, демократизация, </w:t>
      </w:r>
      <w:proofErr w:type="spellStart"/>
      <w:r>
        <w:rPr>
          <w:rFonts w:ascii="Times New Roman" w:hAnsi="Times New Roman" w:cs="Times New Roman"/>
          <w:sz w:val="24"/>
          <w:szCs w:val="24"/>
        </w:rPr>
        <w:t>гуманизация</w:t>
      </w:r>
      <w:proofErr w:type="spellEnd"/>
      <w:r>
        <w:rPr>
          <w:rFonts w:ascii="Times New Roman" w:hAnsi="Times New Roman" w:cs="Times New Roman"/>
          <w:sz w:val="24"/>
          <w:szCs w:val="24"/>
        </w:rPr>
        <w:t xml:space="preserve">, т.е. поворот к личности, где реализуется органическое единство двух компонентов – ориентирующего в культуре и </w:t>
      </w:r>
      <w:r>
        <w:rPr>
          <w:rFonts w:ascii="Times New Roman" w:hAnsi="Times New Roman" w:cs="Times New Roman"/>
          <w:sz w:val="24"/>
          <w:szCs w:val="24"/>
        </w:rPr>
        <w:lastRenderedPageBreak/>
        <w:t>творчески деятельного в труде.  Приоритетной целью художественного образования</w:t>
      </w:r>
      <w:r>
        <w:rPr>
          <w:rFonts w:ascii="Times New Roman" w:hAnsi="Times New Roman" w:cs="Times New Roman"/>
          <w:b/>
          <w:sz w:val="24"/>
          <w:szCs w:val="24"/>
        </w:rPr>
        <w:t xml:space="preserve"> </w:t>
      </w:r>
      <w:r>
        <w:rPr>
          <w:rFonts w:ascii="Times New Roman" w:hAnsi="Times New Roman" w:cs="Times New Roman"/>
          <w:sz w:val="24"/>
          <w:szCs w:val="24"/>
        </w:rPr>
        <w:t>является воспитание способности оценивать и воплощать в творческих работах окружающий мир по законам красоты, обладающей универсальными учебными умениями, способствующими успешной социализации в период модернизации современного общества</w:t>
      </w:r>
    </w:p>
    <w:p w:rsidR="00224E85" w:rsidRDefault="00224E85" w:rsidP="00224E85">
      <w:pPr>
        <w:pStyle w:val="a3"/>
        <w:rPr>
          <w:rFonts w:ascii="Times New Roman" w:hAnsi="Times New Roman" w:cs="Times New Roman"/>
          <w:sz w:val="24"/>
          <w:szCs w:val="24"/>
        </w:rPr>
      </w:pPr>
    </w:p>
    <w:p w:rsidR="00224E85" w:rsidRDefault="00224E85" w:rsidP="00224E85">
      <w:pPr>
        <w:pStyle w:val="a3"/>
        <w:ind w:left="-567" w:firstLine="567"/>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b/>
          <w:i/>
          <w:sz w:val="24"/>
          <w:szCs w:val="24"/>
        </w:rPr>
        <w:t xml:space="preserve">В связи с этим изменилась и моя задача учителя, которая заключается в создании такой образовательной среды, которая бы способствовала эффективному раскрытию и использованию интеллектуальных ресурсов каждого школьника, развитию его </w:t>
      </w:r>
      <w:proofErr w:type="spellStart"/>
      <w:r>
        <w:rPr>
          <w:rFonts w:ascii="Times New Roman" w:hAnsi="Times New Roman" w:cs="Times New Roman"/>
          <w:b/>
          <w:i/>
          <w:sz w:val="24"/>
          <w:szCs w:val="24"/>
        </w:rPr>
        <w:t>креативных</w:t>
      </w:r>
      <w:proofErr w:type="spellEnd"/>
      <w:r>
        <w:rPr>
          <w:rFonts w:ascii="Times New Roman" w:hAnsi="Times New Roman" w:cs="Times New Roman"/>
          <w:b/>
          <w:i/>
          <w:sz w:val="24"/>
          <w:szCs w:val="24"/>
        </w:rPr>
        <w:t xml:space="preserve"> способностей, формирующих здоровый художественный вкус.</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С возросшим спросом промышленности на технически образованного, инициативного, интеллектуального, творчески мыслящего работника, появились недочеты обучения в школе. Они крылись в сложившихся подходах к преподаванию. Дело в том, что не каждый учитель, ставящий своей целью дать глубокие знания по своему предмету, скажет, как тот или иной научный вывод, физический эффект, химическая реакция… отражаются на технологическом процессе или культурной деятельности. И даже если в своем предмете достигается успех, такой подход дает по существу общий проигрыш,  если смотреть на ситуацию с точки зрения подготовки школьника к будущей трудовой деятельности.</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Вот почему, как учитель ИЗО (искусства с  2009г), технологии и МХК я нахожусь в более выгодной ситуации, когда для творческой деятельности учащихся требуется совместная работа ума и рук. И цели мои, как учителя, очевидны:</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развить в процессе обучения умение не только «думать руками», но и выражать целенаправленную и особым образом упорядоченную систему деятельности по осмысленному применению знаний;</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художественного вкуса школьников.</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Ведущими идеями, которыми я руководствуюсь в своей работе, являются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межпредметных связей уроков ИЗО, искусства, технологии и МХК;</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обучение и воспитание в деятельности;</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сотрудничество педагога и воспитанника;</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саморазвитие личности.</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создание благоприятных морально-психологических условий для развития каждого ученика.</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Это дает возможность разрешить существующие противоречия:</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между разрозненным по предметам усвоением знаний учащихся и необходимостью их синтеза;</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между комплексным применением знаний на практике и современными требованиями производства;</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между существующим предметным принципом распределения знаний и реализацией системного подхода в обучении;</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между ориентацией нового содержания </w:t>
      </w:r>
      <w:proofErr w:type="gramStart"/>
      <w:r>
        <w:rPr>
          <w:rFonts w:ascii="Times New Roman" w:hAnsi="Times New Roman" w:cs="Times New Roman"/>
          <w:sz w:val="24"/>
          <w:szCs w:val="24"/>
        </w:rPr>
        <w:t>обучения по формированию</w:t>
      </w:r>
      <w:proofErr w:type="gramEnd"/>
      <w:r>
        <w:rPr>
          <w:rFonts w:ascii="Times New Roman" w:hAnsi="Times New Roman" w:cs="Times New Roman"/>
          <w:sz w:val="24"/>
          <w:szCs w:val="24"/>
        </w:rPr>
        <w:t xml:space="preserve"> нового типа личности и традиционными формами и методами творческого развития личности.</w:t>
      </w:r>
    </w:p>
    <w:p w:rsidR="00224E85" w:rsidRDefault="00224E85" w:rsidP="00224E85">
      <w:pPr>
        <w:pStyle w:val="a3"/>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Как учитель искусства (ИЗО) и МХК, я имею высокие возможности связывать содержание материала с заложенными и «не востребованными» до этого знаниями на уроке технологии, т.к. в трудовом обучении органически сплавлены и могут быть использованы не только знания, сформированные на занятиях естественно-математического цикла и гуманитарных наук,  но и знания, накопленные человечеством в процессе формирования художественных ценностей.</w:t>
      </w:r>
      <w:proofErr w:type="gramEnd"/>
    </w:p>
    <w:p w:rsidR="00224E85" w:rsidRDefault="00224E85" w:rsidP="00224E85">
      <w:pPr>
        <w:pStyle w:val="a3"/>
        <w:ind w:left="-567" w:firstLine="567"/>
        <w:rPr>
          <w:rFonts w:ascii="Times New Roman" w:hAnsi="Times New Roman" w:cs="Times New Roman"/>
          <w:b/>
          <w:sz w:val="24"/>
          <w:szCs w:val="24"/>
        </w:rPr>
      </w:pPr>
      <w:r>
        <w:rPr>
          <w:rFonts w:ascii="Times New Roman" w:hAnsi="Times New Roman" w:cs="Times New Roman"/>
          <w:b/>
          <w:sz w:val="24"/>
          <w:szCs w:val="24"/>
        </w:rPr>
        <w:t>Особенности межпредметных связей. Применение в практической деятельности методов межпредметных связей для формирования художественного вкуса учащихся.</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Наши лучшие педагоги всегда указывали, что формирование познавательных интересов ускоряется, если используется информация, которая вызывает повышенный интерес, затрагивает воображение школьников. Такое возможно при использовании межпредметных связей, когда процесс добывания знаний становится творческим, увлекательным, потому что требует необычного взгляда под неожиданным ракурсом на знакомые из другого школьного </w:t>
      </w:r>
      <w:r>
        <w:rPr>
          <w:rFonts w:ascii="Times New Roman" w:hAnsi="Times New Roman" w:cs="Times New Roman"/>
          <w:sz w:val="24"/>
          <w:szCs w:val="24"/>
        </w:rPr>
        <w:lastRenderedPageBreak/>
        <w:t xml:space="preserve">курса сведения. Ясно, что связь технологии с искусством является важной педагогической задачей, успешное решение которой имеет большое практическое значение для формирования творческих способностей учащихся и развития их здорового художественного вкуса. </w:t>
      </w:r>
    </w:p>
    <w:p w:rsidR="00176B66" w:rsidRDefault="00224E85" w:rsidP="00176B66">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Как показывает практика, соответствие тем по изучаемым понятиям  на уроках искусства и технологии наблюдается в обоюдном направлении, что позволяет «думать и делать руками». </w:t>
      </w:r>
      <w:r w:rsidR="00176B66">
        <w:rPr>
          <w:rFonts w:ascii="Times New Roman" w:hAnsi="Times New Roman" w:cs="Times New Roman"/>
          <w:sz w:val="24"/>
          <w:szCs w:val="24"/>
        </w:rPr>
        <w:t xml:space="preserve">  </w:t>
      </w:r>
    </w:p>
    <w:p w:rsidR="00224E85" w:rsidRDefault="00224E85" w:rsidP="00176B66">
      <w:pPr>
        <w:pStyle w:val="a3"/>
        <w:jc w:val="both"/>
        <w:rPr>
          <w:rFonts w:ascii="Times New Roman" w:hAnsi="Times New Roman" w:cs="Times New Roman"/>
          <w:sz w:val="24"/>
          <w:szCs w:val="24"/>
        </w:rPr>
      </w:pPr>
      <w:proofErr w:type="spellStart"/>
      <w:r>
        <w:rPr>
          <w:rFonts w:ascii="Times New Roman" w:hAnsi="Times New Roman" w:cs="Times New Roman"/>
          <w:b/>
          <w:sz w:val="24"/>
          <w:szCs w:val="24"/>
        </w:rPr>
        <w:t>Межпредметные</w:t>
      </w:r>
      <w:proofErr w:type="spellEnd"/>
      <w:r>
        <w:rPr>
          <w:rFonts w:ascii="Times New Roman" w:hAnsi="Times New Roman" w:cs="Times New Roman"/>
          <w:b/>
          <w:sz w:val="24"/>
          <w:szCs w:val="24"/>
        </w:rPr>
        <w:t xml:space="preserve"> связи - современный дидактический принцип.</w:t>
      </w:r>
    </w:p>
    <w:p w:rsidR="00224E85" w:rsidRDefault="00224E85" w:rsidP="00176B66">
      <w:pPr>
        <w:pStyle w:val="a3"/>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 при систематическом и целенаправленном осуществлении выступают как современный дидактический принцип, который способствует реализации всех функций обучения:</w:t>
      </w:r>
    </w:p>
    <w:p w:rsidR="00224E85" w:rsidRDefault="00224E85" w:rsidP="00176B66">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Формирование системности знаний на основе развития ведущих идей и понятий (образовательная функция)</w:t>
      </w:r>
    </w:p>
    <w:p w:rsidR="00224E85" w:rsidRDefault="00224E85" w:rsidP="00176B66">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Развитие системного и диалектического мышления, гибкости и самостоятельности ума, познавательной активности и интересов учащихся (развивающая функция).</w:t>
      </w:r>
    </w:p>
    <w:p w:rsidR="00224E85" w:rsidRDefault="00224E85" w:rsidP="00176B66">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Формирование здорового художественного вкуса, мировоззрения, эстетических знаний (воспитательная функция).</w:t>
      </w:r>
    </w:p>
    <w:p w:rsidR="00224E85" w:rsidRDefault="00224E85" w:rsidP="00176B66">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Координация двух предметов, выработка единых требований при трактовке художественных понятий, согласованности в проведении комплексных форм организации учебных занятий (организационная функция)</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Комплексное применение дидактических приемов</w:t>
      </w:r>
      <w:r>
        <w:rPr>
          <w:rFonts w:ascii="Times New Roman" w:hAnsi="Times New Roman" w:cs="Times New Roman"/>
          <w:sz w:val="24"/>
          <w:szCs w:val="24"/>
        </w:rPr>
        <w:t xml:space="preserve">. </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Обогащение учебной и трудовой деятельности учащихся при систематическом использовании межпредметных связей происходит более эффективно, когда многообразные виды этих связей взяты в комплексе. В дидактической теории содержания образования (</w:t>
      </w:r>
      <w:proofErr w:type="spellStart"/>
      <w:r>
        <w:rPr>
          <w:rFonts w:ascii="Times New Roman" w:hAnsi="Times New Roman" w:cs="Times New Roman"/>
          <w:sz w:val="24"/>
          <w:szCs w:val="24"/>
        </w:rPr>
        <w:t>И.Я.Лернер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М.Н.Скаткин</w:t>
      </w:r>
      <w:proofErr w:type="spellEnd"/>
      <w:r>
        <w:rPr>
          <w:rFonts w:ascii="Times New Roman" w:hAnsi="Times New Roman" w:cs="Times New Roman"/>
          <w:sz w:val="24"/>
          <w:szCs w:val="24"/>
        </w:rPr>
        <w:t>) выделены три основные группы:</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Содержательно - </w:t>
      </w:r>
      <w:proofErr w:type="gramStart"/>
      <w:r>
        <w:rPr>
          <w:rFonts w:ascii="Times New Roman" w:hAnsi="Times New Roman" w:cs="Times New Roman"/>
          <w:sz w:val="24"/>
          <w:szCs w:val="24"/>
        </w:rPr>
        <w:t>информационные</w:t>
      </w:r>
      <w:proofErr w:type="gramEnd"/>
      <w:r>
        <w:rPr>
          <w:rFonts w:ascii="Times New Roman" w:hAnsi="Times New Roman" w:cs="Times New Roman"/>
          <w:sz w:val="24"/>
          <w:szCs w:val="24"/>
        </w:rPr>
        <w:t xml:space="preserve"> – по видам знаний (научные, практические, понятийные, теоретические).</w:t>
      </w:r>
    </w:p>
    <w:p w:rsidR="00224E85" w:rsidRDefault="00224E85" w:rsidP="00224E85">
      <w:pPr>
        <w:pStyle w:val="a3"/>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Операционно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деятельностные</w:t>
      </w:r>
      <w:proofErr w:type="spellEnd"/>
      <w:r>
        <w:rPr>
          <w:rFonts w:ascii="Times New Roman" w:hAnsi="Times New Roman" w:cs="Times New Roman"/>
          <w:sz w:val="24"/>
          <w:szCs w:val="24"/>
        </w:rPr>
        <w:t xml:space="preserve"> – по видам умений (</w:t>
      </w:r>
      <w:proofErr w:type="gramStart"/>
      <w:r>
        <w:rPr>
          <w:rFonts w:ascii="Times New Roman" w:hAnsi="Times New Roman" w:cs="Times New Roman"/>
          <w:sz w:val="24"/>
          <w:szCs w:val="24"/>
        </w:rPr>
        <w:t>познавательные</w:t>
      </w:r>
      <w:proofErr w:type="gramEnd"/>
      <w:r>
        <w:rPr>
          <w:rFonts w:ascii="Times New Roman" w:hAnsi="Times New Roman" w:cs="Times New Roman"/>
          <w:sz w:val="24"/>
          <w:szCs w:val="24"/>
        </w:rPr>
        <w:t>, графические, изобразительные).</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Организационно – методические способы реализации межпредметных связей в учебном процессе (проблемно-поисковые, творческие, репродуктивные).</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Однако существует ряд приемов, использование которых позволяет построить систему осмысленного востребования знаний и их реализации. </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Разделяя точку </w:t>
      </w:r>
      <w:proofErr w:type="spellStart"/>
      <w:r>
        <w:rPr>
          <w:rFonts w:ascii="Times New Roman" w:hAnsi="Times New Roman" w:cs="Times New Roman"/>
          <w:sz w:val="24"/>
          <w:szCs w:val="24"/>
        </w:rPr>
        <w:t>дидактов</w:t>
      </w:r>
      <w:proofErr w:type="spellEnd"/>
      <w:r>
        <w:rPr>
          <w:rFonts w:ascii="Times New Roman" w:hAnsi="Times New Roman" w:cs="Times New Roman"/>
          <w:sz w:val="24"/>
          <w:szCs w:val="24"/>
        </w:rPr>
        <w:t>, в своей работе я использую следующие приемы:</w:t>
      </w:r>
    </w:p>
    <w:p w:rsidR="00224E85" w:rsidRPr="00176B66" w:rsidRDefault="00224E85" w:rsidP="00224E85">
      <w:pPr>
        <w:pStyle w:val="a3"/>
        <w:ind w:left="-567" w:firstLine="567"/>
        <w:jc w:val="both"/>
        <w:rPr>
          <w:rFonts w:ascii="Times New Roman" w:hAnsi="Times New Roman" w:cs="Times New Roman"/>
          <w:b/>
          <w:i/>
          <w:sz w:val="24"/>
          <w:szCs w:val="24"/>
        </w:rPr>
      </w:pPr>
      <w:r w:rsidRPr="00176B66">
        <w:rPr>
          <w:rFonts w:ascii="Times New Roman" w:hAnsi="Times New Roman" w:cs="Times New Roman"/>
          <w:b/>
          <w:i/>
          <w:sz w:val="24"/>
          <w:szCs w:val="24"/>
        </w:rPr>
        <w:t>Нацеленность на осмысление изучаемых явлений, формирование понятий.</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Пример: на уроках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в 5 </w:t>
      </w:r>
      <w:proofErr w:type="gramStart"/>
      <w:r>
        <w:rPr>
          <w:rFonts w:ascii="Times New Roman" w:hAnsi="Times New Roman" w:cs="Times New Roman"/>
          <w:sz w:val="24"/>
          <w:szCs w:val="24"/>
        </w:rPr>
        <w:t>классе</w:t>
      </w:r>
      <w:proofErr w:type="gramEnd"/>
      <w:r>
        <w:rPr>
          <w:rFonts w:ascii="Times New Roman" w:hAnsi="Times New Roman" w:cs="Times New Roman"/>
          <w:sz w:val="24"/>
          <w:szCs w:val="24"/>
        </w:rPr>
        <w:t xml:space="preserve"> рассматривается тема «Цвет – основа языка живописи». Учу ребят превращать краски в изображения, использовать оттенки, цветовые пятна в передаче многообразия ощущений, эмоциональных состояний, настроений. Прошу ребят дать название своим работам. На уроке технологии в 5 классе учащиеся знакомятся с классическим представлением о сочетаемости цветов и их оттенков, а в 6 классе при «запуске» творческого проекта вводится понятие насыщенности цвета. Таким образом, одновременно формируется и осмысливается понимание того, что цвет и форма (как понятия «модель» и «силуэт») не могут существовать самостоятельно. Это понимание впредь переносится и используется на уроках моделирования, когда речь заходит о недостатках и достоинствах фигуры, которые необходимо подчеркнуть или скрыть с помощью цвета или их оттенков, модели или силуэта. Использование этого приема способствует не только формированию понятий, но и помогает саморазвитию школьников, дает возможность выбора способов деятельности.</w:t>
      </w:r>
    </w:p>
    <w:p w:rsidR="00224E85" w:rsidRPr="00176B66" w:rsidRDefault="00224E85" w:rsidP="00224E85">
      <w:pPr>
        <w:pStyle w:val="a3"/>
        <w:ind w:left="-567" w:firstLine="567"/>
        <w:jc w:val="both"/>
        <w:rPr>
          <w:rFonts w:ascii="Times New Roman" w:hAnsi="Times New Roman" w:cs="Times New Roman"/>
          <w:b/>
          <w:i/>
          <w:sz w:val="24"/>
          <w:szCs w:val="24"/>
        </w:rPr>
      </w:pPr>
      <w:r w:rsidRPr="00176B66">
        <w:rPr>
          <w:rFonts w:ascii="Times New Roman" w:hAnsi="Times New Roman" w:cs="Times New Roman"/>
          <w:b/>
          <w:i/>
          <w:sz w:val="24"/>
          <w:szCs w:val="24"/>
        </w:rPr>
        <w:t>Обучение логическому мышлению и изложению учебного материала.</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К примеру, в 5 классе на уроках технологии начинается знакомство с происхождением натуральных волокон растительного происхождения и их свойствами. В 6 классе на уроках ИЗО после проведенной экскурсии в музей на экспозицию «Народный костюм»,  учащиеся работают над эскизом костюма-импровизации по мотивам старинной праздничной одежды, украшенной орнаментом. В 7 классе на уроках технологии учащиеся знакомятся со свойствами искусственных и синтетических волокон, а в 8 классе на уроках искусства создают мини-проект </w:t>
      </w:r>
      <w:r>
        <w:rPr>
          <w:rFonts w:ascii="Times New Roman" w:hAnsi="Times New Roman" w:cs="Times New Roman"/>
          <w:sz w:val="24"/>
          <w:szCs w:val="24"/>
        </w:rPr>
        <w:lastRenderedPageBreak/>
        <w:t xml:space="preserve">«Мой костюм - мой облик». Таким образом, школьники сами перебрасывают логический мостик между </w:t>
      </w:r>
      <w:r w:rsidRPr="00176B66">
        <w:rPr>
          <w:rFonts w:ascii="Times New Roman" w:hAnsi="Times New Roman" w:cs="Times New Roman"/>
          <w:i/>
          <w:sz w:val="24"/>
          <w:szCs w:val="24"/>
        </w:rPr>
        <w:t>знаниями</w:t>
      </w:r>
      <w:r>
        <w:rPr>
          <w:rFonts w:ascii="Times New Roman" w:hAnsi="Times New Roman" w:cs="Times New Roman"/>
          <w:sz w:val="24"/>
          <w:szCs w:val="24"/>
        </w:rPr>
        <w:t xml:space="preserve"> о натуральных и химических волокнах, их назначением для производства тканей и последующего изготовления одежды из этих тканей и </w:t>
      </w:r>
      <w:r>
        <w:rPr>
          <w:rFonts w:ascii="Times New Roman" w:hAnsi="Times New Roman" w:cs="Times New Roman"/>
          <w:i/>
          <w:sz w:val="24"/>
          <w:szCs w:val="24"/>
        </w:rPr>
        <w:t>знаниями</w:t>
      </w:r>
      <w:r>
        <w:rPr>
          <w:rFonts w:ascii="Times New Roman" w:hAnsi="Times New Roman" w:cs="Times New Roman"/>
          <w:sz w:val="24"/>
          <w:szCs w:val="24"/>
        </w:rPr>
        <w:t xml:space="preserve"> о декоративно-прикладных видах искусства и дизайном одежды. Использование этого приема также учит излагать уже изученный материал, способствует возрождению интереса детей к истокам народных промыслов и традиций, помогает развитию здорового художественного вкуса.</w:t>
      </w:r>
    </w:p>
    <w:p w:rsidR="00224E85" w:rsidRPr="00176B66" w:rsidRDefault="00224E85" w:rsidP="00224E85">
      <w:pPr>
        <w:pStyle w:val="a3"/>
        <w:ind w:left="-567" w:firstLine="567"/>
        <w:jc w:val="both"/>
        <w:rPr>
          <w:rFonts w:ascii="Times New Roman" w:hAnsi="Times New Roman" w:cs="Times New Roman"/>
          <w:b/>
          <w:i/>
          <w:sz w:val="24"/>
          <w:szCs w:val="24"/>
        </w:rPr>
      </w:pPr>
      <w:r w:rsidRPr="00176B66">
        <w:rPr>
          <w:rFonts w:ascii="Times New Roman" w:hAnsi="Times New Roman" w:cs="Times New Roman"/>
          <w:b/>
          <w:i/>
          <w:sz w:val="24"/>
          <w:szCs w:val="24"/>
        </w:rPr>
        <w:t xml:space="preserve">Замена объяснительно-иллюстративного метода </w:t>
      </w:r>
      <w:proofErr w:type="gramStart"/>
      <w:r w:rsidRPr="00176B66">
        <w:rPr>
          <w:rFonts w:ascii="Times New Roman" w:hAnsi="Times New Roman" w:cs="Times New Roman"/>
          <w:b/>
          <w:i/>
          <w:sz w:val="24"/>
          <w:szCs w:val="24"/>
        </w:rPr>
        <w:t>проблемным</w:t>
      </w:r>
      <w:proofErr w:type="gramEnd"/>
      <w:r w:rsidRPr="00176B66">
        <w:rPr>
          <w:rFonts w:ascii="Times New Roman" w:hAnsi="Times New Roman" w:cs="Times New Roman"/>
          <w:b/>
          <w:i/>
          <w:sz w:val="24"/>
          <w:szCs w:val="24"/>
        </w:rPr>
        <w:t>, частично-поисковым.</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Этот дидактический прием в преподавании необходим, т.к. является основой формирования самостоятельности учащихся.</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К примеру, на первых уроках технологии по теме «Лоскутное шитье»</w:t>
      </w:r>
      <w:r>
        <w:rPr>
          <w:rFonts w:ascii="Times New Roman" w:hAnsi="Times New Roman" w:cs="Times New Roman"/>
          <w:color w:val="FF0000"/>
          <w:sz w:val="24"/>
          <w:szCs w:val="24"/>
        </w:rPr>
        <w:t xml:space="preserve"> </w:t>
      </w:r>
      <w:r>
        <w:rPr>
          <w:rFonts w:ascii="Times New Roman" w:hAnsi="Times New Roman" w:cs="Times New Roman"/>
          <w:sz w:val="24"/>
          <w:szCs w:val="24"/>
        </w:rPr>
        <w:t>в 5 классе возникает вопрос:</w:t>
      </w:r>
      <w:r w:rsidR="00176B66">
        <w:rPr>
          <w:rFonts w:ascii="Times New Roman" w:hAnsi="Times New Roman" w:cs="Times New Roman"/>
          <w:sz w:val="24"/>
          <w:szCs w:val="24"/>
        </w:rPr>
        <w:t xml:space="preserve"> - </w:t>
      </w:r>
      <w:r>
        <w:rPr>
          <w:rFonts w:ascii="Times New Roman" w:hAnsi="Times New Roman" w:cs="Times New Roman"/>
          <w:sz w:val="24"/>
          <w:szCs w:val="24"/>
        </w:rPr>
        <w:t xml:space="preserve"> Можно ли в лоскутном изделии использовать силуэтную композицию? В самом деле, с уроков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учащиеся знают, что существуют различные виды композиций, в том числе и декоративные. Вспомнив, что ритмическое расположение элементов  соответствует определенной форме плоскости, учащиеся самостоятельно или с помощью педагога пытаются найти решение силуэтной композиции. В этом помогает задание творческого характера «Зрительный ряд, центр». После выполнения этих упражнений девочки самостоятельно делают вывод, что лоскутная композиция может читаться как аппликация (коврик, картина, панно), если умело подобрать цветовое сочетание тканей и их состав. С заданиями подобного характера ученики встречаются на уроках </w:t>
      </w:r>
      <w:r w:rsidR="00176B66">
        <w:rPr>
          <w:rFonts w:ascii="Times New Roman" w:hAnsi="Times New Roman" w:cs="Times New Roman"/>
          <w:sz w:val="24"/>
          <w:szCs w:val="24"/>
        </w:rPr>
        <w:t xml:space="preserve">по </w:t>
      </w:r>
      <w:r>
        <w:rPr>
          <w:rFonts w:ascii="Times New Roman" w:hAnsi="Times New Roman" w:cs="Times New Roman"/>
          <w:sz w:val="24"/>
          <w:szCs w:val="24"/>
        </w:rPr>
        <w:t>искусств</w:t>
      </w:r>
      <w:r w:rsidR="00176B66">
        <w:rPr>
          <w:rFonts w:ascii="Times New Roman" w:hAnsi="Times New Roman" w:cs="Times New Roman"/>
          <w:sz w:val="24"/>
          <w:szCs w:val="24"/>
        </w:rPr>
        <w:t>у</w:t>
      </w:r>
      <w:r>
        <w:rPr>
          <w:rFonts w:ascii="Times New Roman" w:hAnsi="Times New Roman" w:cs="Times New Roman"/>
          <w:sz w:val="24"/>
          <w:szCs w:val="24"/>
        </w:rPr>
        <w:t xml:space="preserve"> в 8 классе по теме «Роль  и значение материала  в конструкции».</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Такая организация работы позволяет тесно сотрудничать учащимся друг с другом, учителю с учащимися, не навязывая свою волю и создает благоприятную творческую атмосферу в классе.</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Как видим, перенос знаний из одного предмета в другой, может подтолкнуть учащихся на расширение не только собственного интеллекта, но и позволяет развивать творческие способности, формировать эстетический вкус.</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b/>
          <w:sz w:val="24"/>
          <w:szCs w:val="24"/>
        </w:rPr>
        <w:t>Востребованность межпредметных связей. «От простого к сложному»</w:t>
      </w:r>
    </w:p>
    <w:p w:rsidR="00224E85" w:rsidRDefault="00224E85" w:rsidP="00176B66">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Значение межпредметных связей заключается еще и в том, что они наглядно демонстрируют </w:t>
      </w:r>
      <w:proofErr w:type="spellStart"/>
      <w:r>
        <w:rPr>
          <w:rFonts w:ascii="Times New Roman" w:hAnsi="Times New Roman" w:cs="Times New Roman"/>
          <w:sz w:val="24"/>
          <w:szCs w:val="24"/>
        </w:rPr>
        <w:t>востребованность</w:t>
      </w:r>
      <w:proofErr w:type="spellEnd"/>
      <w:r>
        <w:rPr>
          <w:rFonts w:ascii="Times New Roman" w:hAnsi="Times New Roman" w:cs="Times New Roman"/>
          <w:sz w:val="24"/>
          <w:szCs w:val="24"/>
        </w:rPr>
        <w:t xml:space="preserve"> и нужность знаний того или иного предмета. </w:t>
      </w:r>
    </w:p>
    <w:p w:rsidR="00224E85" w:rsidRDefault="00224E85" w:rsidP="00224E85">
      <w:pPr>
        <w:pStyle w:val="a3"/>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Подчеркивая важность и необходимость целенаправленной </w:t>
      </w:r>
      <w:proofErr w:type="spellStart"/>
      <w:r>
        <w:rPr>
          <w:rFonts w:ascii="Times New Roman" w:hAnsi="Times New Roman" w:cs="Times New Roman"/>
          <w:sz w:val="24"/>
          <w:szCs w:val="24"/>
        </w:rPr>
        <w:t>межпредметной</w:t>
      </w:r>
      <w:proofErr w:type="spellEnd"/>
      <w:r>
        <w:rPr>
          <w:rFonts w:ascii="Times New Roman" w:hAnsi="Times New Roman" w:cs="Times New Roman"/>
          <w:sz w:val="24"/>
          <w:szCs w:val="24"/>
        </w:rPr>
        <w:t xml:space="preserve"> системной деятельности, следует обратить внимание на ее преемственный спиралевидный характер. В каждом классе по искусству и технологии учащиеся знакомятся с близким, родственным материалом. Касается ли это: обработки ткани и ее использовании в народном творчестве; народным костюмом и единством стиля разных эпох («Архитектура и единство стиля» - одна из</w:t>
      </w:r>
      <w:r>
        <w:rPr>
          <w:rFonts w:ascii="Times New Roman" w:hAnsi="Times New Roman" w:cs="Times New Roman"/>
          <w:b/>
          <w:sz w:val="24"/>
          <w:szCs w:val="24"/>
        </w:rPr>
        <w:t xml:space="preserve"> </w:t>
      </w:r>
      <w:r>
        <w:rPr>
          <w:rFonts w:ascii="Times New Roman" w:hAnsi="Times New Roman" w:cs="Times New Roman"/>
          <w:sz w:val="24"/>
          <w:szCs w:val="24"/>
        </w:rPr>
        <w:t xml:space="preserve">главных тем по искусству в 8 классе), но каждый очередной класс отличается усложняющимся материалом. Поэтому важно соблюдение преемственности в обучении и формировании у детей художественных навыков. Использование межпредметных связей не может сразу, </w:t>
      </w:r>
      <w:proofErr w:type="spellStart"/>
      <w:r w:rsidR="00176B66">
        <w:rPr>
          <w:rFonts w:ascii="Times New Roman" w:hAnsi="Times New Roman" w:cs="Times New Roman"/>
          <w:sz w:val="24"/>
          <w:szCs w:val="24"/>
        </w:rPr>
        <w:t>одномоментно</w:t>
      </w:r>
      <w:proofErr w:type="spellEnd"/>
      <w:r>
        <w:rPr>
          <w:rFonts w:ascii="Times New Roman" w:hAnsi="Times New Roman" w:cs="Times New Roman"/>
          <w:sz w:val="24"/>
          <w:szCs w:val="24"/>
        </w:rPr>
        <w:t xml:space="preserve"> дать окончательный результат. Это проявится непременно только под целенаправленным воздействием. Примером может служить работа «Школьная эмблема», </w:t>
      </w:r>
      <w:r w:rsidR="00176B66">
        <w:rPr>
          <w:rFonts w:ascii="Times New Roman" w:hAnsi="Times New Roman" w:cs="Times New Roman"/>
          <w:sz w:val="24"/>
          <w:szCs w:val="24"/>
        </w:rPr>
        <w:t>представленная</w:t>
      </w:r>
      <w:r>
        <w:rPr>
          <w:rFonts w:ascii="Times New Roman" w:hAnsi="Times New Roman" w:cs="Times New Roman"/>
          <w:sz w:val="24"/>
          <w:szCs w:val="24"/>
        </w:rPr>
        <w:t xml:space="preserve"> на конкурс «Интеллектуальная инициатива – 2011» - победитель конкурса.</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Начиная с азов, стараюсь приучить школьников к пониманию и осмыслению средств передачи информации не только конкретной и четкой, но и той, которая способствует развитию творческого начала, формирует способность оценивать окружающий мир и творить по законам красоты. Поэтому считаю, что важным элементом опоры на преемственность в преподавании технологии и искусства могут стать сведения: о народных промыслах и их использовании не только в художественном рукоделии, но и в быту; понятие стиля и его направления в культуре разных эпох; о мировоззрении и мировосприятии человека в различные периоды художественного развития; о культе красоты и гармонии; об эстетических идеалах и месте и роли человека в различных видах деятельности; о духовно-нравственных качествах личности человека, его ответственности за принятое решение. Эти необходимые сведения оказывают содействие и в ориентации школьников на будущую профессиональную деятельность. Эти </w:t>
      </w:r>
      <w:r>
        <w:rPr>
          <w:rFonts w:ascii="Times New Roman" w:hAnsi="Times New Roman" w:cs="Times New Roman"/>
          <w:sz w:val="24"/>
          <w:szCs w:val="24"/>
        </w:rPr>
        <w:lastRenderedPageBreak/>
        <w:t xml:space="preserve">направления работы переходят из класса в класс и отражают проходящую красной нитью через все обучение дидактическую трактовку принципа «от простого к </w:t>
      </w:r>
      <w:proofErr w:type="gramStart"/>
      <w:r>
        <w:rPr>
          <w:rFonts w:ascii="Times New Roman" w:hAnsi="Times New Roman" w:cs="Times New Roman"/>
          <w:sz w:val="24"/>
          <w:szCs w:val="24"/>
        </w:rPr>
        <w:t>сложному</w:t>
      </w:r>
      <w:proofErr w:type="gramEnd"/>
      <w:r>
        <w:rPr>
          <w:rFonts w:ascii="Times New Roman" w:hAnsi="Times New Roman" w:cs="Times New Roman"/>
          <w:sz w:val="24"/>
          <w:szCs w:val="24"/>
        </w:rPr>
        <w:t xml:space="preserve">». </w:t>
      </w:r>
    </w:p>
    <w:p w:rsidR="00224E85" w:rsidRDefault="00224E85" w:rsidP="00224E85">
      <w:pPr>
        <w:pStyle w:val="a3"/>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Следует также подчеркнуть, что преемственные связи обеспечивают определенный логический порядок усвоения системы знаний, умений и навыков на различных ступенях обучения. </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Из класса в класс происходит расширение области знаний и их усложнение. При этом один предмет служит инструментом для решения задач, стоящих перед другим. Это позволяет активизировать перенос знаний умений учащихся и их обобщение. Практические задачи, проблемные вопросы, работа в рабочих тетрадях, разработанных для учащихся по своему предмету, поисково-исследовательские работы, творческие и социальные проекты помогают организовать учебно-познавательную деятельность учащихся таким образом, что знания, полученные на уроках технологии, могут служить опорой для выполнения заданий на уроках искусства и наоборот. </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b/>
          <w:sz w:val="24"/>
          <w:szCs w:val="24"/>
        </w:rPr>
        <w:t>Метод творческих проектов.</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Важнейшим этапом формирования творческих способностей и воплощения своих идей является метод творческих проектов, основанный на развитии конструкторско-технологических заданий на уроках технологии, и развитии исследовательских, дизайнерских  умений на уроках МХК.</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При разработке и изготовлении изделия учащиеся рассматривают множество вопросов из различных областей знаний. Но при </w:t>
      </w:r>
      <w:proofErr w:type="spellStart"/>
      <w:proofErr w:type="gramStart"/>
      <w:r>
        <w:rPr>
          <w:rFonts w:ascii="Times New Roman" w:hAnsi="Times New Roman" w:cs="Times New Roman"/>
          <w:sz w:val="24"/>
          <w:szCs w:val="24"/>
        </w:rPr>
        <w:t>дизайн-анализе</w:t>
      </w:r>
      <w:proofErr w:type="spellEnd"/>
      <w:proofErr w:type="gramEnd"/>
      <w:r>
        <w:rPr>
          <w:rFonts w:ascii="Times New Roman" w:hAnsi="Times New Roman" w:cs="Times New Roman"/>
          <w:sz w:val="24"/>
          <w:szCs w:val="24"/>
        </w:rPr>
        <w:t xml:space="preserve"> поставленных задач  процесса исследования, анализа,  проектирования, главной остается задача эстетическая. Цвет, композиция, ритмический рисунок, единство красоты и пользы, духовного и материального, национального и общечеловеческого – это все основы художественной культуры, которые готовят учащихся к пониманию художественных образов в искусстве. На основе эстетических знаний и художественного опыта у учащихся формируется интерес к собственной творческой деятельности, а выполнение творческих проектов по технологии и Искусству и есть самостоятельное творческое развитие с поставленной перед собой усложненной задачей.</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По мнению </w:t>
      </w:r>
      <w:proofErr w:type="spellStart"/>
      <w:r>
        <w:rPr>
          <w:rFonts w:ascii="Times New Roman" w:hAnsi="Times New Roman" w:cs="Times New Roman"/>
          <w:sz w:val="24"/>
          <w:szCs w:val="24"/>
        </w:rPr>
        <w:t>М.Н.Скаткина</w:t>
      </w:r>
      <w:proofErr w:type="spellEnd"/>
      <w:r>
        <w:rPr>
          <w:rFonts w:ascii="Times New Roman" w:hAnsi="Times New Roman" w:cs="Times New Roman"/>
          <w:sz w:val="24"/>
          <w:szCs w:val="24"/>
        </w:rPr>
        <w:t xml:space="preserve">, «усложняющиеся творческие задачи способствуют творческому мышлению». А творчески мыслящий человек имеет и здоровый художественный вкус. </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В качестве основных направлений художественного воспитания учащихся посредством межпредметных связей являются:</w:t>
      </w:r>
    </w:p>
    <w:p w:rsidR="00224E85" w:rsidRDefault="00176B66"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ц</w:t>
      </w:r>
      <w:r w:rsidR="00224E85">
        <w:rPr>
          <w:rFonts w:ascii="Times New Roman" w:hAnsi="Times New Roman" w:cs="Times New Roman"/>
          <w:sz w:val="24"/>
          <w:szCs w:val="24"/>
        </w:rPr>
        <w:t xml:space="preserve">еленаправленное осуществление принципов </w:t>
      </w:r>
      <w:proofErr w:type="spellStart"/>
      <w:r w:rsidR="00224E85">
        <w:rPr>
          <w:rFonts w:ascii="Times New Roman" w:hAnsi="Times New Roman" w:cs="Times New Roman"/>
          <w:sz w:val="24"/>
          <w:szCs w:val="24"/>
        </w:rPr>
        <w:t>межпредметности</w:t>
      </w:r>
      <w:proofErr w:type="spellEnd"/>
      <w:r w:rsidR="00224E85">
        <w:rPr>
          <w:rFonts w:ascii="Times New Roman" w:hAnsi="Times New Roman" w:cs="Times New Roman"/>
          <w:sz w:val="24"/>
          <w:szCs w:val="24"/>
        </w:rPr>
        <w:t xml:space="preserve"> с целью активации познавательной деятельности учащихся и их дальнейшей самореализации</w:t>
      </w:r>
      <w:r>
        <w:rPr>
          <w:rFonts w:ascii="Times New Roman" w:hAnsi="Times New Roman" w:cs="Times New Roman"/>
          <w:sz w:val="24"/>
          <w:szCs w:val="24"/>
        </w:rPr>
        <w:t>;</w:t>
      </w:r>
    </w:p>
    <w:p w:rsidR="00224E85" w:rsidRDefault="00176B66"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к</w:t>
      </w:r>
      <w:r w:rsidR="00224E85">
        <w:rPr>
          <w:rFonts w:ascii="Times New Roman" w:hAnsi="Times New Roman" w:cs="Times New Roman"/>
          <w:sz w:val="24"/>
          <w:szCs w:val="24"/>
        </w:rPr>
        <w:t>оммуникативный подход к процессу обучения и воспитания, который находит свое отражение в индивидуальной, групповой, парной работе</w:t>
      </w:r>
      <w:r>
        <w:rPr>
          <w:rFonts w:ascii="Times New Roman" w:hAnsi="Times New Roman" w:cs="Times New Roman"/>
          <w:sz w:val="24"/>
          <w:szCs w:val="24"/>
        </w:rPr>
        <w:t>;</w:t>
      </w:r>
    </w:p>
    <w:p w:rsidR="00224E85" w:rsidRDefault="00176B66"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г</w:t>
      </w:r>
      <w:r w:rsidR="00224E85">
        <w:rPr>
          <w:rFonts w:ascii="Times New Roman" w:hAnsi="Times New Roman" w:cs="Times New Roman"/>
          <w:sz w:val="24"/>
          <w:szCs w:val="24"/>
        </w:rPr>
        <w:t>ибкий творческий подход к выбору объема учебного материала с постоянным его обновлением и пополнением</w:t>
      </w:r>
      <w:r>
        <w:rPr>
          <w:rFonts w:ascii="Times New Roman" w:hAnsi="Times New Roman" w:cs="Times New Roman"/>
          <w:sz w:val="24"/>
          <w:szCs w:val="24"/>
        </w:rPr>
        <w:t>;</w:t>
      </w:r>
    </w:p>
    <w:p w:rsidR="00224E85" w:rsidRDefault="00176B66"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у</w:t>
      </w:r>
      <w:r w:rsidR="00224E85">
        <w:rPr>
          <w:rFonts w:ascii="Times New Roman" w:hAnsi="Times New Roman" w:cs="Times New Roman"/>
          <w:sz w:val="24"/>
          <w:szCs w:val="24"/>
        </w:rPr>
        <w:t>чет мотивационной деятельности учащихся на уроках</w:t>
      </w:r>
      <w:r>
        <w:rPr>
          <w:rFonts w:ascii="Times New Roman" w:hAnsi="Times New Roman" w:cs="Times New Roman"/>
          <w:sz w:val="24"/>
          <w:szCs w:val="24"/>
        </w:rPr>
        <w:t>;</w:t>
      </w:r>
    </w:p>
    <w:p w:rsidR="00224E85" w:rsidRDefault="00176B66"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п</w:t>
      </w:r>
      <w:r w:rsidR="00224E85">
        <w:rPr>
          <w:rFonts w:ascii="Times New Roman" w:hAnsi="Times New Roman" w:cs="Times New Roman"/>
          <w:sz w:val="24"/>
          <w:szCs w:val="24"/>
        </w:rPr>
        <w:t>реемственность в обучении</w:t>
      </w:r>
      <w:r>
        <w:rPr>
          <w:rFonts w:ascii="Times New Roman" w:hAnsi="Times New Roman" w:cs="Times New Roman"/>
          <w:sz w:val="24"/>
          <w:szCs w:val="24"/>
        </w:rPr>
        <w:t>;</w:t>
      </w:r>
    </w:p>
    <w:p w:rsidR="00224E85" w:rsidRDefault="00176B66"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т</w:t>
      </w:r>
      <w:r w:rsidR="00224E85">
        <w:rPr>
          <w:rFonts w:ascii="Times New Roman" w:hAnsi="Times New Roman" w:cs="Times New Roman"/>
          <w:sz w:val="24"/>
          <w:szCs w:val="24"/>
        </w:rPr>
        <w:t>ворческое проектирование</w:t>
      </w:r>
      <w:r w:rsidR="00B573F0">
        <w:rPr>
          <w:rFonts w:ascii="Times New Roman" w:hAnsi="Times New Roman" w:cs="Times New Roman"/>
          <w:sz w:val="24"/>
          <w:szCs w:val="24"/>
        </w:rPr>
        <w:t>;</w:t>
      </w:r>
    </w:p>
    <w:p w:rsidR="00224E85" w:rsidRDefault="00B573F0"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у</w:t>
      </w:r>
      <w:r w:rsidR="00224E85">
        <w:rPr>
          <w:rFonts w:ascii="Times New Roman" w:hAnsi="Times New Roman" w:cs="Times New Roman"/>
          <w:sz w:val="24"/>
          <w:szCs w:val="24"/>
        </w:rPr>
        <w:t>частие в различных конкурсах, акциях</w:t>
      </w:r>
      <w:r>
        <w:rPr>
          <w:rFonts w:ascii="Times New Roman" w:hAnsi="Times New Roman" w:cs="Times New Roman"/>
          <w:sz w:val="24"/>
          <w:szCs w:val="24"/>
        </w:rPr>
        <w:t>;</w:t>
      </w:r>
    </w:p>
    <w:p w:rsidR="00224E85" w:rsidRDefault="00B573F0"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д</w:t>
      </w:r>
      <w:r w:rsidR="00224E85">
        <w:rPr>
          <w:rFonts w:ascii="Times New Roman" w:hAnsi="Times New Roman" w:cs="Times New Roman"/>
          <w:sz w:val="24"/>
          <w:szCs w:val="24"/>
        </w:rPr>
        <w:t>ифференцированный подход к выбору материала и проверке знаний</w:t>
      </w:r>
      <w:r>
        <w:rPr>
          <w:rFonts w:ascii="Times New Roman" w:hAnsi="Times New Roman" w:cs="Times New Roman"/>
          <w:sz w:val="24"/>
          <w:szCs w:val="24"/>
        </w:rPr>
        <w:t>;</w:t>
      </w:r>
    </w:p>
    <w:p w:rsidR="00224E85" w:rsidRDefault="00B573F0"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л</w:t>
      </w:r>
      <w:r w:rsidR="00224E85">
        <w:rPr>
          <w:rFonts w:ascii="Times New Roman" w:hAnsi="Times New Roman" w:cs="Times New Roman"/>
          <w:sz w:val="24"/>
          <w:szCs w:val="24"/>
        </w:rPr>
        <w:t>ичностно-ориентированное обучение.</w:t>
      </w:r>
    </w:p>
    <w:p w:rsidR="00224E85" w:rsidRDefault="00224E85" w:rsidP="00224E85">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Такая перестройка процесса обучения сказывается на его результативности, знания приобретают качества системности, умения становятся обобщенными, усиливается мировоззренческая направленность познавательных интересов учащихся, более эффективно формируются их убеждения, что, в конечном счете, способствует формированию и художественных идеалов личности.</w:t>
      </w:r>
    </w:p>
    <w:p w:rsidR="00224E85" w:rsidRDefault="00224E85" w:rsidP="00224E85">
      <w:pPr>
        <w:pStyle w:val="a3"/>
        <w:ind w:left="-567" w:firstLine="567"/>
        <w:rPr>
          <w:rFonts w:ascii="Times New Roman" w:hAnsi="Times New Roman" w:cs="Times New Roman"/>
          <w:b/>
          <w:i/>
          <w:sz w:val="24"/>
          <w:szCs w:val="24"/>
        </w:rPr>
      </w:pPr>
      <w:r>
        <w:rPr>
          <w:rFonts w:ascii="Times New Roman" w:hAnsi="Times New Roman" w:cs="Times New Roman"/>
          <w:b/>
          <w:i/>
          <w:sz w:val="24"/>
          <w:szCs w:val="24"/>
        </w:rPr>
        <w:t>Участие детей во внеурочной деятельности:</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b/>
          <w:sz w:val="24"/>
          <w:szCs w:val="24"/>
        </w:rPr>
        <w:t>2008-09г</w:t>
      </w:r>
      <w:r>
        <w:rPr>
          <w:rFonts w:ascii="Times New Roman" w:hAnsi="Times New Roman" w:cs="Times New Roman"/>
          <w:sz w:val="24"/>
          <w:szCs w:val="24"/>
        </w:rPr>
        <w:t xml:space="preserve"> – 39%</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b/>
          <w:sz w:val="24"/>
          <w:szCs w:val="24"/>
        </w:rPr>
        <w:t>2009-10г</w:t>
      </w:r>
      <w:r>
        <w:rPr>
          <w:rFonts w:ascii="Times New Roman" w:hAnsi="Times New Roman" w:cs="Times New Roman"/>
          <w:sz w:val="24"/>
          <w:szCs w:val="24"/>
        </w:rPr>
        <w:t xml:space="preserve"> – 31%</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b/>
          <w:sz w:val="24"/>
          <w:szCs w:val="24"/>
        </w:rPr>
        <w:lastRenderedPageBreak/>
        <w:t xml:space="preserve">2910-11г </w:t>
      </w:r>
      <w:r>
        <w:rPr>
          <w:rFonts w:ascii="Times New Roman" w:hAnsi="Times New Roman" w:cs="Times New Roman"/>
          <w:sz w:val="24"/>
          <w:szCs w:val="24"/>
        </w:rPr>
        <w:t>– 36%</w:t>
      </w:r>
    </w:p>
    <w:p w:rsidR="00224E85" w:rsidRDefault="00224E85" w:rsidP="00224E85">
      <w:pPr>
        <w:pStyle w:val="a3"/>
        <w:ind w:left="-567" w:firstLine="567"/>
        <w:rPr>
          <w:rFonts w:ascii="Times New Roman" w:hAnsi="Times New Roman" w:cs="Times New Roman"/>
          <w:b/>
          <w:sz w:val="24"/>
          <w:szCs w:val="24"/>
        </w:rPr>
      </w:pPr>
      <w:r>
        <w:rPr>
          <w:rFonts w:ascii="Times New Roman" w:hAnsi="Times New Roman" w:cs="Times New Roman"/>
          <w:b/>
          <w:i/>
          <w:sz w:val="24"/>
          <w:szCs w:val="24"/>
        </w:rPr>
        <w:t>Участие в олимпиадах</w:t>
      </w:r>
      <w:r>
        <w:rPr>
          <w:rFonts w:ascii="Times New Roman" w:hAnsi="Times New Roman" w:cs="Times New Roman"/>
          <w:b/>
          <w:sz w:val="24"/>
          <w:szCs w:val="24"/>
        </w:rPr>
        <w:t>:</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b/>
          <w:sz w:val="24"/>
          <w:szCs w:val="24"/>
        </w:rPr>
        <w:t>2008-09г-</w:t>
      </w:r>
      <w:r>
        <w:rPr>
          <w:rFonts w:ascii="Times New Roman" w:hAnsi="Times New Roman" w:cs="Times New Roman"/>
          <w:sz w:val="24"/>
          <w:szCs w:val="24"/>
        </w:rPr>
        <w:t>2призера</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b/>
          <w:sz w:val="24"/>
          <w:szCs w:val="24"/>
        </w:rPr>
        <w:t>2009-10г</w:t>
      </w:r>
      <w:r>
        <w:rPr>
          <w:rFonts w:ascii="Times New Roman" w:hAnsi="Times New Roman" w:cs="Times New Roman"/>
          <w:sz w:val="24"/>
          <w:szCs w:val="24"/>
        </w:rPr>
        <w:t>-3 призера</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b/>
          <w:sz w:val="24"/>
          <w:szCs w:val="24"/>
        </w:rPr>
        <w:t>2010-11г</w:t>
      </w:r>
      <w:r>
        <w:rPr>
          <w:rFonts w:ascii="Times New Roman" w:hAnsi="Times New Roman" w:cs="Times New Roman"/>
          <w:sz w:val="24"/>
          <w:szCs w:val="24"/>
        </w:rPr>
        <w:t>-1победитель, 5 призеров</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b/>
          <w:sz w:val="24"/>
          <w:szCs w:val="24"/>
        </w:rPr>
        <w:t>2011-12г</w:t>
      </w:r>
      <w:r>
        <w:rPr>
          <w:rFonts w:ascii="Times New Roman" w:hAnsi="Times New Roman" w:cs="Times New Roman"/>
          <w:sz w:val="24"/>
          <w:szCs w:val="24"/>
        </w:rPr>
        <w:t xml:space="preserve"> – 2 победителя, 1 призер, участник областной олимпиады.</w:t>
      </w:r>
    </w:p>
    <w:p w:rsidR="00224E85" w:rsidRDefault="00224E85" w:rsidP="00224E85">
      <w:pPr>
        <w:pStyle w:val="a3"/>
        <w:ind w:left="-567" w:firstLine="567"/>
        <w:rPr>
          <w:rFonts w:ascii="Times New Roman" w:hAnsi="Times New Roman" w:cs="Times New Roman"/>
          <w:b/>
          <w:i/>
          <w:sz w:val="24"/>
          <w:szCs w:val="24"/>
        </w:rPr>
      </w:pPr>
      <w:r>
        <w:rPr>
          <w:rFonts w:ascii="Times New Roman" w:hAnsi="Times New Roman" w:cs="Times New Roman"/>
          <w:b/>
          <w:i/>
          <w:sz w:val="24"/>
          <w:szCs w:val="24"/>
        </w:rPr>
        <w:t>7.Участие в конкурсах:</w:t>
      </w:r>
    </w:p>
    <w:p w:rsidR="00224E85" w:rsidRDefault="00224E85" w:rsidP="00224E85">
      <w:pPr>
        <w:pStyle w:val="a3"/>
        <w:ind w:left="-567" w:firstLine="567"/>
        <w:rPr>
          <w:rFonts w:ascii="Times New Roman" w:hAnsi="Times New Roman" w:cs="Times New Roman"/>
          <w:b/>
          <w:sz w:val="24"/>
          <w:szCs w:val="24"/>
        </w:rPr>
      </w:pPr>
      <w:r>
        <w:rPr>
          <w:rFonts w:ascii="Times New Roman" w:hAnsi="Times New Roman" w:cs="Times New Roman"/>
          <w:b/>
          <w:sz w:val="24"/>
          <w:szCs w:val="24"/>
        </w:rPr>
        <w:t>2008-09 г</w:t>
      </w:r>
    </w:p>
    <w:p w:rsidR="00224E85" w:rsidRDefault="00224E85" w:rsidP="00224E85">
      <w:pPr>
        <w:pStyle w:val="a3"/>
        <w:ind w:left="-567" w:firstLine="567"/>
        <w:rPr>
          <w:rFonts w:ascii="Times New Roman" w:hAnsi="Times New Roman" w:cs="Times New Roman"/>
          <w:b/>
          <w:sz w:val="24"/>
          <w:szCs w:val="24"/>
        </w:rPr>
      </w:pPr>
      <w:r>
        <w:rPr>
          <w:rFonts w:ascii="Times New Roman" w:hAnsi="Times New Roman" w:cs="Times New Roman"/>
          <w:sz w:val="24"/>
          <w:szCs w:val="24"/>
        </w:rPr>
        <w:t>Конкурс рисунков: «Лебедь – птица года»</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sz w:val="24"/>
          <w:szCs w:val="24"/>
        </w:rPr>
        <w:t xml:space="preserve">Конкурс школьных стенгазет по теме </w:t>
      </w:r>
      <w:proofErr w:type="spellStart"/>
      <w:r>
        <w:rPr>
          <w:rFonts w:ascii="Times New Roman" w:hAnsi="Times New Roman" w:cs="Times New Roman"/>
          <w:sz w:val="24"/>
          <w:szCs w:val="24"/>
        </w:rPr>
        <w:t>электробезопасности</w:t>
      </w:r>
      <w:proofErr w:type="spellEnd"/>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sz w:val="24"/>
          <w:szCs w:val="24"/>
        </w:rPr>
        <w:t xml:space="preserve">Акция «Спасибо, донор»  (в </w:t>
      </w:r>
      <w:proofErr w:type="spellStart"/>
      <w:r>
        <w:rPr>
          <w:rFonts w:ascii="Times New Roman" w:hAnsi="Times New Roman" w:cs="Times New Roman"/>
          <w:sz w:val="24"/>
          <w:szCs w:val="24"/>
        </w:rPr>
        <w:t>плазмоцентре</w:t>
      </w:r>
      <w:proofErr w:type="spellEnd"/>
      <w:r>
        <w:rPr>
          <w:rFonts w:ascii="Times New Roman" w:hAnsi="Times New Roman" w:cs="Times New Roman"/>
          <w:sz w:val="24"/>
          <w:szCs w:val="24"/>
        </w:rPr>
        <w:t>).</w:t>
      </w:r>
    </w:p>
    <w:p w:rsidR="00224E85" w:rsidRDefault="00224E85" w:rsidP="00224E85">
      <w:pPr>
        <w:pStyle w:val="a3"/>
        <w:ind w:left="-567" w:firstLine="567"/>
        <w:rPr>
          <w:rFonts w:ascii="Times New Roman" w:hAnsi="Times New Roman" w:cs="Times New Roman"/>
          <w:b/>
          <w:sz w:val="24"/>
          <w:szCs w:val="24"/>
        </w:rPr>
      </w:pPr>
      <w:r>
        <w:rPr>
          <w:rFonts w:ascii="Times New Roman" w:hAnsi="Times New Roman" w:cs="Times New Roman"/>
          <w:b/>
          <w:sz w:val="24"/>
          <w:szCs w:val="24"/>
        </w:rPr>
        <w:t>2009-2010г</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sz w:val="24"/>
          <w:szCs w:val="24"/>
        </w:rPr>
        <w:t>Конкурс рисунков «Электричество – друг или враг?»</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sz w:val="24"/>
          <w:szCs w:val="24"/>
        </w:rPr>
        <w:t>2010-11г</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sz w:val="24"/>
          <w:szCs w:val="24"/>
        </w:rPr>
        <w:t>Оформление вы</w:t>
      </w:r>
      <w:r w:rsidR="00B573F0">
        <w:rPr>
          <w:rFonts w:ascii="Times New Roman" w:hAnsi="Times New Roman" w:cs="Times New Roman"/>
          <w:sz w:val="24"/>
          <w:szCs w:val="24"/>
        </w:rPr>
        <w:t xml:space="preserve">ставки «Зимующие птицы»    </w:t>
      </w:r>
      <w:r>
        <w:rPr>
          <w:rFonts w:ascii="Times New Roman" w:hAnsi="Times New Roman" w:cs="Times New Roman"/>
          <w:sz w:val="24"/>
          <w:szCs w:val="24"/>
        </w:rPr>
        <w:t xml:space="preserve"> в центре социальной помощи семье и детям.</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sz w:val="24"/>
          <w:szCs w:val="24"/>
        </w:rPr>
        <w:t>Конкурс социальных проектов «</w:t>
      </w:r>
      <w:proofErr w:type="gramStart"/>
      <w:r>
        <w:rPr>
          <w:rFonts w:ascii="Times New Roman" w:hAnsi="Times New Roman" w:cs="Times New Roman"/>
          <w:sz w:val="24"/>
          <w:szCs w:val="24"/>
        </w:rPr>
        <w:t>Интеллектуальная</w:t>
      </w:r>
      <w:proofErr w:type="gramEnd"/>
      <w:r>
        <w:rPr>
          <w:rFonts w:ascii="Times New Roman" w:hAnsi="Times New Roman" w:cs="Times New Roman"/>
          <w:sz w:val="24"/>
          <w:szCs w:val="24"/>
        </w:rPr>
        <w:t xml:space="preserve"> инициатива-2011» (победитель)</w:t>
      </w:r>
    </w:p>
    <w:p w:rsidR="00224E85" w:rsidRDefault="00224E85" w:rsidP="00224E85">
      <w:pPr>
        <w:pStyle w:val="a3"/>
        <w:ind w:left="-567" w:firstLine="567"/>
        <w:rPr>
          <w:rFonts w:ascii="Times New Roman" w:hAnsi="Times New Roman" w:cs="Times New Roman"/>
          <w:b/>
          <w:sz w:val="24"/>
          <w:szCs w:val="24"/>
        </w:rPr>
      </w:pPr>
      <w:r>
        <w:rPr>
          <w:rFonts w:ascii="Times New Roman" w:hAnsi="Times New Roman" w:cs="Times New Roman"/>
          <w:b/>
          <w:sz w:val="24"/>
          <w:szCs w:val="24"/>
        </w:rPr>
        <w:t>2011-12 г</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sz w:val="24"/>
          <w:szCs w:val="24"/>
        </w:rPr>
        <w:t>Районный конкурс рисунков «Италия – чудесная страна».</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sz w:val="24"/>
          <w:szCs w:val="24"/>
        </w:rPr>
        <w:t>Областной конкурс рисунков «Электричество вокруг нас» (Диплом 3 степени)</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sz w:val="24"/>
          <w:szCs w:val="24"/>
        </w:rPr>
        <w:t xml:space="preserve">Областной конкурс рисунков «Я прививок не </w:t>
      </w:r>
      <w:proofErr w:type="gramStart"/>
      <w:r>
        <w:rPr>
          <w:rFonts w:ascii="Times New Roman" w:hAnsi="Times New Roman" w:cs="Times New Roman"/>
          <w:sz w:val="24"/>
          <w:szCs w:val="24"/>
        </w:rPr>
        <w:t>боюсь…» (Диплом</w:t>
      </w:r>
      <w:proofErr w:type="gramEnd"/>
      <w:r>
        <w:rPr>
          <w:rFonts w:ascii="Times New Roman" w:hAnsi="Times New Roman" w:cs="Times New Roman"/>
          <w:sz w:val="24"/>
          <w:szCs w:val="24"/>
        </w:rPr>
        <w:t xml:space="preserve"> 1 степени)</w:t>
      </w:r>
    </w:p>
    <w:p w:rsidR="00224E85" w:rsidRDefault="00224E85" w:rsidP="00224E85">
      <w:pPr>
        <w:pStyle w:val="a3"/>
        <w:ind w:left="-567" w:firstLine="567"/>
        <w:rPr>
          <w:rFonts w:ascii="Times New Roman" w:hAnsi="Times New Roman" w:cs="Times New Roman"/>
          <w:sz w:val="24"/>
          <w:szCs w:val="24"/>
        </w:rPr>
      </w:pPr>
      <w:r>
        <w:rPr>
          <w:rFonts w:ascii="Times New Roman" w:hAnsi="Times New Roman" w:cs="Times New Roman"/>
          <w:sz w:val="24"/>
          <w:szCs w:val="24"/>
        </w:rPr>
        <w:t>Участие во Всероссийском конкурсе рисунков «Мой храм»</w:t>
      </w:r>
    </w:p>
    <w:p w:rsidR="0014550C" w:rsidRDefault="0014550C"/>
    <w:sectPr w:rsidR="0014550C" w:rsidSect="00145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24E85"/>
    <w:rsid w:val="0014550C"/>
    <w:rsid w:val="00176B66"/>
    <w:rsid w:val="00224E85"/>
    <w:rsid w:val="00316C81"/>
    <w:rsid w:val="00681C82"/>
    <w:rsid w:val="00B57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4E85"/>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64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Валентина</cp:lastModifiedBy>
  <cp:revision>3</cp:revision>
  <dcterms:created xsi:type="dcterms:W3CDTF">2012-11-22T17:39:00Z</dcterms:created>
  <dcterms:modified xsi:type="dcterms:W3CDTF">2013-01-07T13:28:00Z</dcterms:modified>
</cp:coreProperties>
</file>