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8E" w:rsidRDefault="00EF7833" w:rsidP="00CE138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172C54" wp14:editId="200C7FC3">
            <wp:simplePos x="0" y="0"/>
            <wp:positionH relativeFrom="column">
              <wp:posOffset>4511040</wp:posOffset>
            </wp:positionH>
            <wp:positionV relativeFrom="paragraph">
              <wp:posOffset>-291465</wp:posOffset>
            </wp:positionV>
            <wp:extent cx="1441450" cy="2705735"/>
            <wp:effectExtent l="0" t="0" r="6350" b="0"/>
            <wp:wrapTight wrapText="bothSides">
              <wp:wrapPolygon edited="0">
                <wp:start x="0" y="0"/>
                <wp:lineTo x="0" y="21443"/>
                <wp:lineTo x="21410" y="21443"/>
                <wp:lineTo x="21410" y="0"/>
                <wp:lineTo x="0" y="0"/>
              </wp:wrapPolygon>
            </wp:wrapTight>
            <wp:docPr id="1026" name="Picture 2" descr="C:\Users\Администратор\Desktop\1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истратор\Desktop\1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705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8E" w:rsidRPr="00CE138E"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  <w:t>Профсоюзные новости</w:t>
      </w:r>
    </w:p>
    <w:p w:rsidR="00EF7833" w:rsidRDefault="00EF7833" w:rsidP="00CE138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1E90FF"/>
          <w:sz w:val="24"/>
          <w:szCs w:val="24"/>
          <w:lang w:eastAsia="ru-RU"/>
        </w:rPr>
      </w:pPr>
    </w:p>
    <w:p w:rsidR="007D5475" w:rsidRPr="007D5475" w:rsidRDefault="007D5475" w:rsidP="007D547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D5475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МРОТ ПО ЗАКОНУ!</w:t>
      </w:r>
    </w:p>
    <w:p w:rsidR="007D5475" w:rsidRPr="007D5475" w:rsidRDefault="007D5475" w:rsidP="007D5475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Об этом и не только сообщил на общероссийском селекторном совещании председатель ФНПР Михаил Шмаков. Обсуждалось мартовское постановление Президиума Верховного суда РФ, пояснившее, что компенсационные и стимулирующие выплаты не входят в МРОТ, а могут начисляться лишь свыше его. По словам Михаила Викторовича, как только вышло Постановление, в адрес глав субъектов РФ были направлены письма о том, что в региональные бюджеты необходимо внести коррективы в бюджет. Положительная судебная практика по взысканию </w:t>
      </w:r>
      <w:proofErr w:type="spell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недоначисленной</w:t>
      </w:r>
      <w:proofErr w:type="spell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заработной платы, которая уже сложилась в ряде регионов, таких как Оренбургская, Иркутская области и Пермский край, а с недавнего времени и в Забайкальском крае, подвигло некоторых руководителей регионов обратиться в Правительство РФ. В своих письмах, ссылаясь на отсутствие сре</w:t>
      </w:r>
      <w:proofErr w:type="gram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дств в б</w:t>
      </w:r>
      <w:proofErr w:type="gram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юджетах на подобные выплаты, они просят принять меры. И таковые уже начинают разрабатываться. Как стало известно ФНПР, Правительство планирует выступить с проектом поправок в законодательные акты. Что в них будет - пока неизвестно.</w:t>
      </w:r>
    </w:p>
    <w:p w:rsidR="007D5475" w:rsidRPr="007D5475" w:rsidRDefault="007D5475" w:rsidP="007D5475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свою очередь, ФНПР подготовило проект поправок в Федеральный закон «О минимальном </w:t>
      </w:r>
      <w:proofErr w:type="gram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размере оплаты труда</w:t>
      </w:r>
      <w:proofErr w:type="gram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», которые дают точное определение и закрепляют положение, что в МРОТ компенсационные и стимулирующие выплаты не входят. Пока вопрос о поправках </w:t>
      </w:r>
      <w:proofErr w:type="spell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еще</w:t>
      </w:r>
      <w:proofErr w:type="spell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только решается, регионы продолжают формировать положительную судебную практику. </w:t>
      </w:r>
      <w:proofErr w:type="gram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Так, только в Иркутской области в суды обратились около 1600 человек о взыскании </w:t>
      </w:r>
      <w:proofErr w:type="spell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недоначисленной</w:t>
      </w:r>
      <w:proofErr w:type="spell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заработной платы, в Пермской – более 500 таких заявлений.</w:t>
      </w:r>
      <w:proofErr w:type="gram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Свою маленькую лепту </w:t>
      </w:r>
      <w:proofErr w:type="spell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внес</w:t>
      </w:r>
      <w:proofErr w:type="spell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Забайкальский крайком Профсоюза образования, с помощью которого лаборантка читинской школы выиграла первое пока в крае подобное дело.</w:t>
      </w:r>
    </w:p>
    <w:p w:rsidR="007D5475" w:rsidRPr="007D5475" w:rsidRDefault="007D5475" w:rsidP="007D5475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«Мы должны противостоять давлению антипрофсоюзных политических сил и </w:t>
      </w:r>
      <w:proofErr w:type="gramStart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денежных мешков</w:t>
      </w:r>
      <w:proofErr w:type="gramEnd"/>
      <w:r w:rsidRPr="007D54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- сказал на совещании Михаил Шмаков, - и активно защищать права и законные интересы членов наших профсоюзов на достойную заработную плату».</w:t>
      </w:r>
    </w:p>
    <w:p w:rsidR="007D5475" w:rsidRPr="007D5475" w:rsidRDefault="007D5475" w:rsidP="007D5475">
      <w:pPr>
        <w:rPr>
          <w:rFonts w:ascii="Calibri" w:eastAsia="Calibri" w:hAnsi="Calibri" w:cs="Times New Roman"/>
        </w:rPr>
      </w:pPr>
    </w:p>
    <w:p w:rsidR="00EF7833" w:rsidRPr="00CE138E" w:rsidRDefault="00EF7833" w:rsidP="00CE138E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</w:p>
    <w:sectPr w:rsidR="00EF7833" w:rsidRPr="00CE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8E"/>
    <w:rsid w:val="002B4606"/>
    <w:rsid w:val="007D5475"/>
    <w:rsid w:val="00CE138E"/>
    <w:rsid w:val="00DC6F22"/>
    <w:rsid w:val="00EF7833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096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>*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8</cp:revision>
  <dcterms:created xsi:type="dcterms:W3CDTF">2012-11-17T05:28:00Z</dcterms:created>
  <dcterms:modified xsi:type="dcterms:W3CDTF">2012-11-17T06:22:00Z</dcterms:modified>
</cp:coreProperties>
</file>