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8D" w:rsidRPr="004E3A69" w:rsidRDefault="00BB3E6A" w:rsidP="00BB3E6A">
      <w:pPr>
        <w:spacing w:line="360" w:lineRule="auto"/>
        <w:ind w:firstLine="709"/>
        <w:jc w:val="center"/>
        <w:rPr>
          <w:rFonts w:ascii="Times New Roman" w:hAnsi="Times New Roman" w:cs="Times New Roman"/>
          <w:b/>
          <w:sz w:val="24"/>
          <w:szCs w:val="24"/>
        </w:rPr>
      </w:pPr>
      <w:r w:rsidRPr="00BB3E6A">
        <w:rPr>
          <w:rFonts w:ascii="Times New Roman" w:hAnsi="Times New Roman" w:cs="Times New Roman"/>
          <w:b/>
          <w:sz w:val="24"/>
          <w:szCs w:val="24"/>
        </w:rPr>
        <w:t xml:space="preserve">Особенности организации практического обучения </w:t>
      </w:r>
      <w:r w:rsidR="004E3A69">
        <w:rPr>
          <w:rFonts w:ascii="Times New Roman" w:hAnsi="Times New Roman" w:cs="Times New Roman"/>
          <w:b/>
          <w:sz w:val="24"/>
          <w:szCs w:val="24"/>
        </w:rPr>
        <w:t>в колледже</w:t>
      </w:r>
    </w:p>
    <w:p w:rsidR="00C26BB4" w:rsidRDefault="00C26BB4" w:rsidP="00C26BB4">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Еременко Лариса Евгеньевна, преподаватель</w:t>
      </w:r>
    </w:p>
    <w:p w:rsidR="00C26BB4" w:rsidRPr="00196DB3" w:rsidRDefault="00C26BB4" w:rsidP="00C26BB4">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ОГБОУ СПО Рязанский технологический колледж</w:t>
      </w:r>
    </w:p>
    <w:p w:rsidR="00BB3E6A" w:rsidRPr="00BB3E6A" w:rsidRDefault="00BB3E6A" w:rsidP="00BB3E6A">
      <w:pPr>
        <w:pStyle w:val="a3"/>
        <w:spacing w:before="0" w:after="0"/>
        <w:ind w:firstLine="709"/>
      </w:pPr>
      <w:r w:rsidRPr="00BB3E6A">
        <w:t xml:space="preserve">В условиях внедрения федеральных государственных образовательных стандартов среднего профессионального образования (ФГОС СПО) преподавателям образовательных учреждений пришлось столкнуться с рядом сложностей, поскольку характеристики профессиональной деятельности будущих специалистов основываются на понятии компетенции, формирование которых становится целью профессионального обучения. Само профессиональное образование становится практико-ориентированным, а реализация </w:t>
      </w:r>
      <w:proofErr w:type="spellStart"/>
      <w:r w:rsidRPr="00BB3E6A">
        <w:t>компетентностного</w:t>
      </w:r>
      <w:proofErr w:type="spellEnd"/>
      <w:r w:rsidRPr="00BB3E6A">
        <w:t xml:space="preserve"> подхода (согласно нормативным документам) предполагает, что студент-выпускник должен обладать не только знаниями и умениями, но еще и сформированными компетенциями.</w:t>
      </w:r>
    </w:p>
    <w:p w:rsidR="00BB3E6A" w:rsidRPr="00BB3E6A" w:rsidRDefault="00BB3E6A" w:rsidP="00BB3E6A">
      <w:pPr>
        <w:pStyle w:val="a3"/>
        <w:spacing w:before="0" w:after="0"/>
        <w:ind w:firstLine="709"/>
      </w:pPr>
      <w:r w:rsidRPr="00BB3E6A">
        <w:t>А что такое компетенция? В целом понятие компетенции основывается не столько на знаниях, сколько на действиях. Это умение применять знания на практике, но не при решении каких-то абстрактных задач, а в конкретных профессиональных ситуациях. При этом общие знания и умения должны трансформироваться в определенный порядок действий, которые приведут к успешному результату. Вообще говоря, чтобы благополучно справиться с поставленной профессиональной задачей, студент-выпускник должен выстраивать и выполнять соответствующую последовательность действий автоматически. А такая особенность осуществления действий – это и есть характеристика профессиональной деятельности.</w:t>
      </w:r>
    </w:p>
    <w:p w:rsidR="00BB3E6A" w:rsidRPr="00BB3E6A" w:rsidRDefault="00BB3E6A" w:rsidP="00BB3E6A">
      <w:pPr>
        <w:pStyle w:val="a3"/>
        <w:spacing w:before="0" w:after="0"/>
        <w:ind w:firstLine="709"/>
      </w:pPr>
      <w:r w:rsidRPr="00BB3E6A">
        <w:t xml:space="preserve">Конечно, подготовка образовательными учреждениями специалистов, обладающих профессиональными компетенциями, – несомненный плюс реализации </w:t>
      </w:r>
      <w:proofErr w:type="spellStart"/>
      <w:r w:rsidRPr="00BB3E6A">
        <w:t>компетентностного</w:t>
      </w:r>
      <w:proofErr w:type="spellEnd"/>
      <w:r w:rsidRPr="00BB3E6A">
        <w:t xml:space="preserve"> подхода. Ведь что обычно не устраивает большинство работодателей в выпускниках учреждений профессионального образования? В первую очередь, это отсутствие практического опыта в конкретной сфере деятельности, недостаточная способность адаптироваться к рабочим местам, не совсем понятная квалификация выпускников. Да и качество образования, которое ранее оценивалось полнотой освоения содержания программ, не давало работодателям возможности объективно оценить профессионализм молодого специалиста. А </w:t>
      </w:r>
      <w:proofErr w:type="spellStart"/>
      <w:r w:rsidRPr="00BB3E6A">
        <w:t>компетентностный</w:t>
      </w:r>
      <w:proofErr w:type="spellEnd"/>
      <w:r w:rsidRPr="00BB3E6A">
        <w:t xml:space="preserve"> подход послужил в качестве средства формулировки требований к результатам профессионального образования выпускников</w:t>
      </w:r>
      <w:r w:rsidR="00110909">
        <w:t xml:space="preserve"> со стороны потенциальных работодателей</w:t>
      </w:r>
      <w:r w:rsidRPr="00BB3E6A">
        <w:t>.</w:t>
      </w:r>
    </w:p>
    <w:p w:rsidR="00BB3E6A" w:rsidRDefault="00BB3E6A" w:rsidP="00BB3E6A">
      <w:pPr>
        <w:pStyle w:val="a3"/>
        <w:spacing w:before="0" w:after="0"/>
        <w:ind w:firstLine="709"/>
      </w:pPr>
      <w:r w:rsidRPr="00BB3E6A">
        <w:t xml:space="preserve">Итак, компетенция включает в себя и знания, и умения, и практический опыт, и профессионализм. Для наработки профессионализма необходимо многократное выполнение действий в заданной последовательности. И для этого требуется время. Но в </w:t>
      </w:r>
      <w:r w:rsidRPr="00BB3E6A">
        <w:lastRenderedPageBreak/>
        <w:t xml:space="preserve">условиях реализации </w:t>
      </w:r>
      <w:proofErr w:type="spellStart"/>
      <w:r w:rsidRPr="00BB3E6A">
        <w:t>компетентностного</w:t>
      </w:r>
      <w:proofErr w:type="spellEnd"/>
      <w:r w:rsidRPr="00BB3E6A">
        <w:t xml:space="preserve"> подхода следует понимать, что профессионализмом должен обладать уже студент-выпускник. Получается, что студент должен нарабатывать профессионализм уже во время обучения. </w:t>
      </w:r>
      <w:r w:rsidR="00FA3A5A">
        <w:t xml:space="preserve">Поэтому приходится выбирать такие методы обучения, которые позволят сформировать профессиональные компетенции и приобрести навыки практической работы по специальности. </w:t>
      </w:r>
      <w:proofErr w:type="gramStart"/>
      <w:r w:rsidRPr="00BB3E6A">
        <w:t>Само обучение</w:t>
      </w:r>
      <w:proofErr w:type="gramEnd"/>
      <w:r w:rsidRPr="00BB3E6A">
        <w:t xml:space="preserve"> должно строит</w:t>
      </w:r>
      <w:r w:rsidR="00E50254">
        <w:t>ь</w:t>
      </w:r>
      <w:r w:rsidRPr="00BB3E6A">
        <w:t>ся на определении, освоении и демонстрации умений и знаний, видов поведения и отношений, которые требуются для определенной профессиональной деятельности. Обучение должно ориентироваться на результаты, которые для соответствующей профессиональной деятельности будут важными и значимыми. Таким критериям соответствует практическое обучение.</w:t>
      </w:r>
    </w:p>
    <w:p w:rsidR="00BB3E6A" w:rsidRPr="00BB3E6A" w:rsidRDefault="00BB3E6A" w:rsidP="00BB3E6A">
      <w:pPr>
        <w:pStyle w:val="a3"/>
        <w:spacing w:before="0" w:after="0"/>
        <w:ind w:firstLine="709"/>
      </w:pPr>
      <w:r w:rsidRPr="00BB3E6A">
        <w:t xml:space="preserve">ОГБОУ СПО </w:t>
      </w:r>
      <w:r w:rsidR="00C26BB4">
        <w:t>«</w:t>
      </w:r>
      <w:r w:rsidRPr="00BB3E6A">
        <w:t>Рязанский технологический колледж</w:t>
      </w:r>
      <w:r w:rsidR="00C26BB4">
        <w:t>»</w:t>
      </w:r>
      <w:r w:rsidRPr="00BB3E6A">
        <w:t xml:space="preserve"> является современным образовательным учреждением, выполняющим подготовку специалистов по достаточно большому количеству специальностей, в частности по специальности 230401 Информационные системы, квалификация выпускника – техник по информационным системам.</w:t>
      </w:r>
    </w:p>
    <w:p w:rsidR="001E6000" w:rsidRDefault="00BB3E6A" w:rsidP="00BB3E6A">
      <w:pPr>
        <w:pStyle w:val="a3"/>
        <w:spacing w:before="0" w:after="0"/>
        <w:ind w:firstLine="709"/>
      </w:pPr>
      <w:r w:rsidRPr="00BB3E6A">
        <w:t>Практическая направленность обучения студентов – основное направление подготовки студентов колледжа. Практическое обучение в колледже по указанной специальности проходит в рамках реализации основной профессиональной образовательной программы (ОПОП), которая имеет дисциплинарно-модульную структуру.</w:t>
      </w:r>
    </w:p>
    <w:p w:rsidR="00BB3E6A" w:rsidRDefault="00BB3E6A" w:rsidP="00BB3E6A">
      <w:pPr>
        <w:pStyle w:val="a3"/>
        <w:spacing w:before="0" w:after="0"/>
        <w:ind w:firstLine="709"/>
      </w:pPr>
      <w:r w:rsidRPr="00BB3E6A">
        <w:t xml:space="preserve">Формирование общих компетенций выполняется и в процессе изучения дисциплин общего гуманитарного и социально-экономического цикла, математического и естественнонаучного цикла, а также общепрофессиональных дисциплин. Преподавание дисциплин математического и естественнонаучного цикла и общепрофессиональных дисциплин позволяет формировать и некоторые профессиональные компетенции. В любом случае, о какой бы дисциплине не шла речь, в процессе ее преподавания педагоги постоянно ориентируют студентов на будущую профессиональную деятельность. Например, в процессе преподавания английского языка изучается терминология, характерная для профессиональной деятельности техника по информационным системам. Если говорить об общепрофессиональном цикле, то содержание соответствующих дисциплин направлено на подготовку студентов к освоению профессиональных модулей. Например, значительная часть общепрофессиональных дисциплин, изучаемых на специальности 230401, предусматривает выполнение практических заданий, содержание которых ориентировано на выработку умений, требуемых для приобретения практического опыта. В частности, дисциплина «Основы проектирования баз данных» </w:t>
      </w:r>
      <w:r w:rsidRPr="00BB3E6A">
        <w:lastRenderedPageBreak/>
        <w:t>позволяет приобрести знания и выработать умения, необходимые для формирования профессиональных компетенций (ПК 1.1, ПК 1.2, ПК 1.3, ПК 1.7, ПК 1.9) при освоении профессионального модуля ПМ.01. Эксплуатация и модификация информационных систем, поскольку разрабатываемые студентами информационные системы направлены на обработку некоторой базы данных в определенной предметной области. Дисциплина «Основы алгоритмизации и программирования» позволяет выработать умения, необходимые для формирования профессиональных компетенций (ПК 1.2, ПК 1.3, ПК 2.2, ПК 2.3) при освоении профессиональных модулей ПМ.01. Эксплуатация и модификация информационных систем, ПМ. 02. Участие в разработке информационных систем, поскольку для разработки приложений и модификации частей информационной системы необходимо знать основные алгоритмические конструкции и уметь реализовывать разработанные алгоритмы модификации программными средствами.</w:t>
      </w:r>
    </w:p>
    <w:p w:rsidR="00156884" w:rsidRPr="00BB3E6A" w:rsidRDefault="00156884" w:rsidP="00156884">
      <w:pPr>
        <w:pStyle w:val="a3"/>
        <w:spacing w:before="0" w:after="0"/>
        <w:ind w:firstLine="709"/>
      </w:pPr>
      <w:r w:rsidRPr="00BB3E6A">
        <w:t>Но все же именно профессиональные модули предусмотрены для формирования общих и профессиональных компетенций. И основная роль отводится практи</w:t>
      </w:r>
      <w:r>
        <w:t>ческим занятиям и различным видам практик</w:t>
      </w:r>
      <w:r w:rsidRPr="00BB3E6A">
        <w:t>.</w:t>
      </w:r>
    </w:p>
    <w:p w:rsidR="00156884" w:rsidRPr="00BB3E6A" w:rsidRDefault="00156884" w:rsidP="00156884">
      <w:pPr>
        <w:pStyle w:val="a3"/>
        <w:spacing w:before="0" w:after="0"/>
        <w:ind w:firstLine="709"/>
      </w:pPr>
      <w:r w:rsidRPr="00BB3E6A">
        <w:t>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СПО предусматриваются следующие виды практик: учебная и производственная.</w:t>
      </w:r>
    </w:p>
    <w:p w:rsidR="001E6000" w:rsidRPr="00BB3E6A" w:rsidRDefault="001E6000" w:rsidP="001E6000">
      <w:pPr>
        <w:pStyle w:val="a3"/>
        <w:spacing w:before="0" w:after="0"/>
        <w:ind w:firstLine="709"/>
      </w:pPr>
      <w:r>
        <w:t xml:space="preserve">При обучении используются </w:t>
      </w:r>
      <w:proofErr w:type="spellStart"/>
      <w:r>
        <w:t>неимитационные</w:t>
      </w:r>
      <w:proofErr w:type="spellEnd"/>
      <w:r>
        <w:t xml:space="preserve"> методы активного обучения. Т.е. обучение профессиональным умениям и навыкам происходит в процессе моделирования  профессиональной деятельности. При проведении теоретических занятий используются проблемная лекция, эвристическая беседа, учебная дискуссия,</w:t>
      </w:r>
      <w:r w:rsidRPr="001E6000">
        <w:t xml:space="preserve"> </w:t>
      </w:r>
      <w:r>
        <w:t>исследовательский метод</w:t>
      </w:r>
      <w:r w:rsidR="001273DF">
        <w:t xml:space="preserve"> </w:t>
      </w:r>
      <w:r w:rsidR="001273DF" w:rsidRPr="001273DF">
        <w:t>[1]</w:t>
      </w:r>
      <w:r>
        <w:t>. При проведении практических занятий используется лабораторная работа, самостоятельная работа с обучающей программой (программированное обучение), самостоятельная работа с книгой</w:t>
      </w:r>
      <w:r w:rsidR="001273DF" w:rsidRPr="001273DF">
        <w:t xml:space="preserve"> [1]</w:t>
      </w:r>
      <w:r>
        <w:t>.</w:t>
      </w:r>
    </w:p>
    <w:p w:rsidR="00BB3E6A" w:rsidRPr="00BB3E6A" w:rsidRDefault="00BB3E6A" w:rsidP="00BB3E6A">
      <w:pPr>
        <w:pStyle w:val="a3"/>
        <w:spacing w:before="0" w:after="0"/>
        <w:ind w:firstLine="709"/>
      </w:pPr>
      <w:r w:rsidRPr="00BB3E6A">
        <w:t xml:space="preserve">Учебная практика для специальности 230401 проводится </w:t>
      </w:r>
      <w:proofErr w:type="spellStart"/>
      <w:r w:rsidRPr="00BB3E6A">
        <w:t>рассредоточенно</w:t>
      </w:r>
      <w:proofErr w:type="spellEnd"/>
      <w:r w:rsidRPr="00BB3E6A">
        <w:t>, чередуясь с теоретическими занятиями в рамках соответствующих профессиональных модулей. Учебная практика проводится в специализированных вычислительных центрах, материально-техническое оснащение которых отвечает требованиям, предъявляемым федеральным государственным образовательным стандартом по специальности 230401 к организации практического обучения. Материально-техническая база колледжа создает благоприятные условия для целенаправленного практического обучения студентов.</w:t>
      </w:r>
      <w:r w:rsidR="00156884">
        <w:t xml:space="preserve"> Именно на учебной практике и </w:t>
      </w:r>
      <w:proofErr w:type="gramStart"/>
      <w:r w:rsidR="00156884">
        <w:t>возможна</w:t>
      </w:r>
      <w:proofErr w:type="gramEnd"/>
      <w:r w:rsidR="00156884">
        <w:t xml:space="preserve"> полноценн</w:t>
      </w:r>
      <w:r w:rsidR="00857450">
        <w:t>ое</w:t>
      </w:r>
      <w:r w:rsidR="00156884">
        <w:t xml:space="preserve"> </w:t>
      </w:r>
      <w:r w:rsidR="00857450">
        <w:t>моделирование</w:t>
      </w:r>
      <w:bookmarkStart w:id="0" w:name="_GoBack"/>
      <w:bookmarkEnd w:id="0"/>
      <w:r w:rsidR="00156884">
        <w:t xml:space="preserve"> будущей </w:t>
      </w:r>
      <w:r w:rsidR="00156884">
        <w:lastRenderedPageBreak/>
        <w:t>профессиональной деятельности студента и ситуаций, соответствующих этой деятельности.</w:t>
      </w:r>
    </w:p>
    <w:p w:rsidR="00BB3E6A" w:rsidRPr="00BB3E6A" w:rsidRDefault="00BB3E6A" w:rsidP="00BB3E6A">
      <w:pPr>
        <w:pStyle w:val="a3"/>
        <w:spacing w:before="0" w:after="0"/>
        <w:ind w:firstLine="709"/>
      </w:pPr>
      <w:r w:rsidRPr="00BB3E6A">
        <w:t>Производственная практика состоит из двух этапов: практики по профилю специальности и преддипломной практики.</w:t>
      </w:r>
    </w:p>
    <w:p w:rsidR="00BB3E6A" w:rsidRPr="00BB3E6A" w:rsidRDefault="00BB3E6A" w:rsidP="00BB3E6A">
      <w:pPr>
        <w:pStyle w:val="a3"/>
        <w:spacing w:before="0" w:after="0"/>
        <w:ind w:firstLine="709"/>
      </w:pPr>
      <w:r w:rsidRPr="00BB3E6A">
        <w:t>Производственная практика (по профилю специальности) проводится образовательным учреждением при освоении студентами профессиональных компетенций в рамках профессиональных модулей и реализуется концентрированно в несколько периодов. Организация и проведение производственной практики в колледже рассматривается как многоплановый процесс, представляющий собой систему логически взаимосвязанных звеньев, позволяющую поэтапно, осуществлять принцип преемственности, достичь требуемого конечного результата по практической подготовке будущего техника по информационным системам. Базой практики могут выступать как предприятия-партнеры колледжа (например, Государственный Рязанский приборный завод), так и различные предприятия и организации по выбору студентов, поскольку квалификация будущего выпускника (техник по информационным системам) позволяет ему приобретать практических опыт во многих сферах человеческой деятельности. Естественно, направление деятельности организаций, являющихся базами практики, должно соответствовать профилю подготовки обучающихся.</w:t>
      </w:r>
    </w:p>
    <w:p w:rsidR="00BB3E6A" w:rsidRPr="00BB3E6A" w:rsidRDefault="00BB3E6A" w:rsidP="00BB3E6A">
      <w:pPr>
        <w:pStyle w:val="a3"/>
        <w:spacing w:before="0" w:after="0"/>
        <w:ind w:firstLine="709"/>
      </w:pPr>
      <w:r w:rsidRPr="00BB3E6A">
        <w:t>По каждому виду практики студентом заполняется дневник-отчет. Аттестация по итогам производственной практики проводится на основании результатов, подтвержденных документами соответствующих организаций.</w:t>
      </w:r>
    </w:p>
    <w:p w:rsidR="00BB3E6A" w:rsidRPr="00BB3E6A" w:rsidRDefault="00BB3E6A" w:rsidP="00BB3E6A">
      <w:pPr>
        <w:pStyle w:val="a3"/>
        <w:spacing w:before="0" w:after="0"/>
        <w:ind w:firstLine="709"/>
      </w:pPr>
      <w:r w:rsidRPr="00BB3E6A">
        <w:t xml:space="preserve">В </w:t>
      </w:r>
      <w:r w:rsidR="00156884">
        <w:t>ходе</w:t>
      </w:r>
      <w:r w:rsidRPr="00BB3E6A">
        <w:t xml:space="preserve"> практики студенты закрепляют и углубляют знания, полученные в процессе обучения, приобретают умения по всем видам профессиональной деятельности.</w:t>
      </w:r>
    </w:p>
    <w:p w:rsidR="00BB3E6A" w:rsidRPr="00BB3E6A" w:rsidRDefault="00BB3E6A" w:rsidP="00BB3E6A">
      <w:pPr>
        <w:pStyle w:val="a3"/>
        <w:spacing w:before="0" w:after="0"/>
        <w:ind w:firstLine="709"/>
      </w:pPr>
      <w:r w:rsidRPr="00BB3E6A">
        <w:t>Основная ответственность в реализации практико-направленного обучения возлагается на преподавателей, которые стремятся развить у студентов интерес к выбранной специальности, развить чувство ответственности за принятые решения, подготовить к сознательной трудовой деятельности. Но стоит отметить, что в практическом обучении участвуют и работодатели.</w:t>
      </w:r>
    </w:p>
    <w:p w:rsidR="00BB3E6A" w:rsidRPr="00BB3E6A" w:rsidRDefault="00BB3E6A" w:rsidP="00BB3E6A">
      <w:pPr>
        <w:pStyle w:val="a3"/>
        <w:spacing w:before="0" w:after="0"/>
        <w:ind w:firstLine="709"/>
      </w:pPr>
      <w:r w:rsidRPr="00BB3E6A">
        <w:t xml:space="preserve">Во-первых, в зависимости от их потребностей в специалистах за счет вариативной части может корректироваться содержание обучения в рамках дисциплин и профессиональных модулей. </w:t>
      </w:r>
    </w:p>
    <w:p w:rsidR="00BB3E6A" w:rsidRPr="00BB3E6A" w:rsidRDefault="00BB3E6A" w:rsidP="00BB3E6A">
      <w:pPr>
        <w:pStyle w:val="a3"/>
        <w:spacing w:before="0" w:after="0"/>
        <w:ind w:firstLine="709"/>
      </w:pPr>
      <w:r w:rsidRPr="00BB3E6A">
        <w:t>Во-вторых, студенты колледжа проходят практику в различных организациях города и области.</w:t>
      </w:r>
    </w:p>
    <w:p w:rsidR="00BB3E6A" w:rsidRPr="00BB3E6A" w:rsidRDefault="00BB3E6A" w:rsidP="00BB3E6A">
      <w:pPr>
        <w:pStyle w:val="a3"/>
        <w:spacing w:before="0" w:after="0"/>
        <w:ind w:firstLine="709"/>
      </w:pPr>
      <w:r w:rsidRPr="00BB3E6A">
        <w:t xml:space="preserve">В целом между колледжем и организациями, предоставляющими базы практики, выполняется двусторонне сотрудничество, в результате чего образовательное учреждение </w:t>
      </w:r>
      <w:r w:rsidRPr="00BB3E6A">
        <w:lastRenderedPageBreak/>
        <w:t>получает возможность привлекать для практической и учебной работы со студентами высококвалифицированных специалистов, вырабатывать общие требования к компетентности специалистов, облегчить процесс профессиональной адаптации выпускников и трудоустройство. Организации и предприятия, в свою очередь, получают специалиста, соответствующего их потребностям, могут осуществлять работу по непрерывному образованию своих сотрудников, получают возможность быстро адаптировать молодых специалистов. Результаты совместной деятельности обсуждаются на научно-практических конференциях, тематика которых касается качества образования, качества выполнения работ в профессиональной деятельности.</w:t>
      </w:r>
    </w:p>
    <w:p w:rsidR="00BB3E6A" w:rsidRDefault="00BB3E6A" w:rsidP="00BB3E6A">
      <w:pPr>
        <w:pStyle w:val="a3"/>
        <w:spacing w:before="0" w:after="0"/>
        <w:ind w:firstLine="709"/>
      </w:pPr>
      <w:r w:rsidRPr="00BB3E6A">
        <w:t xml:space="preserve">Следует отметить, что одним из аспектов деятельности колледжа является помощь в трудоустройстве выпускников и адаптация молодых специалистов на рынке труда. Во-первых, колледж сотрудничает с Центром занятости, получая информацию и вакантных местах для выпускников специальности. Во-вторых, многие студенты получают приглашение на трудоустройство в организациях, </w:t>
      </w:r>
      <w:proofErr w:type="gramStart"/>
      <w:r w:rsidRPr="00BB3E6A">
        <w:t>послужившими</w:t>
      </w:r>
      <w:proofErr w:type="gramEnd"/>
      <w:r w:rsidRPr="00BB3E6A">
        <w:t xml:space="preserve"> базой производственной практики. Итогом такой деятельности колледжа является высокий процент трудоустроившихся выпускников.</w:t>
      </w:r>
    </w:p>
    <w:p w:rsidR="001273DF" w:rsidRDefault="001273DF" w:rsidP="001273DF">
      <w:pPr>
        <w:spacing w:line="360" w:lineRule="auto"/>
        <w:ind w:firstLine="709"/>
        <w:jc w:val="both"/>
        <w:rPr>
          <w:rFonts w:ascii="Times New Roman" w:hAnsi="Times New Roman" w:cs="Times New Roman"/>
          <w:sz w:val="24"/>
          <w:szCs w:val="24"/>
        </w:rPr>
      </w:pPr>
    </w:p>
    <w:p w:rsidR="001273DF" w:rsidRDefault="001273DF" w:rsidP="001273D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Литература:</w:t>
      </w:r>
    </w:p>
    <w:p w:rsidR="001273DF" w:rsidRPr="001273DF" w:rsidRDefault="001273DF" w:rsidP="001273DF">
      <w:pPr>
        <w:pStyle w:val="a3"/>
        <w:numPr>
          <w:ilvl w:val="0"/>
          <w:numId w:val="4"/>
        </w:numPr>
        <w:tabs>
          <w:tab w:val="left" w:pos="1134"/>
        </w:tabs>
        <w:spacing w:before="0" w:after="0"/>
        <w:ind w:left="709" w:firstLine="0"/>
      </w:pPr>
      <w:proofErr w:type="spellStart"/>
      <w:r>
        <w:t>Колокольникова</w:t>
      </w:r>
      <w:proofErr w:type="spellEnd"/>
      <w:r>
        <w:t xml:space="preserve"> З.У. Технология активных методов обучения в профессиональном образовании: учеб</w:t>
      </w:r>
      <w:proofErr w:type="gramStart"/>
      <w:r>
        <w:t>.</w:t>
      </w:r>
      <w:proofErr w:type="gramEnd"/>
      <w:r>
        <w:t xml:space="preserve"> </w:t>
      </w:r>
      <w:proofErr w:type="gramStart"/>
      <w:r>
        <w:t>п</w:t>
      </w:r>
      <w:proofErr w:type="gramEnd"/>
      <w:r>
        <w:t xml:space="preserve">особие /З.У. </w:t>
      </w:r>
      <w:proofErr w:type="spellStart"/>
      <w:r>
        <w:t>Колокольникова</w:t>
      </w:r>
      <w:proofErr w:type="spellEnd"/>
      <w:r>
        <w:t xml:space="preserve">, С.В. </w:t>
      </w:r>
      <w:proofErr w:type="spellStart"/>
      <w:r>
        <w:t>Митросенко</w:t>
      </w:r>
      <w:proofErr w:type="spellEnd"/>
      <w:r>
        <w:t>, Т.И. Петрова. – Красноярск: Сибирский федеральный ун-т; Институт естественных и гуманитарных наук, 2007.</w:t>
      </w:r>
    </w:p>
    <w:p w:rsidR="001273DF" w:rsidRPr="00BB3E6A" w:rsidRDefault="001273DF" w:rsidP="001273DF">
      <w:pPr>
        <w:pStyle w:val="a3"/>
        <w:numPr>
          <w:ilvl w:val="0"/>
          <w:numId w:val="4"/>
        </w:numPr>
        <w:tabs>
          <w:tab w:val="left" w:pos="1134"/>
        </w:tabs>
        <w:spacing w:before="0" w:after="0"/>
        <w:ind w:left="709" w:firstLine="0"/>
      </w:pPr>
      <w:proofErr w:type="spellStart"/>
      <w:r>
        <w:t>Морева</w:t>
      </w:r>
      <w:proofErr w:type="spellEnd"/>
      <w:r>
        <w:t xml:space="preserve"> Н.А. Педагогика среднего  профессионального  образования: учеб</w:t>
      </w:r>
      <w:proofErr w:type="gramStart"/>
      <w:r>
        <w:t>.</w:t>
      </w:r>
      <w:proofErr w:type="gramEnd"/>
      <w:r>
        <w:t xml:space="preserve"> </w:t>
      </w:r>
      <w:proofErr w:type="gramStart"/>
      <w:r>
        <w:t>п</w:t>
      </w:r>
      <w:proofErr w:type="gramEnd"/>
      <w:r>
        <w:t xml:space="preserve">особие / Н.А. </w:t>
      </w:r>
      <w:proofErr w:type="spellStart"/>
      <w:r>
        <w:t>Морева</w:t>
      </w:r>
      <w:proofErr w:type="spellEnd"/>
      <w:r>
        <w:t>. - 2-е изд. - М., 2001.</w:t>
      </w:r>
    </w:p>
    <w:sectPr w:rsidR="001273DF" w:rsidRPr="00BB3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31E5"/>
    <w:multiLevelType w:val="hybridMultilevel"/>
    <w:tmpl w:val="4AFC33F8"/>
    <w:lvl w:ilvl="0" w:tplc="455C2838">
      <w:start w:val="1"/>
      <w:numFmt w:val="bullet"/>
      <w:lvlText w:val=""/>
      <w:lvlJc w:val="left"/>
      <w:pPr>
        <w:tabs>
          <w:tab w:val="num" w:pos="850"/>
        </w:tabs>
        <w:ind w:left="907" w:hanging="340"/>
      </w:pPr>
      <w:rPr>
        <w:rFonts w:ascii="Symbol" w:hAnsi="Symbol" w:hint="default"/>
        <w:color w:val="auto"/>
      </w:rPr>
    </w:lvl>
    <w:lvl w:ilvl="1" w:tplc="D13EC29C">
      <w:start w:val="1"/>
      <w:numFmt w:val="decimal"/>
      <w:lvlText w:val="%2)"/>
      <w:lvlJc w:val="left"/>
      <w:pPr>
        <w:tabs>
          <w:tab w:val="num" w:pos="1134"/>
        </w:tabs>
        <w:ind w:left="0" w:firstLine="567"/>
      </w:pPr>
      <w:rPr>
        <w:rFonts w:hint="default"/>
        <w:color w:val="auto"/>
      </w:rPr>
    </w:lvl>
    <w:lvl w:ilvl="2" w:tplc="12546164">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100A1B"/>
    <w:multiLevelType w:val="hybridMultilevel"/>
    <w:tmpl w:val="C564076A"/>
    <w:lvl w:ilvl="0" w:tplc="28602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74213C"/>
    <w:multiLevelType w:val="hybridMultilevel"/>
    <w:tmpl w:val="53E016F6"/>
    <w:lvl w:ilvl="0" w:tplc="04190011">
      <w:start w:val="1"/>
      <w:numFmt w:val="decimal"/>
      <w:lvlText w:val="%1)"/>
      <w:lvlJc w:val="left"/>
      <w:pPr>
        <w:tabs>
          <w:tab w:val="num" w:pos="927"/>
        </w:tabs>
        <w:ind w:left="36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1FF0924"/>
    <w:multiLevelType w:val="hybridMultilevel"/>
    <w:tmpl w:val="C09E0E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B4"/>
    <w:rsid w:val="000170AE"/>
    <w:rsid w:val="0003548D"/>
    <w:rsid w:val="00110909"/>
    <w:rsid w:val="001273DF"/>
    <w:rsid w:val="00142C57"/>
    <w:rsid w:val="00156884"/>
    <w:rsid w:val="00176836"/>
    <w:rsid w:val="00196DB3"/>
    <w:rsid w:val="001E6000"/>
    <w:rsid w:val="00210FB0"/>
    <w:rsid w:val="002444C1"/>
    <w:rsid w:val="0024669E"/>
    <w:rsid w:val="00263D00"/>
    <w:rsid w:val="002A640D"/>
    <w:rsid w:val="002F618C"/>
    <w:rsid w:val="00363A7C"/>
    <w:rsid w:val="004E3A69"/>
    <w:rsid w:val="00524434"/>
    <w:rsid w:val="0058765B"/>
    <w:rsid w:val="005E29E1"/>
    <w:rsid w:val="00600B42"/>
    <w:rsid w:val="00627387"/>
    <w:rsid w:val="006E2C93"/>
    <w:rsid w:val="00703947"/>
    <w:rsid w:val="00756E07"/>
    <w:rsid w:val="007839B7"/>
    <w:rsid w:val="007D79D6"/>
    <w:rsid w:val="0083369F"/>
    <w:rsid w:val="00843DE1"/>
    <w:rsid w:val="00857450"/>
    <w:rsid w:val="00893DF0"/>
    <w:rsid w:val="008A70D8"/>
    <w:rsid w:val="008E7AFF"/>
    <w:rsid w:val="00941BB1"/>
    <w:rsid w:val="00943E90"/>
    <w:rsid w:val="00975EC7"/>
    <w:rsid w:val="00992EAD"/>
    <w:rsid w:val="009B4C5E"/>
    <w:rsid w:val="00B66127"/>
    <w:rsid w:val="00B70DB8"/>
    <w:rsid w:val="00B97662"/>
    <w:rsid w:val="00BB3E6A"/>
    <w:rsid w:val="00C26BB4"/>
    <w:rsid w:val="00C93A79"/>
    <w:rsid w:val="00D67732"/>
    <w:rsid w:val="00DC6284"/>
    <w:rsid w:val="00DD2566"/>
    <w:rsid w:val="00E50254"/>
    <w:rsid w:val="00E50DB3"/>
    <w:rsid w:val="00F05DB4"/>
    <w:rsid w:val="00F105BD"/>
    <w:rsid w:val="00F343B2"/>
    <w:rsid w:val="00F4511C"/>
    <w:rsid w:val="00F90110"/>
    <w:rsid w:val="00F93B63"/>
    <w:rsid w:val="00F94DFC"/>
    <w:rsid w:val="00FA3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42C57"/>
    <w:pPr>
      <w:keepNext/>
      <w:spacing w:before="240" w:after="240" w:line="240" w:lineRule="auto"/>
      <w:ind w:firstLine="567"/>
      <w:outlineLvl w:val="2"/>
    </w:pPr>
    <w:rPr>
      <w:rFonts w:ascii="Times New Roman" w:eastAsia="Times New Roman" w:hAnsi="Times New Roman" w:cs="Arial"/>
      <w:b/>
      <w:b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 Основной текст"/>
    <w:basedOn w:val="a"/>
    <w:link w:val="a4"/>
    <w:qFormat/>
    <w:rsid w:val="00F05DB4"/>
    <w:pPr>
      <w:spacing w:before="120" w:after="120" w:line="360" w:lineRule="auto"/>
      <w:ind w:firstLine="567"/>
      <w:jc w:val="both"/>
    </w:pPr>
    <w:rPr>
      <w:rFonts w:ascii="Times New Roman" w:eastAsia="Times New Roman" w:hAnsi="Times New Roman" w:cs="Times New Roman"/>
      <w:sz w:val="24"/>
      <w:szCs w:val="24"/>
      <w:lang w:eastAsia="ru-RU"/>
    </w:rPr>
  </w:style>
  <w:style w:type="character" w:customStyle="1" w:styleId="a4">
    <w:name w:val="курс Основной текст Знак"/>
    <w:link w:val="a3"/>
    <w:rsid w:val="00F05DB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70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70D8"/>
    <w:rPr>
      <w:rFonts w:ascii="Tahoma" w:hAnsi="Tahoma" w:cs="Tahoma"/>
      <w:sz w:val="16"/>
      <w:szCs w:val="16"/>
    </w:rPr>
  </w:style>
  <w:style w:type="paragraph" w:styleId="a7">
    <w:name w:val="List Paragraph"/>
    <w:basedOn w:val="a"/>
    <w:uiPriority w:val="34"/>
    <w:qFormat/>
    <w:rsid w:val="00F343B2"/>
    <w:pPr>
      <w:ind w:left="720"/>
      <w:contextualSpacing/>
    </w:pPr>
  </w:style>
  <w:style w:type="paragraph" w:styleId="a8">
    <w:name w:val="Normal (Web)"/>
    <w:basedOn w:val="a"/>
    <w:uiPriority w:val="99"/>
    <w:unhideWhenUsed/>
    <w:rsid w:val="007839B7"/>
    <w:pPr>
      <w:spacing w:before="100" w:beforeAutospacing="1" w:after="100" w:afterAutospacing="1" w:line="360" w:lineRule="auto"/>
      <w:ind w:firstLine="567"/>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142C57"/>
    <w:rPr>
      <w:rFonts w:ascii="Times New Roman" w:eastAsia="Times New Roman" w:hAnsi="Times New Roman" w:cs="Arial"/>
      <w:b/>
      <w:bCs/>
      <w:sz w:val="24"/>
      <w:szCs w:val="26"/>
      <w:lang w:eastAsia="ru-RU"/>
    </w:rPr>
  </w:style>
  <w:style w:type="paragraph" w:customStyle="1" w:styleId="a9">
    <w:name w:val="основной текст"/>
    <w:link w:val="aa"/>
    <w:rsid w:val="009B4C5E"/>
    <w:pPr>
      <w:spacing w:after="120" w:line="360" w:lineRule="auto"/>
      <w:ind w:firstLine="567"/>
      <w:jc w:val="both"/>
    </w:pPr>
    <w:rPr>
      <w:rFonts w:ascii="Times New Roman" w:eastAsia="Times New Roman" w:hAnsi="Times New Roman" w:cs="Times New Roman"/>
      <w:sz w:val="24"/>
      <w:szCs w:val="24"/>
      <w:lang w:eastAsia="ru-RU"/>
    </w:rPr>
  </w:style>
  <w:style w:type="character" w:customStyle="1" w:styleId="aa">
    <w:name w:val="основной текст Знак"/>
    <w:link w:val="a9"/>
    <w:rsid w:val="009B4C5E"/>
    <w:rPr>
      <w:rFonts w:ascii="Times New Roman" w:eastAsia="Times New Roman" w:hAnsi="Times New Roman" w:cs="Times New Roman"/>
      <w:sz w:val="24"/>
      <w:szCs w:val="24"/>
      <w:lang w:eastAsia="ru-RU"/>
    </w:rPr>
  </w:style>
  <w:style w:type="paragraph" w:styleId="ab">
    <w:name w:val="Plain Text"/>
    <w:basedOn w:val="a"/>
    <w:link w:val="ac"/>
    <w:semiHidden/>
    <w:unhideWhenUsed/>
    <w:rsid w:val="00F105BD"/>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semiHidden/>
    <w:rsid w:val="00F105BD"/>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42C57"/>
    <w:pPr>
      <w:keepNext/>
      <w:spacing w:before="240" w:after="240" w:line="240" w:lineRule="auto"/>
      <w:ind w:firstLine="567"/>
      <w:outlineLvl w:val="2"/>
    </w:pPr>
    <w:rPr>
      <w:rFonts w:ascii="Times New Roman" w:eastAsia="Times New Roman" w:hAnsi="Times New Roman" w:cs="Arial"/>
      <w:b/>
      <w:b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 Основной текст"/>
    <w:basedOn w:val="a"/>
    <w:link w:val="a4"/>
    <w:qFormat/>
    <w:rsid w:val="00F05DB4"/>
    <w:pPr>
      <w:spacing w:before="120" w:after="120" w:line="360" w:lineRule="auto"/>
      <w:ind w:firstLine="567"/>
      <w:jc w:val="both"/>
    </w:pPr>
    <w:rPr>
      <w:rFonts w:ascii="Times New Roman" w:eastAsia="Times New Roman" w:hAnsi="Times New Roman" w:cs="Times New Roman"/>
      <w:sz w:val="24"/>
      <w:szCs w:val="24"/>
      <w:lang w:eastAsia="ru-RU"/>
    </w:rPr>
  </w:style>
  <w:style w:type="character" w:customStyle="1" w:styleId="a4">
    <w:name w:val="курс Основной текст Знак"/>
    <w:link w:val="a3"/>
    <w:rsid w:val="00F05DB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70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70D8"/>
    <w:rPr>
      <w:rFonts w:ascii="Tahoma" w:hAnsi="Tahoma" w:cs="Tahoma"/>
      <w:sz w:val="16"/>
      <w:szCs w:val="16"/>
    </w:rPr>
  </w:style>
  <w:style w:type="paragraph" w:styleId="a7">
    <w:name w:val="List Paragraph"/>
    <w:basedOn w:val="a"/>
    <w:uiPriority w:val="34"/>
    <w:qFormat/>
    <w:rsid w:val="00F343B2"/>
    <w:pPr>
      <w:ind w:left="720"/>
      <w:contextualSpacing/>
    </w:pPr>
  </w:style>
  <w:style w:type="paragraph" w:styleId="a8">
    <w:name w:val="Normal (Web)"/>
    <w:basedOn w:val="a"/>
    <w:uiPriority w:val="99"/>
    <w:unhideWhenUsed/>
    <w:rsid w:val="007839B7"/>
    <w:pPr>
      <w:spacing w:before="100" w:beforeAutospacing="1" w:after="100" w:afterAutospacing="1" w:line="360" w:lineRule="auto"/>
      <w:ind w:firstLine="567"/>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142C57"/>
    <w:rPr>
      <w:rFonts w:ascii="Times New Roman" w:eastAsia="Times New Roman" w:hAnsi="Times New Roman" w:cs="Arial"/>
      <w:b/>
      <w:bCs/>
      <w:sz w:val="24"/>
      <w:szCs w:val="26"/>
      <w:lang w:eastAsia="ru-RU"/>
    </w:rPr>
  </w:style>
  <w:style w:type="paragraph" w:customStyle="1" w:styleId="a9">
    <w:name w:val="основной текст"/>
    <w:link w:val="aa"/>
    <w:rsid w:val="009B4C5E"/>
    <w:pPr>
      <w:spacing w:after="120" w:line="360" w:lineRule="auto"/>
      <w:ind w:firstLine="567"/>
      <w:jc w:val="both"/>
    </w:pPr>
    <w:rPr>
      <w:rFonts w:ascii="Times New Roman" w:eastAsia="Times New Roman" w:hAnsi="Times New Roman" w:cs="Times New Roman"/>
      <w:sz w:val="24"/>
      <w:szCs w:val="24"/>
      <w:lang w:eastAsia="ru-RU"/>
    </w:rPr>
  </w:style>
  <w:style w:type="character" w:customStyle="1" w:styleId="aa">
    <w:name w:val="основной текст Знак"/>
    <w:link w:val="a9"/>
    <w:rsid w:val="009B4C5E"/>
    <w:rPr>
      <w:rFonts w:ascii="Times New Roman" w:eastAsia="Times New Roman" w:hAnsi="Times New Roman" w:cs="Times New Roman"/>
      <w:sz w:val="24"/>
      <w:szCs w:val="24"/>
      <w:lang w:eastAsia="ru-RU"/>
    </w:rPr>
  </w:style>
  <w:style w:type="paragraph" w:styleId="ab">
    <w:name w:val="Plain Text"/>
    <w:basedOn w:val="a"/>
    <w:link w:val="ac"/>
    <w:semiHidden/>
    <w:unhideWhenUsed/>
    <w:rsid w:val="00F105BD"/>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semiHidden/>
    <w:rsid w:val="00F105B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93353">
      <w:bodyDiv w:val="1"/>
      <w:marLeft w:val="0"/>
      <w:marRight w:val="0"/>
      <w:marTop w:val="0"/>
      <w:marBottom w:val="0"/>
      <w:divBdr>
        <w:top w:val="none" w:sz="0" w:space="0" w:color="auto"/>
        <w:left w:val="none" w:sz="0" w:space="0" w:color="auto"/>
        <w:bottom w:val="none" w:sz="0" w:space="0" w:color="auto"/>
        <w:right w:val="none" w:sz="0" w:space="0" w:color="auto"/>
      </w:divBdr>
    </w:div>
    <w:div w:id="14672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rtc</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imya</dc:creator>
  <cp:keywords/>
  <dc:description/>
  <cp:lastModifiedBy>imya</cp:lastModifiedBy>
  <cp:revision>15</cp:revision>
  <dcterms:created xsi:type="dcterms:W3CDTF">2014-09-29T07:08:00Z</dcterms:created>
  <dcterms:modified xsi:type="dcterms:W3CDTF">2014-09-29T10:30:00Z</dcterms:modified>
</cp:coreProperties>
</file>