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CC" w:rsidRPr="004D6ACC" w:rsidRDefault="004D6ACC" w:rsidP="004D6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урока с позиций  требований ФГОС.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Целеполагание.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>а). Цели и задачи урока сформулированы нечетко и не вполне соответствуют требованиям стандарта и программы.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б). Цели и задачи сформулированы четко, конкретно, в соответствии с требованиями стандарта и программы. Отражают формирование УУД.  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в). Цели и задачи сформулированы </w:t>
      </w:r>
      <w:proofErr w:type="spellStart"/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диагностично</w:t>
      </w:r>
      <w:proofErr w:type="spellEnd"/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совместной (или самостоятельной) деятельности с учетом субъективного опыта учащихся. Отражают формирование УУД.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Содержание. 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>а). Содержание учебного материала не вполне адекватно целям и дидактическим принципам выбранного УМК.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б). Содержание соответствует целям и задачам, дидактическим принципам УМК.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>в). Содержание соответствует дидактическим требованиям, адекватно целям, органично включает ценностный (воспитывающий) и развивающий компоненты.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Логика организации УД (учебно-познавательной деятельности).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>а). Этапы урока прослеживаются плохо. Нет логических переходов.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б). Этапы урока выделены обоснованно, имеют логические переходы, но отдельные этапы затянуты во времени.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>в). Этапы четкие, логичные, завершенные.  Переход к новым этапам осуществляется с помощью проблемных связок. Организация  учебной деятельности оптимальная.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Методы организации УД.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>а). Методы организации УД недостаточно адекватны задачам урока. Структура методов слабо продумана. Индивидуальные особенности учащихся практически не учитываются. Преобладание репродуктивных методов не обоснованно.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б). Методы адекватны задачам. Наряду с </w:t>
      </w:r>
      <w:proofErr w:type="gramStart"/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репродуктивными</w:t>
      </w:r>
      <w:proofErr w:type="gramEnd"/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обоснованно используются 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продуктивные  методы. Структура методов в основном продумана и логична.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в). Методы адекватны задачам. Сочетание методов оптимально  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стимулирует познавательную активность учащихся, учтены  их индивидуальные особенности. Отражается своеобразие методической концепции УМК.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Формы организации УД.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>а). Преобладает фронтальная организация учебно-познавательной деятельности учащихся. Организационные формы не вполне соответствуют поставленным задачам, не способствуют формированию учебной деятельности.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б). Формы адекватны целям и задачам.  Организуется включение учащихся в другие формы организации УД (или индивидуальную, или групповую, или коллективную)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>в). Творческое преломление известных форм организации учебно-познавательной деятельности. Самостоятельность учащихся в выборе форм. Проявление деловой и творческой активности.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Организация контрольно-оценочной деятельности.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Контроль слабо  обеспечивает обратную связь. Преобладает оценочная деятельность учителя.  Критерии оценки не называются или имеют общий характер.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Организация контроля  обеспечивает обратную связь. Оценивание осуществляется на </w:t>
      </w:r>
      <w:proofErr w:type="spellStart"/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основе,  но учащиеся не включены в ситуации самоконтроля и самооценки. 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Организация контроля рациональна.  </w:t>
      </w:r>
      <w:proofErr w:type="spellStart"/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Критериальный</w:t>
      </w:r>
      <w:proofErr w:type="spellEnd"/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оценке деятельности. Учащиеся включаются в ситуации самоконтроля, взаимоконтроля и </w:t>
      </w:r>
      <w:proofErr w:type="spellStart"/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самооценивания</w:t>
      </w:r>
      <w:proofErr w:type="spellEnd"/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Результаты проведенного урока.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выполнена соответствующая поставленная цель. Продвижение учащихся в формировании УУД  и знаний  прослеживается очень слабо.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Соответствует поставленным целям в отношении знаний, умений, навыков. УУД прослеживаются хуже.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Соответствует поставленным целям и </w:t>
      </w:r>
      <w:proofErr w:type="spellStart"/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дигностичен</w:t>
      </w:r>
      <w:proofErr w:type="spellEnd"/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аспекте ЗУН и УУД.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Высокий обучающий,  воспитывающий и развивающий эффект. 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Количественные показатели оценки урока: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– 1 балл; б) – 2 балла; в) – 3 балла; 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оценивание в промежуточных баллах при  затруднении выбора показателя. 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>1,5 балла – если характеристика показателя приближается к варианту б);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>2,5 балла – если характеристика показателя приближается к варианту в);</w:t>
      </w: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ACC" w:rsidRPr="004D6ACC" w:rsidRDefault="004D6ACC" w:rsidP="004D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A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21.</w:t>
      </w:r>
    </w:p>
    <w:p w:rsidR="00DA601E" w:rsidRDefault="00DA601E">
      <w:bookmarkStart w:id="0" w:name="_GoBack"/>
      <w:bookmarkEnd w:id="0"/>
    </w:p>
    <w:sectPr w:rsidR="00DA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C6"/>
    <w:rsid w:val="004D6ACC"/>
    <w:rsid w:val="00DA601E"/>
    <w:rsid w:val="00F4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</dc:creator>
  <cp:keywords/>
  <dc:description/>
  <cp:lastModifiedBy>Мусина</cp:lastModifiedBy>
  <cp:revision>2</cp:revision>
  <dcterms:created xsi:type="dcterms:W3CDTF">2012-11-21T09:57:00Z</dcterms:created>
  <dcterms:modified xsi:type="dcterms:W3CDTF">2012-11-21T09:57:00Z</dcterms:modified>
</cp:coreProperties>
</file>