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0F" w:rsidRPr="006B270F" w:rsidRDefault="006B270F" w:rsidP="006B270F">
      <w:pPr>
        <w:keepNext/>
        <w:autoSpaceDE w:val="0"/>
        <w:autoSpaceDN w:val="0"/>
        <w:adjustRightInd w:val="0"/>
        <w:spacing w:after="0" w:line="256" w:lineRule="auto"/>
        <w:jc w:val="right"/>
        <w:rPr>
          <w:rFonts w:ascii="Arial" w:hAnsi="Arial" w:cs="Arial"/>
          <w:sz w:val="21"/>
          <w:szCs w:val="21"/>
          <w:shd w:val="clear" w:color="auto" w:fill="FFFFFF"/>
        </w:rPr>
      </w:pPr>
      <w:r w:rsidRPr="006B270F">
        <w:rPr>
          <w:rFonts w:ascii="Arial" w:hAnsi="Arial" w:cs="Arial"/>
          <w:sz w:val="21"/>
          <w:szCs w:val="21"/>
          <w:shd w:val="clear" w:color="auto" w:fill="FFFFFF"/>
        </w:rPr>
        <w:t xml:space="preserve">Составила </w:t>
      </w:r>
      <w:proofErr w:type="spellStart"/>
      <w:r w:rsidRPr="006B270F">
        <w:rPr>
          <w:rFonts w:ascii="Arial" w:hAnsi="Arial" w:cs="Arial"/>
          <w:sz w:val="21"/>
          <w:szCs w:val="21"/>
          <w:shd w:val="clear" w:color="auto" w:fill="FFFFFF"/>
        </w:rPr>
        <w:t>Неяглова</w:t>
      </w:r>
      <w:proofErr w:type="spellEnd"/>
      <w:r w:rsidRPr="006B270F">
        <w:rPr>
          <w:rFonts w:ascii="Arial" w:hAnsi="Arial" w:cs="Arial"/>
          <w:sz w:val="21"/>
          <w:szCs w:val="21"/>
          <w:shd w:val="clear" w:color="auto" w:fill="FFFFFF"/>
        </w:rPr>
        <w:t xml:space="preserve"> Л.М.</w:t>
      </w:r>
    </w:p>
    <w:p w:rsidR="006B270F" w:rsidRPr="006B270F" w:rsidRDefault="006B270F" w:rsidP="006B270F">
      <w:pPr>
        <w:keepNext/>
        <w:autoSpaceDE w:val="0"/>
        <w:autoSpaceDN w:val="0"/>
        <w:adjustRightInd w:val="0"/>
        <w:spacing w:after="0" w:line="256" w:lineRule="auto"/>
        <w:jc w:val="right"/>
        <w:rPr>
          <w:rFonts w:ascii="Arial" w:hAnsi="Arial" w:cs="Arial"/>
          <w:sz w:val="21"/>
          <w:szCs w:val="21"/>
          <w:shd w:val="clear" w:color="auto" w:fill="FFFFFF"/>
        </w:rPr>
      </w:pPr>
      <w:r w:rsidRPr="006B270F">
        <w:rPr>
          <w:rFonts w:ascii="Arial" w:hAnsi="Arial" w:cs="Arial"/>
          <w:sz w:val="21"/>
          <w:szCs w:val="21"/>
          <w:shd w:val="clear" w:color="auto" w:fill="FFFFFF"/>
        </w:rPr>
        <w:t>при использовании диска «Педсовет»</w:t>
      </w:r>
    </w:p>
    <w:p w:rsidR="00A26FD7" w:rsidRDefault="006B270F" w:rsidP="006B270F">
      <w:pPr>
        <w:keepNext/>
        <w:autoSpaceDE w:val="0"/>
        <w:autoSpaceDN w:val="0"/>
        <w:adjustRightInd w:val="0"/>
        <w:spacing w:after="0" w:line="256" w:lineRule="auto"/>
        <w:jc w:val="righ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festival.1september.ru/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articles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/565639/</w:t>
      </w:r>
    </w:p>
    <w:p w:rsidR="006B270F" w:rsidRPr="006B270F" w:rsidRDefault="006B270F" w:rsidP="006B270F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proofErr w:type="spellStart"/>
      <w:r w:rsidRPr="006B270F">
        <w:rPr>
          <w:rFonts w:ascii="Arial" w:eastAsia="Times New Roman" w:hAnsi="Arial" w:cs="Arial"/>
          <w:color w:val="006621"/>
          <w:sz w:val="21"/>
          <w:lang w:eastAsia="ru-RU"/>
        </w:rPr>
        <w:t>www.za-partoi.ru</w:t>
      </w:r>
      <w:proofErr w:type="spellEnd"/>
      <w:r w:rsidRPr="006B270F">
        <w:rPr>
          <w:rFonts w:ascii="Arial" w:eastAsia="Times New Roman" w:hAnsi="Arial" w:cs="Arial"/>
          <w:color w:val="006621"/>
          <w:sz w:val="21"/>
          <w:lang w:eastAsia="ru-RU"/>
        </w:rPr>
        <w:t>/article.674.html</w:t>
      </w:r>
    </w:p>
    <w:p w:rsidR="00B834D7" w:rsidRPr="00B834D7" w:rsidRDefault="006513B1" w:rsidP="006513B1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 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а: </w:t>
      </w:r>
      <w:r w:rsidR="00B834D7" w:rsidRPr="00B834D7">
        <w:rPr>
          <w:rFonts w:ascii="Times New Roman" w:hAnsi="Times New Roman" w:cs="Times New Roman"/>
          <w:b/>
          <w:bCs/>
          <w:sz w:val="28"/>
          <w:szCs w:val="28"/>
        </w:rPr>
        <w:t>Современная система образования и здоровье детей</w:t>
      </w:r>
    </w:p>
    <w:p w:rsidR="006513B1" w:rsidRDefault="006513B1" w:rsidP="006513B1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9FA" w:rsidRPr="006513B1" w:rsidRDefault="006513B1" w:rsidP="00AE79F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9FA" w:rsidRPr="006513B1">
        <w:rPr>
          <w:rFonts w:ascii="Times New Roman" w:hAnsi="Times New Roman" w:cs="Times New Roman"/>
          <w:color w:val="000000"/>
          <w:sz w:val="28"/>
          <w:szCs w:val="28"/>
        </w:rPr>
        <w:t>разработать комплексные меры, направленные на обеспечение условий для сохранения здоровья учащихся.</w:t>
      </w:r>
    </w:p>
    <w:p w:rsidR="00ED2F7F" w:rsidRDefault="00ED2F7F" w:rsidP="006513B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2F7F" w:rsidRDefault="00ED2F7F" w:rsidP="00ED2F7F">
      <w:pPr>
        <w:autoSpaceDE w:val="0"/>
        <w:autoSpaceDN w:val="0"/>
        <w:adjustRightInd w:val="0"/>
        <w:spacing w:after="0" w:line="268" w:lineRule="auto"/>
        <w:ind w:left="2550" w:firstLine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силы...</w:t>
      </w:r>
    </w:p>
    <w:p w:rsidR="00ED2F7F" w:rsidRDefault="00ED2F7F" w:rsidP="00ED2F7F">
      <w:pPr>
        <w:autoSpaceDE w:val="0"/>
        <w:autoSpaceDN w:val="0"/>
        <w:adjustRightInd w:val="0"/>
        <w:spacing w:after="120" w:line="268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ED2F7F" w:rsidRDefault="00ED2F7F" w:rsidP="006513B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2F7F" w:rsidRPr="00ED2F7F" w:rsidRDefault="00ED2F7F" w:rsidP="00ED2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0253821"/>
      <w:bookmarkEnd w:id="0"/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уроках трудового обучения и технологии. </w:t>
      </w:r>
    </w:p>
    <w:p w:rsidR="00332349" w:rsidRDefault="00ED2F7F" w:rsidP="0033234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понимают систему мер по охране и укреплению здоровья </w:t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читывающую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важнейшие характеристики образовательной среды и условия жизни ребенка, воздействие на здоровье.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2349">
        <w:rPr>
          <w:rFonts w:ascii="Times New Roman" w:hAnsi="Times New Roman" w:cs="Times New Roman"/>
          <w:sz w:val="28"/>
          <w:szCs w:val="28"/>
        </w:rPr>
        <w:t>Данные обследования учащихся в ходе диспансеризации лишь подтверждают общие тенденции потери здоровья учащимися школ, которые определены Научным центром здоровья детей РАМН:</w:t>
      </w:r>
    </w:p>
    <w:p w:rsidR="00332349" w:rsidRDefault="00332349" w:rsidP="0033234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 последнее десятилетие произошло значительное ухудшение состояния здоровья учащихся образовательных учреждений. У них отмечается рост распространенности функциональных отклонений, хронических заболеваний, нарушений физического развития и снижение функциональных возможностей. Показатели состояния здоровья учащихся ухудшаются в процессе обучения в школе от младших классов к старшим. В настоящее время менее 5 % учащихся младших классов школы могут считаться абсолютно здоровыми. К старшим классам их численность уменьшается до 3 %. Одновременно с 50 % до 38 % уменьшается численность школьников, имеющих только функциональные отклонения, и возрастает процент учащихся с хронической патологией с 45 % до 59 %. У большинства современных детей и подростков диагностируется до 2–3 хронических заболеваний и функциональных отклонений.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1) Год от года увеличивается количество детей со сколиозом. 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Увеличивается количество детей, больных ожирением.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3) Увеличивается число детей с болезнями нервной системы.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4) Год от года увеличивается количество детей, имеющих отклонения в системе кровообращения.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5) За последний год резко увеличился процент детей, страдающих аллергией.</w:t>
      </w:r>
    </w:p>
    <w:p w:rsidR="00420B54" w:rsidRPr="006513B1" w:rsidRDefault="00420B54" w:rsidP="00420B5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6) Хочется особо отметить тенденцию роста детей, имеющих заболевание мочеполовой системы.</w:t>
      </w:r>
    </w:p>
    <w:p w:rsidR="00332349" w:rsidRDefault="00332349" w:rsidP="0033234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заболевания получили название «школьных болезней». </w:t>
      </w:r>
    </w:p>
    <w:p w:rsidR="00ED2F7F" w:rsidRPr="00ED2F7F" w:rsidRDefault="00ED2F7F" w:rsidP="00ED2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причин "школьных болезней" привел врачей к заключению о неудовлетворительной организации обучения, приводящей к нарушению здоровья. К этим недостаткам образования относятся: 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освещенность классов;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-плохой воздух школьных помещений 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-неправильная форма и величина школьных столов;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-перегрузка учебными занятиями.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Психолого-педагогические факторы, оказывающие неблагоприятное воздействие на здоровье учащихся. 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стрессовая тактика авторитарной педагогики;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-интенсификация учебного процесса, т.е. увеличение темпа и объема учебной нагрузки;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-несоответствие технологий обучения возрастным особенностям учащихся;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-несоблюдение элементарных физико-гигиенических требований к организации учебного процесса;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-отсутствие у учащихся элементарных знаний о том, как стать здоровым. </w:t>
      </w:r>
    </w:p>
    <w:p w:rsidR="00ED2F7F" w:rsidRPr="00ED2F7F" w:rsidRDefault="00ED2F7F" w:rsidP="00ED2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уроках трудового обучения и технологии - задача особой важности для преподавателей этих предметов.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уроках трудового обучения прежде всего создаются условия для здорового развития детей: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1.Соблюдаются физиологические основы учебно-воспитательного режима: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время трудоспособности, утомляемости учащихся;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учебная нагрузка, дозирование домашних заданий, 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2.Производится гигиеническая оценка условий и технологий обучения: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-воздушно-тепловой режим;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-световой режим;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-режим и организация учебно-воспитательного процесса.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3.Формир</w:t>
      </w:r>
      <w:r w:rsidR="0042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</w:t>
      </w:r>
      <w:r w:rsidR="0042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42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трудового обучения</w:t>
      </w:r>
      <w:r w:rsidR="0033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3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23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профилактике утомления, нарушения осанки (физкультминутки)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система разминок для глаз. Для этого использ</w:t>
      </w:r>
      <w:r w:rsidR="003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23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зрительных траекторий, расположенные на стенах и потолке. Упражнение сочетает в себе движение глазами, головой и туловищем.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</w:t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79FA" w:rsidRP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9FA"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нормированию домашних заданий, для недопущения перегрузок. Обраща</w:t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на объем и сложность материала, задаваемого на дом.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кабинете трудового обучения и технологии </w:t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 тепловой и световой режим. Кабинет регулярно проветриват</w:t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большей освещенности кабинета и снятия нагрузки на глаза, прове</w:t>
      </w:r>
      <w:r w:rsidR="00AE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освещение.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Преподавание предмета технологии и трудового обучения позволяет органично вписывать принципы </w:t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темы уроков, в различные задания, как на уроках, так и во время подготовки </w:t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изучении раздела «Домашнее питание», учащиеся знакомятся с составом пищевых продуктов, их энергетической ценностью, с потребностью человека в энергии, получаемой с пищей. Обращается внимание учащихся на необходимость своевременного и сбалансированного питания.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Проводится работа по повышению культуры приема пищи, а также соблюдению основных гигиенических требований.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изучения тем «Цветы в доме и приусадебном хозяйстве» и тем из раздела «Сельскохозяйственный труд» учащиеся знакомятся с разновидностями комнатных и приусадебных декоративных растений, их положительном влиянии на эмоционально-психологическое состояние людей.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Работая на пришкольном участке, учащиеся получают дополнительную физическую разгрузку, проводят время на открытом воздухе. Многочисленными медицинскими исследованиями установлено, что посильный с/т труд оказывает благотворное влияние на развивающийся организм детей и подростков. Эта работа требует определенных физических усилий, при которых основная нагрузка ложится на костно-мышечный аппарат. Последний, в свою очередь, способствует нормальной деятельности </w:t>
      </w:r>
      <w:proofErr w:type="spellStart"/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органов дыхания, пищеварения, усиливает обмен веществ, стимулирует крепкий, здоровый сон, повышает работоспособность и выносливость. Однако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организовать занятия, так чтобы они соответствовали возрастным, половым и индивидуальным возможностям каждого учащегося, а также предполагали обязательное соблюдение правил гигиены, безопасности труда и требований к режиму и условиям.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Неправильно организованный с/</w:t>
      </w:r>
      <w:proofErr w:type="spell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учащихся, вместо ожидаемого оздоровительного эффекта, может явиться причиной отклонений (искривление позвоночника, нарушение осанки и т.д.) в их физическом развитии и здоровье.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изучении тем по материаловедению и раздела «Изготовление одежды» учащиеся знакомятся с натуральными, искусственными и химическими волокнами, из которых изготавливают ткани, их свойствами, применением и влиянием на здоровье человека.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значение на уроках технологии имеет соблюдение правил 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т/б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санитарно-гигиенических требований, которые направлены на предупреждение травматизма и сохранение здоровья учащихся. </w:t>
      </w:r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Уроки трудового обучения дают возможность переключения учащихся с умственной деятельности </w:t>
      </w:r>
      <w:proofErr w:type="gramStart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физическую, более эмоциональную. </w:t>
      </w:r>
    </w:p>
    <w:p w:rsidR="00AE79FA" w:rsidRDefault="00AE79FA" w:rsidP="006513B1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6513B1" w:rsidRPr="006513B1" w:rsidRDefault="006513B1" w:rsidP="006513B1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aps/>
          <w:color w:val="000000"/>
          <w:sz w:val="28"/>
          <w:szCs w:val="28"/>
        </w:rPr>
        <w:t>Анкета</w:t>
      </w:r>
    </w:p>
    <w:p w:rsidR="006513B1" w:rsidRPr="006513B1" w:rsidRDefault="006513B1" w:rsidP="006513B1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aps/>
          <w:color w:val="000000"/>
          <w:sz w:val="28"/>
          <w:szCs w:val="28"/>
        </w:rPr>
        <w:t>«Как я оцениваю свое здоровье?»</w:t>
      </w:r>
    </w:p>
    <w:p w:rsidR="006513B1" w:rsidRPr="006513B1" w:rsidRDefault="006513B1" w:rsidP="006513B1">
      <w:pPr>
        <w:autoSpaceDE w:val="0"/>
        <w:autoSpaceDN w:val="0"/>
        <w:adjustRightInd w:val="0"/>
        <w:spacing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Занимаюсь спортом: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222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не занимаюсь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я питаюсь: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45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Курю: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не курю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Выпиваю: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Употребление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наркотиков: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Режим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2"/>
        <w:gridCol w:w="2460"/>
        <w:gridCol w:w="2206"/>
      </w:tblGrid>
      <w:tr w:rsidR="006513B1" w:rsidRPr="006513B1">
        <w:trPr>
          <w:tblCellSpacing w:w="0" w:type="dxa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строго соблюдаю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 нарушаю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не соблюдаю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Соблюдаете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 гигиенический режим: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8.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Делаете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утрам зарядку: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Проводятся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физкультпаузы</w:t>
      </w:r>
      <w:proofErr w:type="spellEnd"/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уроках: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8"/>
        <w:gridCol w:w="1500"/>
        <w:gridCol w:w="1500"/>
      </w:tblGrid>
      <w:tr w:rsidR="006513B1" w:rsidRPr="006513B1">
        <w:trPr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:rsidR="006513B1" w:rsidRPr="006513B1" w:rsidRDefault="006513B1" w:rsidP="006513B1">
      <w:pPr>
        <w:autoSpaceDE w:val="0"/>
        <w:autoSpaceDN w:val="0"/>
        <w:adjustRightInd w:val="0"/>
        <w:spacing w:before="60" w:after="45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Как много времени тратится на выполнение домашнего задания: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2"/>
        <w:gridCol w:w="1876"/>
        <w:gridCol w:w="1874"/>
      </w:tblGrid>
      <w:tr w:rsidR="006513B1" w:rsidRPr="006513B1">
        <w:trPr>
          <w:tblCellSpacing w:w="0" w:type="dxa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3 часа и более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от 1 часа до 3-х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3B1" w:rsidRPr="006513B1" w:rsidRDefault="006513B1" w:rsidP="006513B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B1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</w:tr>
    </w:tbl>
    <w:p w:rsidR="006513B1" w:rsidRPr="00420B54" w:rsidRDefault="006513B1" w:rsidP="00420B54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11.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proofErr w:type="gramStart"/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выполнение</w:t>
      </w:r>
      <w:proofErr w:type="gramEnd"/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каких предметов тратится больше всего времени (перечислить).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before="45" w:after="135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proofErr w:type="gram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м у л а  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о в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я:</w:t>
      </w:r>
    </w:p>
    <w:p w:rsidR="006513B1" w:rsidRPr="006513B1" w:rsidRDefault="006513B1" w:rsidP="006513B1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62125" cy="409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О – очищение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питание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положительные эмоции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Фз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физическая зарядка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Рб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биологические ритмы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Лц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лунные циклы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Эот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отрицательные эмоции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Г – гиподинамия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– курение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Ал – алкоголь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Пер – переедание</w:t>
      </w:r>
    </w:p>
    <w:p w:rsidR="006513B1" w:rsidRPr="006513B1" w:rsidRDefault="006513B1" w:rsidP="006513B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B54">
        <w:rPr>
          <w:rFonts w:ascii="Times New Roman" w:hAnsi="Times New Roman" w:cs="Times New Roman"/>
          <w:color w:val="000000"/>
          <w:sz w:val="28"/>
          <w:szCs w:val="28"/>
          <w:u w:val="single"/>
        </w:rPr>
        <w:t>Из формулы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мы видим, что чем больше числитель, тем лучше состояние здоровья человека, и наоборот, чем ниже числитель, тем хуже здоровье человека.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Каждый учитель должен понимать, что здоровье учеников в существенной мере зависит и от нас самих.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возможных причин возникновения и развития высокой заболеваемости может являться </w:t>
      </w:r>
      <w:r w:rsidRPr="00420B5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умственное переутомление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часть – деловая игра.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before="15"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программу «Здоровье» для школы.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В ходе сегодняшнего разговора выделены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составляющие</w:t>
      </w:r>
      <w:r w:rsidRPr="00651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программы: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– организация учебной деятельности;</w:t>
      </w:r>
    </w:p>
    <w:p w:rsidR="006513B1" w:rsidRPr="006513B1" w:rsidRDefault="006513B1" w:rsidP="00420B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– формирование здорового образа жизни;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– психологические условия.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Мы будем работать в группах</w:t>
      </w:r>
      <w:r w:rsidRPr="006513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плану: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– выработка предложений (10 мин);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– подготовка выступления;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– подготовка </w:t>
      </w:r>
      <w:proofErr w:type="gram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выступающего</w:t>
      </w:r>
      <w:proofErr w:type="gramEnd"/>
      <w:r w:rsidRPr="00651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Игра-защита: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а) представление проекта группы (5 мин);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(до 3 мин) и ответы на вопросы (до 2 мин). Каждая группа имеет право на один вопрос </w:t>
      </w:r>
      <w:proofErr w:type="gram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выступающим</w:t>
      </w:r>
      <w:proofErr w:type="gramEnd"/>
      <w:r w:rsidRPr="00651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б) выступление оппонентов (2 мин);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в) выступление защитников (2 мин);</w:t>
      </w:r>
    </w:p>
    <w:p w:rsidR="006513B1" w:rsidRPr="006513B1" w:rsidRDefault="006513B1" w:rsidP="006513B1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г) выступление экспертов (1 мин).</w:t>
      </w:r>
    </w:p>
    <w:p w:rsidR="006513B1" w:rsidRPr="006513B1" w:rsidRDefault="006513B1" w:rsidP="006513B1">
      <w:pPr>
        <w:autoSpaceDE w:val="0"/>
        <w:autoSpaceDN w:val="0"/>
        <w:adjustRightInd w:val="0"/>
        <w:spacing w:before="45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 xml:space="preserve">Оппоненты, защитники и эксперты высказываются кратко и </w:t>
      </w:r>
      <w:proofErr w:type="spellStart"/>
      <w:r w:rsidRPr="006513B1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651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B1" w:rsidRDefault="006513B1" w:rsidP="006513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13B1">
        <w:rPr>
          <w:rFonts w:ascii="Times New Roman" w:hAnsi="Times New Roman" w:cs="Times New Roman"/>
          <w:color w:val="000000"/>
          <w:sz w:val="28"/>
          <w:szCs w:val="28"/>
        </w:rPr>
        <w:t>Принятие решения (проект секретариата). Это решение является своего рода соглашением о совместной деятельности по указанным проблемам.</w:t>
      </w:r>
    </w:p>
    <w:p w:rsidR="00A26FD7" w:rsidRDefault="00A26FD7" w:rsidP="006513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решения:</w:t>
      </w:r>
    </w:p>
    <w:p w:rsidR="00A26FD7" w:rsidRPr="00A26FD7" w:rsidRDefault="00A26FD7" w:rsidP="00A26F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FD7">
        <w:rPr>
          <w:rFonts w:ascii="Times New Roman" w:hAnsi="Times New Roman" w:cs="Times New Roman"/>
          <w:sz w:val="28"/>
          <w:szCs w:val="28"/>
        </w:rPr>
        <w:t xml:space="preserve">Принять за основу и активно применять </w:t>
      </w:r>
      <w:proofErr w:type="spellStart"/>
      <w:r w:rsidRPr="00A26FD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26FD7">
        <w:rPr>
          <w:rFonts w:ascii="Times New Roman" w:hAnsi="Times New Roman" w:cs="Times New Roman"/>
          <w:sz w:val="28"/>
          <w:szCs w:val="28"/>
        </w:rPr>
        <w:t xml:space="preserve"> технологии на занятиях по технологии.</w:t>
      </w:r>
    </w:p>
    <w:p w:rsidR="00A26FD7" w:rsidRDefault="00A26FD7" w:rsidP="00A26F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тщательно готовить и отбирать учащихся на олимпиаду. Обратить внимание на оформление работ, присылаемых на район.</w:t>
      </w:r>
    </w:p>
    <w:p w:rsidR="00A26FD7" w:rsidRPr="00A26FD7" w:rsidRDefault="00A26FD7" w:rsidP="00A26F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Тщательно проанализировать учебный план и составить экзаменационный материал по 9 классам.</w:t>
      </w:r>
    </w:p>
    <w:sectPr w:rsidR="00A26FD7" w:rsidRPr="00A26FD7" w:rsidSect="001F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312"/>
    <w:multiLevelType w:val="hybridMultilevel"/>
    <w:tmpl w:val="990C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6446"/>
    <w:multiLevelType w:val="multilevel"/>
    <w:tmpl w:val="478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43C61"/>
    <w:multiLevelType w:val="hybridMultilevel"/>
    <w:tmpl w:val="081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B1"/>
    <w:rsid w:val="001F12CB"/>
    <w:rsid w:val="002C7F52"/>
    <w:rsid w:val="00332349"/>
    <w:rsid w:val="003E2FED"/>
    <w:rsid w:val="00420B54"/>
    <w:rsid w:val="005B4823"/>
    <w:rsid w:val="006513B1"/>
    <w:rsid w:val="006B270F"/>
    <w:rsid w:val="00A26FD7"/>
    <w:rsid w:val="00AB0F7D"/>
    <w:rsid w:val="00AE79FA"/>
    <w:rsid w:val="00B834D7"/>
    <w:rsid w:val="00E531AA"/>
    <w:rsid w:val="00E80E2C"/>
    <w:rsid w:val="00E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6FD7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6B27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5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A1BC-0654-4AEF-A9CA-7926754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Неняглова</cp:lastModifiedBy>
  <cp:revision>6</cp:revision>
  <cp:lastPrinted>2012-01-25T14:53:00Z</cp:lastPrinted>
  <dcterms:created xsi:type="dcterms:W3CDTF">2012-01-25T10:20:00Z</dcterms:created>
  <dcterms:modified xsi:type="dcterms:W3CDTF">2014-12-21T19:14:00Z</dcterms:modified>
</cp:coreProperties>
</file>