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DD" w:rsidRDefault="00AC77DD" w:rsidP="00AC77D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  <w:t xml:space="preserve">Индивидуальный образовательный маршрут </w:t>
      </w:r>
    </w:p>
    <w:p w:rsidR="00AC77DD" w:rsidRPr="00AC77DD" w:rsidRDefault="00AC77DD" w:rsidP="00AC77D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  <w:t xml:space="preserve">иностранных языков </w:t>
      </w:r>
      <w:proofErr w:type="spellStart"/>
      <w:r w:rsidRPr="00AC77DD"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  <w:t>Бойковой</w:t>
      </w:r>
      <w:proofErr w:type="spellEnd"/>
      <w:r w:rsidRPr="00AC77DD">
        <w:rPr>
          <w:rFonts w:ascii="Times New Roman" w:eastAsia="Times New Roman" w:hAnsi="Times New Roman" w:cs="Times New Roman"/>
          <w:b/>
          <w:sz w:val="32"/>
          <w:szCs w:val="32"/>
          <w:highlight w:val="cyan"/>
          <w:u w:val="single"/>
          <w:lang w:eastAsia="ru-RU"/>
        </w:rPr>
        <w:t xml:space="preserve"> Н.В.</w:t>
      </w:r>
    </w:p>
    <w:p w:rsidR="00AC77DD" w:rsidRPr="00AC77DD" w:rsidRDefault="00AC77DD" w:rsidP="00AC77D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AC77DD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Пояснительная записка </w:t>
      </w:r>
      <w:bookmarkStart w:id="0" w:name="_GoBack"/>
      <w:bookmarkEnd w:id="0"/>
    </w:p>
    <w:p w:rsidR="00AC77DD" w:rsidRPr="00AC77DD" w:rsidRDefault="00AC77DD" w:rsidP="00AC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Считаю, что  индивидуальный план образовательного маршрута учителя предполагает своей целью планирование педагогической деятельности на текущий учебный год, включающей в себя следующие компоненты: совершенствование специальных знаний, методик обучения и воспитания, основ гуманистической педагогики и психологии, законов РФ в области образования, усвоение и применение информационно-коммуникационных технологий, применение инновационных технологий.</w:t>
      </w:r>
    </w:p>
    <w:p w:rsidR="00AC77DD" w:rsidRPr="00AC77DD" w:rsidRDefault="00AC77DD" w:rsidP="00AC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Планирование работы по самообразованию предполагает определение темы в контексте общешкольной темы, ориентируясь на тему методического объединения.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задачами определены следующие: изучение и применение инновационных технологий, технологий личностно ориентированного характера обучения, интерактивных методик, повышение профессиональной активности, а также как носителя общечеловеческих, национальных и гражданских ценностей, обладающего коммуникативными свойствами с педагогическим уклоном. </w:t>
      </w:r>
    </w:p>
    <w:p w:rsidR="00AC77DD" w:rsidRPr="00AC77DD" w:rsidRDefault="00AC77DD" w:rsidP="00AC7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Действиями для выполнения задач могут выступать следующие измерители: участие на внутренних и внешних курсах повышения квалификации, самостоятельное изучение научно-методической литературы, опыта коллег, посещение уроков, практика открытых уроков, участие на семинарах, научно-практических конференциях школы, вузов, подготовка учащихся к олимпиаде, научным соревнованиям школьников, участие в профессиональных конкурсах, публикации. </w:t>
      </w:r>
    </w:p>
    <w:p w:rsidR="00AC77DD" w:rsidRPr="00AC77DD" w:rsidRDefault="00AC77DD" w:rsidP="00AC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="00707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основу в разработке индивидуального образовательного маршрута взята инновационная модель педагога. Согласно данной модели, структурными и содержательными параметрами профессионально-педагогиче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ской </w:t>
      </w:r>
      <w:proofErr w:type="spell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</w:t>
      </w:r>
      <w:proofErr w:type="spell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являются:  </w:t>
      </w:r>
      <w:r w:rsidRPr="00AC77D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профессионально значимая личностная компетенция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содержательной характеристикой которой являются педагогические способности, профессио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нально-педагогическая направленность, увлеченность педагогической деятельностью, любовь к детям, личностные качества как носителя со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вокупности ценностей, составляющих единство. Комплекс данных компетенций образует потребность в </w:t>
      </w:r>
      <w:proofErr w:type="spellStart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потребностно</w:t>
      </w:r>
      <w:proofErr w:type="spellEnd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-мотивационной сфере. </w:t>
      </w:r>
      <w:proofErr w:type="spell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Потребностно</w:t>
      </w:r>
      <w:proofErr w:type="spell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-мотивационная сфера побуждает к со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держательному наполнению и вырабатывает в итоге</w:t>
      </w:r>
      <w:r w:rsidRPr="00AC77D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профессионально-содер</w:t>
      </w:r>
      <w:r w:rsidRPr="00AC77D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softHyphen/>
        <w:t xml:space="preserve">жательную компетенцию, 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включающую в себя владение содержанием своего предмета, стремление к обогащению сферы </w:t>
      </w:r>
      <w:proofErr w:type="spell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предметных</w:t>
      </w:r>
      <w:proofErr w:type="spell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знаний в контексте </w:t>
      </w:r>
      <w:proofErr w:type="spell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социогуманитарных</w:t>
      </w:r>
      <w:proofErr w:type="spell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общекультурных про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блем. Оценить выраженность данного компонента можно по наличию методо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логических, психолого-педагогических знаний, готовности к овладению зна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ниями современных образовательных технологий, то есть готовности к образо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ванию на протяжении всей жизни. Результатом профессионально-содержательной компетенции являются развитое на их основе </w:t>
      </w:r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педагогическое мышление, рефлексия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побуждает к формированию </w:t>
      </w:r>
      <w:proofErr w:type="spellStart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деятельностно</w:t>
      </w:r>
      <w:proofErr w:type="spellEnd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-операционной компе</w:t>
      </w:r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softHyphen/>
        <w:t xml:space="preserve">тенции. </w:t>
      </w:r>
      <w:proofErr w:type="spellStart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Деятельностно</w:t>
      </w:r>
      <w:proofErr w:type="spellEnd"/>
      <w:r w:rsidRPr="00AC77D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-операционная компетенция 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базируется на вла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дении способами профессиональной деятельности (носитель педагогических функций), образовательных технологий, наработанной педагогической тех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нике, а также умении соотносить все этапы профессионально-педагогической деятельности с общими целями. </w:t>
      </w:r>
    </w:p>
    <w:p w:rsidR="00AC77DD" w:rsidRPr="00AC77DD" w:rsidRDefault="00AC77DD" w:rsidP="00AC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общепедагогических компонентов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 формировании профессионально-творческой активности учителя:</w:t>
      </w:r>
    </w:p>
    <w:p w:rsidR="00AC77DD" w:rsidRPr="00AC77DD" w:rsidRDefault="00AC77DD" w:rsidP="00AC77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специальных знаний </w:t>
      </w:r>
    </w:p>
    <w:p w:rsidR="00AC77DD" w:rsidRPr="00AC77DD" w:rsidRDefault="00AC77DD" w:rsidP="00AC77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Адаптирование</w:t>
      </w:r>
      <w:proofErr w:type="spellEnd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интерактивных методик обучения и воспитания, применение инновационных технологий</w:t>
      </w:r>
    </w:p>
    <w:p w:rsidR="00AC77DD" w:rsidRPr="00AC77DD" w:rsidRDefault="00AC77DD" w:rsidP="00AC77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и применение информационно-</w:t>
      </w:r>
      <w:proofErr w:type="spellStart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комуникационных</w:t>
      </w:r>
      <w:proofErr w:type="spellEnd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</w:t>
      </w:r>
    </w:p>
    <w:p w:rsidR="00AC77DD" w:rsidRPr="00AC77DD" w:rsidRDefault="00AC77DD" w:rsidP="00AC77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Совершенствование методологических, психолого-педагогических, </w:t>
      </w:r>
      <w:proofErr w:type="spellStart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социогуманитарных</w:t>
      </w:r>
      <w:proofErr w:type="spellEnd"/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общекультурных знаний </w:t>
      </w:r>
    </w:p>
    <w:p w:rsidR="00AC77DD" w:rsidRPr="00AC77DD" w:rsidRDefault="00AC77DD" w:rsidP="00AC77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Знание 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законов РФ в области образования.</w:t>
      </w:r>
    </w:p>
    <w:p w:rsidR="00AC77DD" w:rsidRPr="00AC77DD" w:rsidRDefault="00AC77DD" w:rsidP="00AC77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Условия общепедагогических компонентов: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-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C77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диагностическое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личностно-содержательное 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рефлексивное</w:t>
      </w:r>
    </w:p>
    <w:p w:rsidR="00AC77DD" w:rsidRPr="00AC77DD" w:rsidRDefault="00AC77DD" w:rsidP="00AC77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Общешкольная цель на 2014-2015 учебный год: 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«Обеспечение доступности качественного образования через инновационное развитие образовательной среды школы в соответствии с требованиями современной образовательной </w:t>
      </w:r>
      <w:r w:rsidRPr="00AC77DD">
        <w:rPr>
          <w:rFonts w:ascii="Times New Roman" w:eastAsia="Times New Roman" w:hAnsi="Times New Roman" w:cs="Times New Roman"/>
          <w:iCs/>
          <w:sz w:val="27"/>
          <w:szCs w:val="27"/>
          <w:u w:val="single"/>
          <w:lang w:eastAsia="ru-RU"/>
        </w:rPr>
        <w:t>политики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индивидуальными потребностями личности»</w:t>
      </w:r>
    </w:p>
    <w:p w:rsidR="00AC77DD" w:rsidRPr="00E850FF" w:rsidRDefault="00AC77DD" w:rsidP="00AC77D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Тема методического объединения: 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«Внедрение в практику </w:t>
      </w:r>
      <w:proofErr w:type="gram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учителей иностранного языка методик активного обучения</w:t>
      </w:r>
      <w:proofErr w:type="gram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основе дифференциации обучения и индивидуального подхода </w:t>
      </w:r>
      <w:r w:rsidRPr="00E850F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контексте ФГОС»</w:t>
      </w:r>
    </w:p>
    <w:p w:rsidR="00AC77DD" w:rsidRPr="00E850FF" w:rsidRDefault="00AC77DD" w:rsidP="00AC77DD">
      <w:pPr>
        <w:spacing w:after="150" w:line="27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50F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Тема самообразования: </w:t>
      </w:r>
      <w:r w:rsidRPr="00E850FF">
        <w:rPr>
          <w:rFonts w:ascii="Times New Roman" w:eastAsia="Times New Roman" w:hAnsi="Times New Roman" w:cs="Times New Roman"/>
          <w:sz w:val="27"/>
          <w:szCs w:val="27"/>
          <w:lang w:eastAsia="ru-RU"/>
        </w:rPr>
        <w:t>«Дистанционное обучение в контексте ФГОС второго поколения»</w:t>
      </w:r>
    </w:p>
    <w:p w:rsidR="00AC77DD" w:rsidRPr="00AC77DD" w:rsidRDefault="00AC77DD" w:rsidP="00AC77DD">
      <w:pPr>
        <w:spacing w:after="150" w:line="27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 и внедрение стратегий и методов создания педагогических ситуаций общения дистанционно, позволяющих каждому ученику проявлять инициативу, самостоятельность, избирательность в способах работы.</w:t>
      </w:r>
    </w:p>
    <w:p w:rsidR="00AC77DD" w:rsidRPr="00AC77DD" w:rsidRDefault="00AC77DD" w:rsidP="00AC77D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Планируемый результат:</w:t>
      </w:r>
      <w:r w:rsidRPr="00AC77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внедрение и дальнейшая работа над программой дистанционного обучения английскому языку; 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и применение на уроках таких инновационных технологий обучения, как интерактивная форма организации уроков и </w:t>
      </w:r>
      <w:proofErr w:type="spellStart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деятельностный</w:t>
      </w:r>
      <w:proofErr w:type="spellEnd"/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 в обучении, стратегии критического мышления; использование на уроке таких форм организации учебной деятельности, как работа в парах постоянного и сменного состава, в малых группах, которая позволяет развивать коммуникабельность и толерантность у учащихся, помогает включить в работу на занятии каждого учащегося.</w:t>
      </w:r>
    </w:p>
    <w:p w:rsidR="00AC77DD" w:rsidRPr="00AC77DD" w:rsidRDefault="00AC77DD" w:rsidP="00AC77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3270"/>
        <w:tblW w:w="11198" w:type="dxa"/>
        <w:tblLayout w:type="fixed"/>
        <w:tblLook w:val="04A0" w:firstRow="1" w:lastRow="0" w:firstColumn="1" w:lastColumn="0" w:noHBand="0" w:noVBand="1"/>
      </w:tblPr>
      <w:tblGrid>
        <w:gridCol w:w="1384"/>
        <w:gridCol w:w="3946"/>
        <w:gridCol w:w="1263"/>
        <w:gridCol w:w="2304"/>
        <w:gridCol w:w="2301"/>
      </w:tblGrid>
      <w:tr w:rsidR="00A9054A" w:rsidRPr="00AC77DD" w:rsidTr="0007076D">
        <w:trPr>
          <w:trHeight w:val="1207"/>
        </w:trPr>
        <w:tc>
          <w:tcPr>
            <w:tcW w:w="1384" w:type="dxa"/>
          </w:tcPr>
          <w:p w:rsidR="00AC77DD" w:rsidRPr="00AC77DD" w:rsidRDefault="00AC77DD" w:rsidP="00AC77D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 </w:t>
            </w: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Направления деятельности</w:t>
            </w:r>
          </w:p>
        </w:tc>
        <w:tc>
          <w:tcPr>
            <w:tcW w:w="3946" w:type="dxa"/>
          </w:tcPr>
          <w:p w:rsidR="0007076D" w:rsidRDefault="0007076D" w:rsidP="00AC77D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Содержание деятельности</w:t>
            </w:r>
          </w:p>
        </w:tc>
        <w:tc>
          <w:tcPr>
            <w:tcW w:w="1263" w:type="dxa"/>
          </w:tcPr>
          <w:p w:rsidR="00AC77DD" w:rsidRPr="00AC77DD" w:rsidRDefault="00AC77DD" w:rsidP="00AC77D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Сроки реализации</w:t>
            </w:r>
          </w:p>
        </w:tc>
        <w:tc>
          <w:tcPr>
            <w:tcW w:w="2304" w:type="dxa"/>
          </w:tcPr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Результат</w:t>
            </w:r>
          </w:p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как педагогический продукт</w:t>
            </w:r>
          </w:p>
        </w:tc>
        <w:tc>
          <w:tcPr>
            <w:tcW w:w="2301" w:type="dxa"/>
          </w:tcPr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Формы</w:t>
            </w:r>
          </w:p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презентации достижений</w:t>
            </w:r>
          </w:p>
        </w:tc>
      </w:tr>
      <w:tr w:rsidR="00A9054A" w:rsidRPr="00AC77DD" w:rsidTr="0007076D">
        <w:trPr>
          <w:trHeight w:val="2422"/>
        </w:trPr>
        <w:tc>
          <w:tcPr>
            <w:tcW w:w="1384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Самообразование</w:t>
            </w:r>
          </w:p>
        </w:tc>
        <w:tc>
          <w:tcPr>
            <w:tcW w:w="3946" w:type="dxa"/>
          </w:tcPr>
          <w:p w:rsidR="00AC77DD" w:rsidRPr="00AC77DD" w:rsidRDefault="00AC77DD" w:rsidP="00AC77DD">
            <w:pPr>
              <w:shd w:val="clear" w:color="auto" w:fill="FFFFFF"/>
              <w:spacing w:before="100" w:beforeAutospacing="1" w:after="7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-прохождение дистанционных курсов повышения квалификации «Развитие профессиональной компетентности педагогов реализующих требования ФГОС»</w:t>
            </w:r>
          </w:p>
          <w:p w:rsidR="00AC77DD" w:rsidRPr="00AC77DD" w:rsidRDefault="00E850FF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6" w:history="1">
              <w:r w:rsidR="00AC77DD" w:rsidRPr="00AC77DD">
                <w:rPr>
                  <w:rFonts w:ascii="Times New Roman" w:eastAsia="Times New Roman" w:hAnsi="Times New Roman" w:cs="Times New Roman"/>
                  <w:color w:val="0000FF" w:themeColor="hyperlink"/>
                  <w:sz w:val="27"/>
                  <w:szCs w:val="27"/>
                  <w:u w:val="single"/>
                  <w:lang w:eastAsia="ru-RU"/>
                </w:rPr>
                <w:t>http://edu.1september.ru</w:t>
              </w:r>
            </w:hyperlink>
          </w:p>
          <w:p w:rsidR="00AC77DD" w:rsidRPr="00AC77DD" w:rsidRDefault="00AC77DD" w:rsidP="00AC77DD">
            <w:pPr>
              <w:keepNext/>
              <w:keepLines/>
              <w:spacing w:after="270" w:line="27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Личное участие в мероприятиях профессиональной направленности (семинары,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вебинары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конференции, конкурсы и др.) Например,</w:t>
            </w:r>
            <w:r w:rsidRPr="00AC77D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  <w:t xml:space="preserve"> </w:t>
            </w: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педагогическая конференция по теме «Современный урок в контексте реализации ФГОС» (12 декабря 2014 года в прямом эфире интернет телеканала  “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ЗАВУЧ</w:t>
            </w:r>
            <w:proofErr w:type="gram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.и</w:t>
            </w:r>
            <w:proofErr w:type="gram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нфо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hyperlink r:id="rId7" w:history="1">
              <w:r w:rsidRPr="00AC77DD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sz w:val="27"/>
                  <w:szCs w:val="27"/>
                  <w:u w:val="single"/>
                  <w:lang w:eastAsia="ru-RU"/>
                </w:rPr>
                <w:t>http://www.zavuch.ru</w:t>
              </w:r>
            </w:hyperlink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-Работа по повышению квалификационной категории</w:t>
            </w:r>
          </w:p>
        </w:tc>
        <w:tc>
          <w:tcPr>
            <w:tcW w:w="1263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 2015г.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2014-2015г.г.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076D" w:rsidRDefault="0007076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 2015г.</w:t>
            </w:r>
          </w:p>
        </w:tc>
        <w:tc>
          <w:tcPr>
            <w:tcW w:w="2304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Методические рекомендации для учителей английского языка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Технологические карты, статья, разработка занятий и др.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01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брошюры по теме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Публикации на сайте, в печати</w:t>
            </w:r>
          </w:p>
        </w:tc>
      </w:tr>
      <w:tr w:rsidR="00A9054A" w:rsidRPr="00AC77DD" w:rsidTr="0007076D">
        <w:trPr>
          <w:trHeight w:val="155"/>
        </w:trPr>
        <w:tc>
          <w:tcPr>
            <w:tcW w:w="1384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Работа в профессиональном сообществе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46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Работа в методическом объединении, а также работа в городских и окружных профессиональных педагогических сообществах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Работа в творческой  группе учителей английского языка МБОУ «СОШ №3»</w:t>
            </w:r>
          </w:p>
          <w:p w:rsid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076D" w:rsidRPr="00AC77DD" w:rsidRDefault="0007076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Социальное партнерство: взаимодействие с партнерами ОУ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C77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Наставничество 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AC77D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Сотрудничество с субъектами образовательного процесса</w:t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3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2014-2015г.г.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сентябрь-октябрь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 г.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сентябрь2014 г.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2014-2015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spellEnd"/>
            <w:proofErr w:type="gramEnd"/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2014-2015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304" w:type="dxa"/>
          </w:tcPr>
          <w:p w:rsid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Доклад по теме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самообразования</w:t>
            </w:r>
            <w:proofErr w:type="gram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</w:t>
            </w:r>
            <w:proofErr w:type="gram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истанционное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обучение в </w:t>
            </w:r>
            <w:r w:rsidRPr="00E850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контексте ФГОС второго поколения»</w:t>
            </w:r>
          </w:p>
          <w:p w:rsidR="0007076D" w:rsidRPr="00AC77DD" w:rsidRDefault="0007076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о работе творческой группы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графика работы с центром изучения иностранных языков «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Лингва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г. Нижневартовск 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плана </w:t>
            </w:r>
            <w:r w:rsidRPr="00AC77D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профессионального становления Ивлева Е.М.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Использование различных форм сотрудничества с куратором, психологом и родителями учащихся, направленных на совместную проработку и решение затруднений, возникших у учащегося в ходе обучения.</w:t>
            </w:r>
          </w:p>
        </w:tc>
        <w:tc>
          <w:tcPr>
            <w:tcW w:w="2301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Выступление на ГМО по данной теме (апрель 2015г.)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Выступление на ШМО как руководителя МО с методическими рекомендациями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Посещение конференции, организованной центром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7076D" w:rsidRDefault="0007076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мероприятий согласно плану работы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мероприятий согласно плану работы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9054A" w:rsidRPr="00AC77DD" w:rsidTr="0007076D">
        <w:trPr>
          <w:trHeight w:val="4979"/>
        </w:trPr>
        <w:tc>
          <w:tcPr>
            <w:tcW w:w="1384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lastRenderedPageBreak/>
              <w:t>Участие в методической работе ОУ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46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-Прохождение обучения через педагогические советы, круглые столы, проектировочные семинары и др.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Взаимообучение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через формы презентаций педагогического опыта: открытые уроки, мастер-классы, презентации на педагогических советах и семинарах, проектную деятельность, участие в создании банка научно-методических разработок.</w:t>
            </w:r>
          </w:p>
        </w:tc>
        <w:tc>
          <w:tcPr>
            <w:tcW w:w="1263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2014-2015г.г.</w:t>
            </w:r>
          </w:p>
        </w:tc>
        <w:tc>
          <w:tcPr>
            <w:tcW w:w="2304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открытых уроков, занятий внеурочной деятельности</w:t>
            </w:r>
          </w:p>
        </w:tc>
        <w:tc>
          <w:tcPr>
            <w:tcW w:w="2301" w:type="dxa"/>
          </w:tcPr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Обновление банка научно-методических разработок (сентябрь-октябрь 2014г., февраль-март 2015г.)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Мастер-класс (октябрь 2014г.)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Открытые уроки (январь 2015г.)</w:t>
            </w:r>
          </w:p>
          <w:p w:rsidR="00AC77DD" w:rsidRPr="00AC77DD" w:rsidRDefault="00AC77DD" w:rsidP="00AC77DD">
            <w:pPr>
              <w:spacing w:after="150" w:line="27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по теме самообразования</w:t>
            </w:r>
          </w:p>
        </w:tc>
      </w:tr>
    </w:tbl>
    <w:p w:rsidR="00AC77DD" w:rsidRDefault="00AC77DD" w:rsidP="00A9054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54A" w:rsidRDefault="00A9054A" w:rsidP="00A9054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9054A" w:rsidRPr="00AC77DD" w:rsidRDefault="00A9054A" w:rsidP="00A9054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</w:t>
      </w: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shd w:val="clear" w:color="auto" w:fill="FFFFFF"/>
          <w:lang w:eastAsia="ru-RU"/>
        </w:rPr>
        <w:t>План работы над темой самообразования</w:t>
      </w:r>
    </w:p>
    <w:p w:rsidR="00A9054A" w:rsidRPr="00AC77DD" w:rsidRDefault="00A9054A" w:rsidP="00A9054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1304" w:type="dxa"/>
        <w:tblCellSpacing w:w="0" w:type="dxa"/>
        <w:tblInd w:w="-6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7"/>
        <w:gridCol w:w="5660"/>
        <w:gridCol w:w="2227"/>
      </w:tblGrid>
      <w:tr w:rsidR="00A9054A" w:rsidRPr="00AC77DD" w:rsidTr="00A9054A">
        <w:trPr>
          <w:trHeight w:val="562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Этапы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      Содержание работы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</w:tr>
      <w:tr w:rsidR="00A9054A" w:rsidRPr="00AC77DD" w:rsidTr="00A9054A">
        <w:trPr>
          <w:trHeight w:val="3384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Диагностический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Выбор темы.</w:t>
            </w:r>
          </w:p>
          <w:p w:rsidR="00A9054A" w:rsidRPr="00AC77DD" w:rsidRDefault="00A9054A" w:rsidP="00C212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Постановка проблемы.</w:t>
            </w:r>
          </w:p>
          <w:p w:rsidR="00A9054A" w:rsidRPr="00AC77DD" w:rsidRDefault="00A9054A" w:rsidP="00C212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Поиск информации по теме в различных источниках: работа в библиотеке, обзор литературы в интернете. Поиск альтернативных точек зрения по теме. Аналитический обзор.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Январь 2014г.</w:t>
            </w:r>
          </w:p>
        </w:tc>
      </w:tr>
      <w:tr w:rsidR="00A9054A" w:rsidRPr="00AC77DD" w:rsidTr="00A9054A">
        <w:trPr>
          <w:trHeight w:val="2521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Прогностический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Определение цели и задач работы над темой.</w:t>
            </w:r>
          </w:p>
          <w:p w:rsidR="00A9054A" w:rsidRPr="00AC77DD" w:rsidRDefault="00A9054A" w:rsidP="00C212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Разработка системы мер, направленных на решение проблемы.</w:t>
            </w:r>
          </w:p>
          <w:p w:rsidR="00A9054A" w:rsidRPr="00AC77DD" w:rsidRDefault="00A9054A" w:rsidP="00C212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Прогнозирование результатов.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Февраль</w:t>
            </w:r>
          </w:p>
        </w:tc>
      </w:tr>
      <w:tr w:rsidR="00A9054A" w:rsidRPr="00AC77DD" w:rsidTr="00A9054A">
        <w:trPr>
          <w:trHeight w:val="2521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Практический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Внедрение системы мер, направленных на решение проблемы.</w:t>
            </w:r>
          </w:p>
          <w:p w:rsidR="00A9054A" w:rsidRPr="00AC77DD" w:rsidRDefault="00A9054A" w:rsidP="00C212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Отслеживание процесса, текущих, промежуточных результатов.</w:t>
            </w:r>
          </w:p>
          <w:p w:rsidR="00A9054A" w:rsidRPr="00AC77DD" w:rsidRDefault="00A9054A" w:rsidP="00C212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Корректировка работы.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Март </w:t>
            </w:r>
          </w:p>
        </w:tc>
      </w:tr>
      <w:tr w:rsidR="00A9054A" w:rsidRPr="00AC77DD" w:rsidTr="00A9054A">
        <w:trPr>
          <w:trHeight w:val="1160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Обобщающий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Подведение итогов.</w:t>
            </w:r>
          </w:p>
          <w:p w:rsidR="00A9054A" w:rsidRPr="00AC77DD" w:rsidRDefault="00A9054A" w:rsidP="00C212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Оформление материалов, наработанных по теме самообразования.</w:t>
            </w:r>
          </w:p>
          <w:p w:rsidR="00A9054A" w:rsidRPr="00AC77DD" w:rsidRDefault="00A9054A" w:rsidP="00C212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Представление материалов, публикация статьи.</w:t>
            </w:r>
          </w:p>
          <w:p w:rsidR="00A9054A" w:rsidRPr="00AC77DD" w:rsidRDefault="00A9054A" w:rsidP="00C212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Определение перспектив дальнейшего развития и совершенствования.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Апрель</w:t>
            </w:r>
          </w:p>
        </w:tc>
      </w:tr>
      <w:tr w:rsidR="00A9054A" w:rsidRPr="00AC77DD" w:rsidTr="00A9054A">
        <w:trPr>
          <w:trHeight w:val="853"/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Внедрение</w:t>
            </w:r>
          </w:p>
        </w:tc>
        <w:tc>
          <w:tcPr>
            <w:tcW w:w="5660" w:type="dxa"/>
            <w:shd w:val="clear" w:color="auto" w:fill="FFFFFF"/>
            <w:hideMark/>
          </w:tcPr>
          <w:p w:rsidR="00A9054A" w:rsidRPr="00AC77DD" w:rsidRDefault="00A9054A" w:rsidP="00C212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Использование полученного опыта в дальнейшей работе.</w:t>
            </w:r>
          </w:p>
        </w:tc>
        <w:tc>
          <w:tcPr>
            <w:tcW w:w="2227" w:type="dxa"/>
            <w:shd w:val="clear" w:color="auto" w:fill="FFFFFF"/>
            <w:hideMark/>
          </w:tcPr>
          <w:p w:rsidR="00A9054A" w:rsidRPr="00AC77DD" w:rsidRDefault="00A9054A" w:rsidP="00C2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Сентябрь 2014г.</w:t>
            </w:r>
          </w:p>
        </w:tc>
      </w:tr>
    </w:tbl>
    <w:p w:rsidR="00AC77DD" w:rsidRPr="00AC77DD" w:rsidRDefault="00AC77DD" w:rsidP="000707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lang w:eastAsia="ru-RU"/>
        </w:rPr>
        <w:t>Проектная работа</w:t>
      </w: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</w:t>
      </w: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 проектов - совокупность приемов, действий учащихся в их определенной последовательности для достижения поставленной задачи – решения определенной </w:t>
      </w:r>
      <w:r w:rsidRPr="00AC77D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ПРОБЛЕМЫ</w:t>
      </w: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значимой для учащихся и оформленной в виде некоего конечного </w:t>
      </w:r>
      <w:r w:rsidRPr="00AC77D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ПРОДУКТА.</w:t>
      </w: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ЧЕГО НАМ НУЖЕН МЕТОД ПРОЕКТОВ</w:t>
      </w: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учащихся самостоятельному, критическому мышлению.</w:t>
      </w: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Размышлять, опираясь на знание фактов, закономерностей науки, делать обоснованные выводы.</w:t>
      </w:r>
    </w:p>
    <w:p w:rsidR="00AC77DD" w:rsidRPr="00AC77DD" w:rsidRDefault="00AC77DD" w:rsidP="0007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77D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самостоятельные аргументированные решения.</w:t>
      </w: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</w:t>
      </w: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cyan"/>
          <w:shd w:val="clear" w:color="auto" w:fill="FFFFFF"/>
          <w:lang w:eastAsia="ru-RU"/>
        </w:rPr>
        <w:t>Этапы создания проектной работы</w:t>
      </w:r>
      <w:r w:rsidRPr="00AC7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992"/>
        <w:gridCol w:w="6804"/>
      </w:tblGrid>
      <w:tr w:rsidR="00AC77DD" w:rsidRPr="00AC77DD" w:rsidTr="0007076D">
        <w:tc>
          <w:tcPr>
            <w:tcW w:w="2802" w:type="dxa"/>
          </w:tcPr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       учащегося</w:t>
            </w:r>
          </w:p>
        </w:tc>
        <w:tc>
          <w:tcPr>
            <w:tcW w:w="992" w:type="dxa"/>
          </w:tcPr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04" w:type="dxa"/>
          </w:tcPr>
          <w:p w:rsidR="00AC77DD" w:rsidRPr="00AC77DD" w:rsidRDefault="00AC77DD" w:rsidP="00AC7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проекта</w:t>
            </w:r>
          </w:p>
        </w:tc>
      </w:tr>
      <w:tr w:rsidR="00AC77DD" w:rsidRPr="00AC77DD" w:rsidTr="0007076D">
        <w:tc>
          <w:tcPr>
            <w:tcW w:w="2802" w:type="dxa"/>
          </w:tcPr>
          <w:p w:rsidR="00AC77DD" w:rsidRPr="00AC77DD" w:rsidRDefault="00AC77DD" w:rsidP="00AC77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Гегжна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6804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индивидуальный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«Путеводитель по нашему городу. (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Visitor’s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guide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 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исследования: 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информационный буклет, который позволит иностранным гостям  легко ориентироваться, находить важные объекты и узнать о достопримечательностях нашего города</w:t>
            </w:r>
          </w:p>
        </w:tc>
      </w:tr>
      <w:tr w:rsidR="00AC77DD" w:rsidRPr="00AC77DD" w:rsidTr="0007076D">
        <w:tc>
          <w:tcPr>
            <w:tcW w:w="2802" w:type="dxa"/>
          </w:tcPr>
          <w:p w:rsidR="00AC77DD" w:rsidRPr="00AC77DD" w:rsidRDefault="00AC77DD" w:rsidP="00AC77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Дударь Наталья</w:t>
            </w:r>
          </w:p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6804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индивидуальный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этикет)» 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исследования: </w:t>
            </w:r>
            <w:r w:rsidRPr="00AC7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</w:t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слушателей и тех, кто изучает английский язык с активными вежливыми формами иностранного языка и способами их применения.</w:t>
            </w:r>
            <w:proofErr w:type="gramEnd"/>
          </w:p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AC77DD" w:rsidRPr="00AC77DD" w:rsidTr="0007076D">
        <w:tc>
          <w:tcPr>
            <w:tcW w:w="2802" w:type="dxa"/>
          </w:tcPr>
          <w:p w:rsidR="00AC77DD" w:rsidRPr="00AC77DD" w:rsidRDefault="00AC77DD" w:rsidP="00AC77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Лушпенко</w:t>
            </w:r>
            <w:proofErr w:type="spellEnd"/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6804" w:type="dxa"/>
          </w:tcPr>
          <w:p w:rsidR="00AC77DD" w:rsidRPr="00AC77DD" w:rsidRDefault="00AC77DD" w:rsidP="00AC77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проекта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индивидуальный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«Фразеологические единицы с компонентом «сердце» в русском и английском языках» 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исследования: 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сходств и различий фразеологизмов с компонентом «сердце» в английском и русском языках;</w:t>
            </w:r>
            <w:r w:rsidRPr="00AC77DD">
              <w:t xml:space="preserve"> </w:t>
            </w: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или опровергнуть  предположение о том, что английские фразеологические единицы с компонентом «сердце» схожи с русскими фразеологизмами с этим же компонентом</w:t>
            </w:r>
          </w:p>
        </w:tc>
      </w:tr>
    </w:tbl>
    <w:tbl>
      <w:tblPr>
        <w:tblStyle w:val="a3"/>
        <w:tblpPr w:leftFromText="180" w:rightFromText="180" w:vertAnchor="text" w:horzAnchor="margin" w:tblpY="-262"/>
        <w:tblW w:w="10137" w:type="dxa"/>
        <w:tblLook w:val="04A0" w:firstRow="1" w:lastRow="0" w:firstColumn="1" w:lastColumn="0" w:noHBand="0" w:noVBand="1"/>
      </w:tblPr>
      <w:tblGrid>
        <w:gridCol w:w="7338"/>
        <w:gridCol w:w="2799"/>
      </w:tblGrid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076D" w:rsidRPr="00AC77DD" w:rsidRDefault="0007076D" w:rsidP="00070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Вид работы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br/>
            </w:r>
            <w:r w:rsidRPr="00AC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ru-RU"/>
              </w:rPr>
              <w:t>Сроки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темы исследования. Формулировка темы.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2014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цели, задач, гипотезы исследования.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 информации по теме в различных источниках. Аналитический обзор.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- ноябрь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Поиск альтернативных точек зрения по теме.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- ноябрь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Написание введения (аргументация собственных высказываний по актуальности темы исследования)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 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 методик исследования.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 - декабрь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Адаптация найденной информации, трансформирование.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 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Вычленение главного, составление плана теоретической части, выбор формы изложения информации, адекватно содержанию.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- январь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и статистическая обработка собранных данных. Извлечение данных, классификация и представление в табличной или иной форме.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 - февраль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отчета по экспериментальной работе.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 - апрель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Написание заключения (формирование выводов по исследуемой теме).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 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аннотации к работе.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Предзащита.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</w:tr>
      <w:tr w:rsidR="0007076D" w:rsidRPr="00AC77DD" w:rsidTr="0007076D">
        <w:tc>
          <w:tcPr>
            <w:tcW w:w="7338" w:type="dxa"/>
          </w:tcPr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Участие в школьных соревнованиях научных проектов </w:t>
            </w:r>
          </w:p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Выдвижение, прогнозирование новых проблем, вытекающих из полученных результатов.</w:t>
            </w:r>
          </w:p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76D" w:rsidRPr="00AC77DD" w:rsidRDefault="0007076D" w:rsidP="000707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внешняя оценка.</w:t>
            </w:r>
          </w:p>
        </w:tc>
        <w:tc>
          <w:tcPr>
            <w:tcW w:w="2799" w:type="dxa"/>
          </w:tcPr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 2015</w:t>
            </w:r>
          </w:p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76D" w:rsidRPr="00AC77DD" w:rsidRDefault="0007076D" w:rsidP="00070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DD" w:rsidRPr="00AC77DD" w:rsidRDefault="00AC77DD" w:rsidP="00AC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B9C" w:rsidRDefault="00443B9C"/>
    <w:sectPr w:rsidR="00443B9C" w:rsidSect="00A9054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B0C"/>
    <w:multiLevelType w:val="hybridMultilevel"/>
    <w:tmpl w:val="2C58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011D"/>
    <w:multiLevelType w:val="multilevel"/>
    <w:tmpl w:val="B52E3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B14"/>
    <w:multiLevelType w:val="hybridMultilevel"/>
    <w:tmpl w:val="1FFED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C28F7"/>
    <w:multiLevelType w:val="multilevel"/>
    <w:tmpl w:val="B2A0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054D8"/>
    <w:multiLevelType w:val="multilevel"/>
    <w:tmpl w:val="76B6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A694D"/>
    <w:multiLevelType w:val="multilevel"/>
    <w:tmpl w:val="18026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C5CE9"/>
    <w:multiLevelType w:val="multilevel"/>
    <w:tmpl w:val="34FAC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732D4"/>
    <w:multiLevelType w:val="multilevel"/>
    <w:tmpl w:val="5438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318EC"/>
    <w:multiLevelType w:val="multilevel"/>
    <w:tmpl w:val="B19C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252A4"/>
    <w:multiLevelType w:val="hybridMultilevel"/>
    <w:tmpl w:val="2E8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254B9"/>
    <w:multiLevelType w:val="multilevel"/>
    <w:tmpl w:val="FA1C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61950"/>
    <w:multiLevelType w:val="multilevel"/>
    <w:tmpl w:val="77A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24467"/>
    <w:multiLevelType w:val="multilevel"/>
    <w:tmpl w:val="AD38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37CF9"/>
    <w:multiLevelType w:val="multilevel"/>
    <w:tmpl w:val="5D7A9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DD"/>
    <w:rsid w:val="0007076D"/>
    <w:rsid w:val="00443B9C"/>
    <w:rsid w:val="00707025"/>
    <w:rsid w:val="00A9054A"/>
    <w:rsid w:val="00AC77DD"/>
    <w:rsid w:val="00E8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vu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cab401</dc:creator>
  <cp:lastModifiedBy>cab401</cp:lastModifiedBy>
  <cp:revision>4</cp:revision>
  <dcterms:created xsi:type="dcterms:W3CDTF">2014-12-13T08:51:00Z</dcterms:created>
  <dcterms:modified xsi:type="dcterms:W3CDTF">2014-12-20T07:29:00Z</dcterms:modified>
</cp:coreProperties>
</file>