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B8" w:rsidRPr="001210A0" w:rsidRDefault="001D3FB8" w:rsidP="001D3FB8">
      <w:pPr>
        <w:jc w:val="center"/>
        <w:rPr>
          <w:rFonts w:ascii="Times New Roman" w:hAnsi="Times New Roman" w:cs="Times New Roman"/>
          <w:sz w:val="44"/>
          <w:szCs w:val="44"/>
        </w:rPr>
      </w:pPr>
      <w:r w:rsidRPr="001210A0">
        <w:rPr>
          <w:rFonts w:ascii="Times New Roman" w:hAnsi="Times New Roman" w:cs="Times New Roman"/>
          <w:sz w:val="44"/>
          <w:szCs w:val="44"/>
        </w:rPr>
        <w:t>МУЗЫКА</w:t>
      </w:r>
    </w:p>
    <w:p w:rsidR="001D3FB8" w:rsidRPr="001D3FB8" w:rsidRDefault="001D3FB8">
      <w:pPr>
        <w:rPr>
          <w:rFonts w:ascii="Times New Roman" w:hAnsi="Times New Roman" w:cs="Times New Roman"/>
          <w:sz w:val="28"/>
          <w:szCs w:val="28"/>
        </w:rPr>
      </w:pPr>
    </w:p>
    <w:p w:rsidR="003E2F5C" w:rsidRPr="00E574EE" w:rsidRDefault="001D3FB8" w:rsidP="001D3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EE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  <w:r w:rsidR="00F45047" w:rsidRPr="00E574EE">
        <w:rPr>
          <w:rFonts w:ascii="Times New Roman" w:hAnsi="Times New Roman" w:cs="Times New Roman"/>
          <w:b/>
          <w:sz w:val="28"/>
          <w:szCs w:val="28"/>
        </w:rPr>
        <w:t xml:space="preserve"> (6 класс)</w:t>
      </w:r>
    </w:p>
    <w:p w:rsidR="001D3FB8" w:rsidRPr="001D3FB8" w:rsidRDefault="001D3FB8">
      <w:pPr>
        <w:rPr>
          <w:rFonts w:ascii="Times New Roman" w:hAnsi="Times New Roman" w:cs="Times New Roman"/>
          <w:sz w:val="28"/>
          <w:szCs w:val="28"/>
        </w:rPr>
      </w:pPr>
    </w:p>
    <w:p w:rsidR="001D3FB8" w:rsidRPr="001D3FB8" w:rsidRDefault="00FD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</w:t>
      </w:r>
      <w:r w:rsidR="001D3FB8" w:rsidRPr="001D3FB8">
        <w:rPr>
          <w:rFonts w:ascii="Times New Roman" w:hAnsi="Times New Roman" w:cs="Times New Roman"/>
          <w:sz w:val="28"/>
          <w:szCs w:val="28"/>
        </w:rPr>
        <w:t>лни недостающий термин: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Звуки записывают специальными знаками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Самый устойчивый звук лада (мажора или минора)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Скорость движения в музыке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Высота звука в музыке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Окраска звука в музыке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Любое изменение в музыке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Высокий женский (детский</w:t>
            </w:r>
            <w:proofErr w:type="gramStart"/>
            <w:r w:rsidRPr="001D3FB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1D3FB8">
              <w:rPr>
                <w:rFonts w:ascii="Times New Roman" w:hAnsi="Times New Roman" w:cs="Times New Roman"/>
                <w:sz w:val="28"/>
                <w:szCs w:val="28"/>
              </w:rPr>
              <w:t xml:space="preserve"> голос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Высокий мужской голос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Низкий женский (детский) голос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Низкий мужской голос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Один музыкант-исполнитель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Небольшая группа певцов исполнителей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Ансамбль из двух музыкантов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B8" w:rsidRPr="001D3FB8" w:rsidTr="001D3FB8">
        <w:tc>
          <w:tcPr>
            <w:tcW w:w="959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1210A0" w:rsidRDefault="001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Большая группа исполнителей-певцов</w:t>
            </w:r>
          </w:p>
        </w:tc>
        <w:tc>
          <w:tcPr>
            <w:tcW w:w="3191" w:type="dxa"/>
          </w:tcPr>
          <w:p w:rsidR="001D3FB8" w:rsidRPr="001D3FB8" w:rsidRDefault="001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FB8" w:rsidRDefault="001D3FB8">
      <w:pPr>
        <w:rPr>
          <w:rFonts w:ascii="Times New Roman" w:hAnsi="Times New Roman" w:cs="Times New Roman"/>
          <w:sz w:val="28"/>
          <w:szCs w:val="28"/>
        </w:rPr>
      </w:pPr>
    </w:p>
    <w:p w:rsidR="001210A0" w:rsidRDefault="001210A0">
      <w:pPr>
        <w:rPr>
          <w:rFonts w:ascii="Times New Roman" w:hAnsi="Times New Roman" w:cs="Times New Roman"/>
          <w:sz w:val="28"/>
          <w:szCs w:val="28"/>
        </w:rPr>
      </w:pPr>
    </w:p>
    <w:p w:rsidR="001210A0" w:rsidRDefault="001210A0">
      <w:pPr>
        <w:rPr>
          <w:rFonts w:ascii="Times New Roman" w:hAnsi="Times New Roman" w:cs="Times New Roman"/>
          <w:sz w:val="28"/>
          <w:szCs w:val="28"/>
        </w:rPr>
      </w:pPr>
    </w:p>
    <w:p w:rsidR="001210A0" w:rsidRDefault="001210A0">
      <w:pPr>
        <w:rPr>
          <w:rFonts w:ascii="Times New Roman" w:hAnsi="Times New Roman" w:cs="Times New Roman"/>
          <w:sz w:val="28"/>
          <w:szCs w:val="28"/>
        </w:rPr>
      </w:pPr>
    </w:p>
    <w:p w:rsidR="00FD1F24" w:rsidRPr="001D3FB8" w:rsidRDefault="00FD1F24" w:rsidP="00FD1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1210A0" w:rsidRPr="00E574EE">
        <w:rPr>
          <w:rFonts w:ascii="Times New Roman" w:hAnsi="Times New Roman" w:cs="Times New Roman"/>
          <w:b/>
          <w:sz w:val="28"/>
          <w:szCs w:val="28"/>
        </w:rPr>
        <w:t>онтрольная работа №2</w:t>
      </w:r>
      <w:r w:rsidR="00F45047" w:rsidRPr="00E574EE">
        <w:rPr>
          <w:rFonts w:ascii="Times New Roman" w:hAnsi="Times New Roman" w:cs="Times New Roman"/>
          <w:b/>
          <w:sz w:val="28"/>
          <w:szCs w:val="28"/>
        </w:rPr>
        <w:t xml:space="preserve">  (7 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Допо</w:t>
      </w:r>
      <w:r w:rsidRPr="001D3FB8">
        <w:rPr>
          <w:rFonts w:ascii="Times New Roman" w:hAnsi="Times New Roman" w:cs="Times New Roman"/>
          <w:sz w:val="28"/>
          <w:szCs w:val="28"/>
        </w:rPr>
        <w:t>лни недостающий термин: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группа исполнителей-инструменталистов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инструментов симфонического оркестра, в  которую входит виолончель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инструментов симфонического оркестра, в  которую входит кларнет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инструментов симфонического оркестра, в  которую входит  ксилофон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спектакль.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мысли и чувства героев передаются при помощи пения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Оркестровое вступление к опере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Законченный музыкальный номер в опере, исполняемый певцом-солистом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Пьеса, на основекоторой пишут оперу, балет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произведение, в котором напевная мелодия исполняется голосом без слов на слог или гласный звук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47" w:rsidRPr="001D3FB8" w:rsidRDefault="00F45047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Многочастное произведение для хора, солистов, оркестра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47" w:rsidRPr="001D3FB8" w:rsidRDefault="00F45047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Трехчастный цикл для симфонического оркестра и солирующего инструмента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47" w:rsidRPr="001D3FB8" w:rsidRDefault="00F45047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форма, основанная на многократном повторении одной изменяющейся темы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47" w:rsidRPr="001D3FB8" w:rsidRDefault="00F45047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форма, включающая рефрен и эпизоды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0" w:rsidRPr="001D3FB8" w:rsidTr="005A5EEF">
        <w:tc>
          <w:tcPr>
            <w:tcW w:w="959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F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1210A0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47" w:rsidRPr="001D3FB8" w:rsidRDefault="00F45047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Повторяющаяся мелодия в форме рондо</w:t>
            </w:r>
          </w:p>
        </w:tc>
        <w:tc>
          <w:tcPr>
            <w:tcW w:w="3191" w:type="dxa"/>
          </w:tcPr>
          <w:p w:rsidR="001210A0" w:rsidRPr="001D3FB8" w:rsidRDefault="001210A0" w:rsidP="005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0A0" w:rsidRDefault="001210A0" w:rsidP="001210A0">
      <w:pPr>
        <w:rPr>
          <w:rFonts w:ascii="Times New Roman" w:hAnsi="Times New Roman" w:cs="Times New Roman"/>
          <w:sz w:val="28"/>
          <w:szCs w:val="28"/>
        </w:rPr>
      </w:pPr>
    </w:p>
    <w:p w:rsidR="001210A0" w:rsidRPr="00E574EE" w:rsidRDefault="00F45047" w:rsidP="0012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№3 </w:t>
      </w:r>
      <w:proofErr w:type="gramStart"/>
      <w:r w:rsidRPr="00E574E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574EE">
        <w:rPr>
          <w:rFonts w:ascii="Times New Roman" w:hAnsi="Times New Roman" w:cs="Times New Roman"/>
          <w:b/>
          <w:sz w:val="28"/>
          <w:szCs w:val="28"/>
        </w:rPr>
        <w:t>8 класс)</w:t>
      </w:r>
    </w:p>
    <w:p w:rsidR="00F45047" w:rsidRDefault="00F45047" w:rsidP="00121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правильный вариант  ответа (обведи букву или подчеркни слово)</w:t>
      </w:r>
    </w:p>
    <w:p w:rsidR="00F45047" w:rsidRDefault="00F45047" w:rsidP="00F45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спектакль, в котором мысли и чувства героев передаются при помощи танца:</w:t>
      </w:r>
    </w:p>
    <w:p w:rsidR="00F45047" w:rsidRDefault="00F45047" w:rsidP="00F4504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830"/>
        <w:gridCol w:w="1765"/>
        <w:gridCol w:w="1741"/>
        <w:gridCol w:w="1761"/>
        <w:gridCol w:w="1754"/>
      </w:tblGrid>
      <w:tr w:rsidR="00F45047" w:rsidRPr="00F45047" w:rsidTr="00F45047">
        <w:tc>
          <w:tcPr>
            <w:tcW w:w="1914" w:type="dxa"/>
          </w:tcPr>
          <w:p w:rsidR="00F45047" w:rsidRPr="00F45047" w:rsidRDefault="00F45047" w:rsidP="00F4504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А) симфония</w:t>
            </w:r>
          </w:p>
        </w:tc>
        <w:tc>
          <w:tcPr>
            <w:tcW w:w="1914" w:type="dxa"/>
          </w:tcPr>
          <w:p w:rsidR="00F45047" w:rsidRPr="00F45047" w:rsidRDefault="00F45047" w:rsidP="00F4504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Б) сюита</w:t>
            </w:r>
          </w:p>
        </w:tc>
        <w:tc>
          <w:tcPr>
            <w:tcW w:w="1914" w:type="dxa"/>
          </w:tcPr>
          <w:p w:rsidR="00F45047" w:rsidRPr="00F45047" w:rsidRDefault="00F45047" w:rsidP="00F4504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В) песня</w:t>
            </w:r>
          </w:p>
        </w:tc>
        <w:tc>
          <w:tcPr>
            <w:tcW w:w="1914" w:type="dxa"/>
          </w:tcPr>
          <w:p w:rsidR="00F45047" w:rsidRPr="00F45047" w:rsidRDefault="00F45047" w:rsidP="00F4504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)о</w:t>
            </w:r>
            <w:proofErr w:type="gramEnd"/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пера</w:t>
            </w:r>
          </w:p>
        </w:tc>
        <w:tc>
          <w:tcPr>
            <w:tcW w:w="1915" w:type="dxa"/>
          </w:tcPr>
          <w:p w:rsidR="00F45047" w:rsidRPr="00F45047" w:rsidRDefault="00F45047" w:rsidP="00F4504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Д) балет</w:t>
            </w:r>
          </w:p>
        </w:tc>
      </w:tr>
    </w:tbl>
    <w:p w:rsidR="00E574EE" w:rsidRP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5047" w:rsidRDefault="00AE7E5A" w:rsidP="00AE7E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 произведение, в  котором напевная мелодия исполняется голосом без слов на какой-либо слог или гласный звук</w:t>
      </w:r>
    </w:p>
    <w:tbl>
      <w:tblPr>
        <w:tblStyle w:val="a3"/>
        <w:tblW w:w="0" w:type="auto"/>
        <w:tblInd w:w="720" w:type="dxa"/>
        <w:tblLook w:val="04A0"/>
      </w:tblPr>
      <w:tblGrid>
        <w:gridCol w:w="1757"/>
        <w:gridCol w:w="1777"/>
        <w:gridCol w:w="1795"/>
        <w:gridCol w:w="2564"/>
      </w:tblGrid>
      <w:tr w:rsidR="00AE7E5A" w:rsidRPr="00F45047" w:rsidTr="00AE7E5A">
        <w:tc>
          <w:tcPr>
            <w:tcW w:w="1757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 </w:t>
            </w:r>
          </w:p>
        </w:tc>
        <w:tc>
          <w:tcPr>
            <w:tcW w:w="1777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</w:t>
            </w:r>
          </w:p>
        </w:tc>
        <w:tc>
          <w:tcPr>
            <w:tcW w:w="1795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вокализ</w:t>
            </w:r>
          </w:p>
        </w:tc>
        <w:tc>
          <w:tcPr>
            <w:tcW w:w="2564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речитатив</w:t>
            </w:r>
          </w:p>
        </w:tc>
      </w:tr>
      <w:tr w:rsidR="00E574EE" w:rsidRPr="00F45047" w:rsidTr="00AE7E5A">
        <w:tc>
          <w:tcPr>
            <w:tcW w:w="1757" w:type="dxa"/>
          </w:tcPr>
          <w:p w:rsidR="00E574EE" w:rsidRPr="00F45047" w:rsidRDefault="00E574EE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7" w:type="dxa"/>
          </w:tcPr>
          <w:p w:rsidR="00E574EE" w:rsidRPr="00F45047" w:rsidRDefault="00E574EE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5" w:type="dxa"/>
          </w:tcPr>
          <w:p w:rsidR="00E574EE" w:rsidRPr="00F45047" w:rsidRDefault="00E574EE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64" w:type="dxa"/>
          </w:tcPr>
          <w:p w:rsidR="00E574EE" w:rsidRPr="00F45047" w:rsidRDefault="00E574EE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E7E5A" w:rsidRDefault="00E574EE" w:rsidP="00AE7E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7E5A">
        <w:rPr>
          <w:rFonts w:ascii="Times New Roman" w:hAnsi="Times New Roman" w:cs="Times New Roman"/>
          <w:sz w:val="28"/>
          <w:szCs w:val="28"/>
        </w:rPr>
        <w:t>узыкальное произведение, построенное по принципу многократного повторения постоянно изменяющейся темы:</w:t>
      </w:r>
    </w:p>
    <w:tbl>
      <w:tblPr>
        <w:tblStyle w:val="a3"/>
        <w:tblW w:w="0" w:type="auto"/>
        <w:tblInd w:w="720" w:type="dxa"/>
        <w:tblLook w:val="04A0"/>
      </w:tblPr>
      <w:tblGrid>
        <w:gridCol w:w="1749"/>
        <w:gridCol w:w="1793"/>
        <w:gridCol w:w="1811"/>
        <w:gridCol w:w="1811"/>
        <w:gridCol w:w="1687"/>
      </w:tblGrid>
      <w:tr w:rsidR="00AE7E5A" w:rsidRPr="00F45047" w:rsidTr="00E574EE">
        <w:tc>
          <w:tcPr>
            <w:tcW w:w="1749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соната</w:t>
            </w:r>
          </w:p>
        </w:tc>
        <w:tc>
          <w:tcPr>
            <w:tcW w:w="1793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вариации</w:t>
            </w:r>
          </w:p>
        </w:tc>
        <w:tc>
          <w:tcPr>
            <w:tcW w:w="1811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симфония</w:t>
            </w:r>
          </w:p>
        </w:tc>
        <w:tc>
          <w:tcPr>
            <w:tcW w:w="1811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  <w:r w:rsidR="00D55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увертюра</w:t>
            </w:r>
          </w:p>
        </w:tc>
        <w:tc>
          <w:tcPr>
            <w:tcW w:w="1687" w:type="dxa"/>
          </w:tcPr>
          <w:p w:rsidR="00AE7E5A" w:rsidRPr="00F45047" w:rsidRDefault="00AE7E5A" w:rsidP="00AE7E5A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фуга</w:t>
            </w:r>
          </w:p>
        </w:tc>
      </w:tr>
    </w:tbl>
    <w:p w:rsidR="00E574EE" w:rsidRDefault="00E574EE" w:rsidP="00E5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7E5A" w:rsidRDefault="00AE7E5A" w:rsidP="00AE7E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Многочастное произведение для хора солистов</w:t>
      </w:r>
      <w:r w:rsidR="00D55BD5">
        <w:rPr>
          <w:rFonts w:ascii="Times New Roman" w:hAnsi="Times New Roman" w:cs="Times New Roman"/>
          <w:sz w:val="28"/>
          <w:szCs w:val="28"/>
        </w:rPr>
        <w:t xml:space="preserve"> и оркестра:</w:t>
      </w:r>
    </w:p>
    <w:tbl>
      <w:tblPr>
        <w:tblStyle w:val="a3"/>
        <w:tblW w:w="0" w:type="auto"/>
        <w:tblInd w:w="720" w:type="dxa"/>
        <w:tblLook w:val="04A0"/>
      </w:tblPr>
      <w:tblGrid>
        <w:gridCol w:w="1720"/>
        <w:gridCol w:w="1752"/>
        <w:gridCol w:w="1770"/>
        <w:gridCol w:w="1815"/>
        <w:gridCol w:w="1794"/>
      </w:tblGrid>
      <w:tr w:rsidR="00D55BD5" w:rsidRPr="00F45047" w:rsidTr="00E574EE">
        <w:tc>
          <w:tcPr>
            <w:tcW w:w="1720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соната</w:t>
            </w:r>
          </w:p>
        </w:tc>
        <w:tc>
          <w:tcPr>
            <w:tcW w:w="1752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концерт</w:t>
            </w:r>
          </w:p>
        </w:tc>
        <w:tc>
          <w:tcPr>
            <w:tcW w:w="1770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кантата</w:t>
            </w:r>
          </w:p>
        </w:tc>
        <w:tc>
          <w:tcPr>
            <w:tcW w:w="1815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вертюра</w:t>
            </w:r>
          </w:p>
        </w:tc>
        <w:tc>
          <w:tcPr>
            <w:tcW w:w="1794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симфония</w:t>
            </w:r>
          </w:p>
        </w:tc>
      </w:tr>
    </w:tbl>
    <w:p w:rsidR="00E574EE" w:rsidRP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BD5" w:rsidRDefault="00D55BD5" w:rsidP="00AE7E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Четырехчастное произведение для симфонического оркестра:</w:t>
      </w:r>
    </w:p>
    <w:tbl>
      <w:tblPr>
        <w:tblStyle w:val="a3"/>
        <w:tblW w:w="0" w:type="auto"/>
        <w:tblInd w:w="720" w:type="dxa"/>
        <w:tblLook w:val="04A0"/>
      </w:tblPr>
      <w:tblGrid>
        <w:gridCol w:w="1716"/>
        <w:gridCol w:w="1747"/>
        <w:gridCol w:w="1785"/>
        <w:gridCol w:w="1812"/>
        <w:gridCol w:w="1791"/>
      </w:tblGrid>
      <w:tr w:rsidR="00D55BD5" w:rsidRPr="00F45047" w:rsidTr="00E574EE">
        <w:tc>
          <w:tcPr>
            <w:tcW w:w="1716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соната</w:t>
            </w:r>
          </w:p>
        </w:tc>
        <w:tc>
          <w:tcPr>
            <w:tcW w:w="1747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концерт</w:t>
            </w:r>
          </w:p>
        </w:tc>
        <w:tc>
          <w:tcPr>
            <w:tcW w:w="1785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оратория</w:t>
            </w:r>
          </w:p>
        </w:tc>
        <w:tc>
          <w:tcPr>
            <w:tcW w:w="1812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вертюра</w:t>
            </w:r>
          </w:p>
        </w:tc>
        <w:tc>
          <w:tcPr>
            <w:tcW w:w="1791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симфония</w:t>
            </w:r>
          </w:p>
        </w:tc>
      </w:tr>
    </w:tbl>
    <w:p w:rsidR="00E574EE" w:rsidRP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BD5" w:rsidRDefault="00D55BD5" w:rsidP="00AE7E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Звукоряд лада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мажора или минора)</w:t>
      </w:r>
    </w:p>
    <w:tbl>
      <w:tblPr>
        <w:tblStyle w:val="a3"/>
        <w:tblW w:w="0" w:type="auto"/>
        <w:tblInd w:w="720" w:type="dxa"/>
        <w:tblLook w:val="04A0"/>
      </w:tblPr>
      <w:tblGrid>
        <w:gridCol w:w="1765"/>
        <w:gridCol w:w="1737"/>
        <w:gridCol w:w="1734"/>
        <w:gridCol w:w="1859"/>
        <w:gridCol w:w="1756"/>
      </w:tblGrid>
      <w:tr w:rsidR="00E574EE" w:rsidRPr="00F45047" w:rsidTr="00E574EE">
        <w:tc>
          <w:tcPr>
            <w:tcW w:w="1765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тоника</w:t>
            </w:r>
          </w:p>
        </w:tc>
        <w:tc>
          <w:tcPr>
            <w:tcW w:w="1737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гамма</w:t>
            </w:r>
          </w:p>
        </w:tc>
        <w:tc>
          <w:tcPr>
            <w:tcW w:w="1734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фраза</w:t>
            </w:r>
          </w:p>
        </w:tc>
        <w:tc>
          <w:tcPr>
            <w:tcW w:w="1859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нтонация </w:t>
            </w:r>
          </w:p>
        </w:tc>
        <w:tc>
          <w:tcPr>
            <w:tcW w:w="1756" w:type="dxa"/>
          </w:tcPr>
          <w:p w:rsidR="00D55BD5" w:rsidRPr="00F45047" w:rsidRDefault="00D55BD5" w:rsidP="00D55B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куплет</w:t>
            </w:r>
          </w:p>
        </w:tc>
      </w:tr>
    </w:tbl>
    <w:p w:rsid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BD5" w:rsidRP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55BD5" w:rsidRPr="00E574EE">
        <w:rPr>
          <w:rFonts w:ascii="Times New Roman" w:hAnsi="Times New Roman" w:cs="Times New Roman"/>
          <w:sz w:val="28"/>
          <w:szCs w:val="28"/>
        </w:rPr>
        <w:t>Склад музыки, при котором все голоса в произведении равноправны:</w:t>
      </w:r>
    </w:p>
    <w:tbl>
      <w:tblPr>
        <w:tblStyle w:val="a3"/>
        <w:tblW w:w="0" w:type="auto"/>
        <w:tblInd w:w="720" w:type="dxa"/>
        <w:tblLook w:val="04A0"/>
      </w:tblPr>
      <w:tblGrid>
        <w:gridCol w:w="4208"/>
        <w:gridCol w:w="3402"/>
      </w:tblGrid>
      <w:tr w:rsidR="00D55BD5" w:rsidRPr="00F45047" w:rsidTr="00D55BD5">
        <w:tc>
          <w:tcPr>
            <w:tcW w:w="4208" w:type="dxa"/>
          </w:tcPr>
          <w:p w:rsidR="00D55BD5" w:rsidRPr="00F45047" w:rsidRDefault="00D55BD5" w:rsidP="005A5EEF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гомофонно-гармонический</w:t>
            </w:r>
          </w:p>
        </w:tc>
        <w:tc>
          <w:tcPr>
            <w:tcW w:w="3402" w:type="dxa"/>
          </w:tcPr>
          <w:p w:rsidR="00D55BD5" w:rsidRPr="00F45047" w:rsidRDefault="00D55BD5" w:rsidP="005A5EEF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полифонический</w:t>
            </w:r>
          </w:p>
        </w:tc>
      </w:tr>
    </w:tbl>
    <w:p w:rsidR="00E574EE" w:rsidRP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BD5" w:rsidRP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574EE">
        <w:rPr>
          <w:rFonts w:ascii="Times New Roman" w:hAnsi="Times New Roman" w:cs="Times New Roman"/>
          <w:sz w:val="28"/>
          <w:szCs w:val="28"/>
        </w:rPr>
        <w:t>Ансамбль из пяти музыкантов-исполнителей:</w:t>
      </w:r>
    </w:p>
    <w:tbl>
      <w:tblPr>
        <w:tblStyle w:val="a3"/>
        <w:tblW w:w="0" w:type="auto"/>
        <w:tblInd w:w="720" w:type="dxa"/>
        <w:tblLook w:val="04A0"/>
      </w:tblPr>
      <w:tblGrid>
        <w:gridCol w:w="1767"/>
        <w:gridCol w:w="1766"/>
        <w:gridCol w:w="1776"/>
        <w:gridCol w:w="1765"/>
        <w:gridCol w:w="1777"/>
      </w:tblGrid>
      <w:tr w:rsidR="00E574EE" w:rsidRPr="00F45047" w:rsidTr="00E574EE">
        <w:tc>
          <w:tcPr>
            <w:tcW w:w="1767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дуэт</w:t>
            </w:r>
          </w:p>
        </w:tc>
        <w:tc>
          <w:tcPr>
            <w:tcW w:w="1766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квинтет</w:t>
            </w:r>
          </w:p>
        </w:tc>
        <w:tc>
          <w:tcPr>
            <w:tcW w:w="1776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трио</w:t>
            </w:r>
          </w:p>
        </w:tc>
        <w:tc>
          <w:tcPr>
            <w:tcW w:w="1765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квартет </w:t>
            </w:r>
          </w:p>
        </w:tc>
        <w:tc>
          <w:tcPr>
            <w:tcW w:w="1777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секстет</w:t>
            </w:r>
          </w:p>
        </w:tc>
      </w:tr>
    </w:tbl>
    <w:p w:rsid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10A0" w:rsidRPr="00E574EE" w:rsidRDefault="00E574EE" w:rsidP="00E574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574EE">
        <w:rPr>
          <w:rFonts w:ascii="Times New Roman" w:hAnsi="Times New Roman" w:cs="Times New Roman"/>
          <w:sz w:val="28"/>
          <w:szCs w:val="28"/>
        </w:rPr>
        <w:t>Если исчезнет литература, то не пропадут:</w:t>
      </w:r>
    </w:p>
    <w:tbl>
      <w:tblPr>
        <w:tblStyle w:val="a3"/>
        <w:tblW w:w="0" w:type="auto"/>
        <w:tblInd w:w="720" w:type="dxa"/>
        <w:tblLook w:val="04A0"/>
      </w:tblPr>
      <w:tblGrid>
        <w:gridCol w:w="1767"/>
        <w:gridCol w:w="1766"/>
        <w:gridCol w:w="1776"/>
        <w:gridCol w:w="1765"/>
        <w:gridCol w:w="1777"/>
      </w:tblGrid>
      <w:tr w:rsidR="00E574EE" w:rsidRPr="00F45047" w:rsidTr="005A5EEF">
        <w:tc>
          <w:tcPr>
            <w:tcW w:w="1767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песни</w:t>
            </w:r>
          </w:p>
        </w:tc>
        <w:tc>
          <w:tcPr>
            <w:tcW w:w="1766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оперы</w:t>
            </w:r>
          </w:p>
        </w:tc>
        <w:tc>
          <w:tcPr>
            <w:tcW w:w="1776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балеты</w:t>
            </w:r>
          </w:p>
        </w:tc>
        <w:tc>
          <w:tcPr>
            <w:tcW w:w="1765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оперы</w:t>
            </w:r>
          </w:p>
        </w:tc>
        <w:tc>
          <w:tcPr>
            <w:tcW w:w="1777" w:type="dxa"/>
          </w:tcPr>
          <w:p w:rsidR="00E574EE" w:rsidRPr="00F45047" w:rsidRDefault="00E574EE" w:rsidP="00E574E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04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ратории</w:t>
            </w:r>
          </w:p>
        </w:tc>
      </w:tr>
    </w:tbl>
    <w:p w:rsidR="00E574EE" w:rsidRDefault="00E574EE" w:rsidP="00E5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1F24" w:rsidRDefault="00FD1F24" w:rsidP="00E5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1F24" w:rsidRDefault="00FD1F24" w:rsidP="00FD1F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EE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№4 (5 класс)</w:t>
      </w:r>
    </w:p>
    <w:p w:rsidR="00E809BA" w:rsidRDefault="00E809BA" w:rsidP="00FD1F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F24" w:rsidRDefault="00FD1F24" w:rsidP="00FD1F2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Проставь в прямоугольник над терминами цифры от 1 до 4 по возрастанию числа исполнителей- певцов:</w:t>
      </w:r>
    </w:p>
    <w:p w:rsidR="00E809BA" w:rsidRDefault="00E809BA" w:rsidP="00FD1F2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822"/>
        <w:gridCol w:w="1791"/>
        <w:gridCol w:w="1726"/>
        <w:gridCol w:w="1753"/>
        <w:gridCol w:w="1759"/>
      </w:tblGrid>
      <w:tr w:rsidR="00FD1F24" w:rsidTr="00FD1F24"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4" w:rsidTr="00FD1F24">
        <w:tc>
          <w:tcPr>
            <w:tcW w:w="1914" w:type="dxa"/>
          </w:tcPr>
          <w:p w:rsidR="00FD1F24" w:rsidRP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квартет</w:t>
            </w:r>
          </w:p>
        </w:tc>
        <w:tc>
          <w:tcPr>
            <w:tcW w:w="1914" w:type="dxa"/>
          </w:tcPr>
          <w:p w:rsidR="00FD1F24" w:rsidRP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солист</w:t>
            </w:r>
          </w:p>
        </w:tc>
        <w:tc>
          <w:tcPr>
            <w:tcW w:w="1914" w:type="dxa"/>
          </w:tcPr>
          <w:p w:rsidR="00FD1F24" w:rsidRP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</w:t>
            </w:r>
          </w:p>
        </w:tc>
        <w:tc>
          <w:tcPr>
            <w:tcW w:w="1914" w:type="dxa"/>
          </w:tcPr>
          <w:p w:rsidR="00FD1F24" w:rsidRP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дуэт</w:t>
            </w:r>
          </w:p>
        </w:tc>
        <w:tc>
          <w:tcPr>
            <w:tcW w:w="1915" w:type="dxa"/>
          </w:tcPr>
          <w:p w:rsidR="00FD1F24" w:rsidRP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трио</w:t>
            </w:r>
          </w:p>
        </w:tc>
      </w:tr>
    </w:tbl>
    <w:p w:rsidR="00FD1F24" w:rsidRDefault="00FD1F24" w:rsidP="00FD1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1F24" w:rsidRDefault="00FD1F24" w:rsidP="00FD1F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Проставь в прямоугольник над определениями цифры от 1 до 5 по возрастанию числа исполнителей-инструменталистов:</w:t>
      </w:r>
    </w:p>
    <w:tbl>
      <w:tblPr>
        <w:tblStyle w:val="a3"/>
        <w:tblW w:w="0" w:type="auto"/>
        <w:tblInd w:w="1080" w:type="dxa"/>
        <w:tblLook w:val="04A0"/>
      </w:tblPr>
      <w:tblGrid>
        <w:gridCol w:w="1898"/>
        <w:gridCol w:w="1588"/>
        <w:gridCol w:w="1366"/>
        <w:gridCol w:w="2114"/>
        <w:gridCol w:w="1525"/>
      </w:tblGrid>
      <w:tr w:rsidR="00FD1F24" w:rsidTr="00FD1F24"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BA" w:rsidRDefault="00E809BA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4" w:rsidTr="00FD1F24"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24">
              <w:rPr>
                <w:rFonts w:ascii="Times New Roman" w:hAnsi="Times New Roman" w:cs="Times New Roman"/>
                <w:b/>
                <w:sz w:val="28"/>
                <w:szCs w:val="28"/>
              </w:rPr>
              <w:t>квинтет</w:t>
            </w:r>
          </w:p>
          <w:p w:rsidR="00E809BA" w:rsidRPr="00FD1F24" w:rsidRDefault="00E809BA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медных духовых инструментов</w:t>
            </w: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24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  <w:p w:rsidR="00E809BA" w:rsidRPr="00FD1F24" w:rsidRDefault="00E809BA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</w:t>
            </w: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24">
              <w:rPr>
                <w:rFonts w:ascii="Times New Roman" w:hAnsi="Times New Roman" w:cs="Times New Roman"/>
                <w:b/>
                <w:sz w:val="28"/>
                <w:szCs w:val="28"/>
              </w:rPr>
              <w:t>солист</w:t>
            </w:r>
          </w:p>
          <w:p w:rsidR="00E809BA" w:rsidRPr="00FD1F24" w:rsidRDefault="00E809BA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трубач</w:t>
            </w:r>
          </w:p>
        </w:tc>
        <w:tc>
          <w:tcPr>
            <w:tcW w:w="1914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24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  <w:p w:rsidR="00E809BA" w:rsidRPr="00FD1F24" w:rsidRDefault="00E809BA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симфонический</w:t>
            </w:r>
          </w:p>
        </w:tc>
        <w:tc>
          <w:tcPr>
            <w:tcW w:w="1915" w:type="dxa"/>
          </w:tcPr>
          <w:p w:rsidR="00FD1F24" w:rsidRDefault="00FD1F24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F24">
              <w:rPr>
                <w:rFonts w:ascii="Times New Roman" w:hAnsi="Times New Roman" w:cs="Times New Roman"/>
                <w:b/>
                <w:sz w:val="28"/>
                <w:szCs w:val="28"/>
              </w:rPr>
              <w:t>трио</w:t>
            </w:r>
          </w:p>
          <w:p w:rsidR="00E809BA" w:rsidRPr="00FD1F24" w:rsidRDefault="00E809BA" w:rsidP="00FD1F2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F24" w:rsidRDefault="00FD1F24" w:rsidP="00FD1F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струнное</w:t>
            </w:r>
          </w:p>
        </w:tc>
      </w:tr>
    </w:tbl>
    <w:p w:rsidR="00FD1F24" w:rsidRDefault="00FD1F24" w:rsidP="00E809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809BA" w:rsidRDefault="00E809BA" w:rsidP="00E809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809BA" w:rsidRDefault="00E809BA" w:rsidP="00E809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 и допиши:</w:t>
      </w:r>
    </w:p>
    <w:p w:rsidR="00E809BA" w:rsidRDefault="00E809BA" w:rsidP="00E809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809BA" w:rsidRPr="00E809BA" w:rsidRDefault="00E809BA" w:rsidP="00E809BA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809BA">
        <w:rPr>
          <w:rFonts w:ascii="Times New Roman" w:hAnsi="Times New Roman" w:cs="Times New Roman"/>
          <w:i/>
          <w:sz w:val="28"/>
          <w:szCs w:val="28"/>
        </w:rPr>
        <w:t>Музыку рождает жизнь, поэтому и настроение, которое возникает у слушателя при звучании музыки, в большей степени зависит от обстоятельств самой  ______________</w:t>
      </w:r>
      <w:proofErr w:type="gramStart"/>
      <w:r w:rsidRPr="00E809B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809BA">
        <w:rPr>
          <w:rFonts w:ascii="Times New Roman" w:hAnsi="Times New Roman" w:cs="Times New Roman"/>
          <w:i/>
          <w:sz w:val="28"/>
          <w:szCs w:val="28"/>
        </w:rPr>
        <w:t xml:space="preserve">   Музыка способна утешить человека в тяжелые минуты.</w:t>
      </w:r>
    </w:p>
    <w:p w:rsidR="00FD1F24" w:rsidRPr="00E809BA" w:rsidRDefault="00FD1F24" w:rsidP="00FD1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FD1F24" w:rsidRPr="00E809BA" w:rsidSect="003E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8F1"/>
    <w:multiLevelType w:val="hybridMultilevel"/>
    <w:tmpl w:val="BA8AD448"/>
    <w:lvl w:ilvl="0" w:tplc="16C61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765D3"/>
    <w:multiLevelType w:val="hybridMultilevel"/>
    <w:tmpl w:val="43BE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B8"/>
    <w:rsid w:val="001210A0"/>
    <w:rsid w:val="001D3FB8"/>
    <w:rsid w:val="003E2F5C"/>
    <w:rsid w:val="00AE7E5A"/>
    <w:rsid w:val="00C12DDF"/>
    <w:rsid w:val="00D55BD5"/>
    <w:rsid w:val="00E574EE"/>
    <w:rsid w:val="00E809BA"/>
    <w:rsid w:val="00F45047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4</cp:revision>
  <dcterms:created xsi:type="dcterms:W3CDTF">2012-10-04T16:29:00Z</dcterms:created>
  <dcterms:modified xsi:type="dcterms:W3CDTF">2012-10-04T17:48:00Z</dcterms:modified>
</cp:coreProperties>
</file>