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56" w:rsidRDefault="00EC5B56" w:rsidP="00EC5B56">
      <w:pPr>
        <w:pStyle w:val="a3"/>
        <w:spacing w:before="0" w:after="200"/>
        <w:jc w:val="center"/>
        <w:rPr>
          <w:b/>
          <w:i/>
          <w:color w:val="339966"/>
          <w:sz w:val="36"/>
          <w:szCs w:val="36"/>
        </w:rPr>
      </w:pPr>
      <w:r>
        <w:t> </w:t>
      </w:r>
      <w:r>
        <w:rPr>
          <w:i/>
        </w:rPr>
        <w:t> </w:t>
      </w:r>
      <w:r>
        <w:rPr>
          <w:i/>
          <w:color w:val="339966"/>
        </w:rPr>
        <w:t xml:space="preserve"> </w:t>
      </w:r>
      <w:r>
        <w:rPr>
          <w:b/>
          <w:i/>
          <w:color w:val="339966"/>
          <w:sz w:val="36"/>
          <w:szCs w:val="36"/>
        </w:rPr>
        <w:t>ПЛАНИРОВАНИЕ  РАБОТЫ ВОСПИТАТЕЛЯ</w:t>
      </w:r>
    </w:p>
    <w:p w:rsidR="00EC5B56" w:rsidRDefault="00EC5B56" w:rsidP="00EC5B56">
      <w:pPr>
        <w:pStyle w:val="a3"/>
        <w:spacing w:before="0" w:after="200"/>
        <w:ind w:right="284"/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36"/>
          <w:szCs w:val="36"/>
        </w:rPr>
        <w:t>С ИСПОЛЬЗОВАНИЕМ ИГРОВЫХ ТЕХНОЛОГИЙ</w:t>
      </w:r>
    </w:p>
    <w:p w:rsidR="00EC5B56" w:rsidRDefault="00EC5B56" w:rsidP="00EC5B56">
      <w:pPr>
        <w:pStyle w:val="a3"/>
        <w:spacing w:before="0" w:after="200"/>
        <w:ind w:right="284"/>
        <w:jc w:val="center"/>
        <w:rPr>
          <w:b/>
          <w:color w:val="339966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770"/>
      </w:tblGrid>
      <w:tr w:rsidR="00EC5B56" w:rsidTr="007C58D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игр</w:t>
            </w:r>
          </w:p>
        </w:tc>
      </w:tr>
      <w:tr w:rsidR="00EC5B56" w:rsidTr="007C58DF"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Использование игровых технологий в режимных моментах:</w:t>
            </w:r>
          </w:p>
        </w:tc>
      </w:tr>
      <w:tr w:rsidR="00EC5B56" w:rsidTr="007C58D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1.1. Подъём детей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«Кто быстрее встанет», «Кто быстрее уберёт кровать», «Кто быстрее оденется» и др.</w:t>
            </w:r>
          </w:p>
          <w:p w:rsidR="00EC5B56" w:rsidRDefault="00EC5B56" w:rsidP="007C58DF">
            <w:pPr>
              <w:pStyle w:val="a3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Рейды.</w:t>
            </w:r>
          </w:p>
        </w:tc>
      </w:tr>
      <w:tr w:rsidR="00EC5B56" w:rsidTr="007C58D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1.2. Зарядка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двигательную активность.</w:t>
            </w:r>
          </w:p>
        </w:tc>
      </w:tr>
      <w:tr w:rsidR="00EC5B56" w:rsidTr="007C58D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1.3. Санитарно-гигиенические процедуры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sz w:val="28"/>
                <w:szCs w:val="28"/>
              </w:rPr>
              <w:t>потешками</w:t>
            </w:r>
            <w:proofErr w:type="spellEnd"/>
            <w:r>
              <w:rPr>
                <w:sz w:val="28"/>
                <w:szCs w:val="28"/>
              </w:rPr>
              <w:t xml:space="preserve"> во время умывания, причёсывания.</w:t>
            </w:r>
          </w:p>
        </w:tc>
      </w:tr>
      <w:tr w:rsidR="00EC5B56" w:rsidTr="007C58DF">
        <w:trPr>
          <w:trHeight w:val="187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1.4. Прогулка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 «Кошки мышки», «Хитрая лиса», «Чьё звено быстрее», «Круговая лапта» и др.</w:t>
            </w:r>
          </w:p>
          <w:p w:rsidR="00EC5B56" w:rsidRDefault="00EC5B56" w:rsidP="007C58DF">
            <w:pPr>
              <w:pStyle w:val="a3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«С какого дерева лист», «Узнай цветок по описанию», «Чьи детки» и др.</w:t>
            </w:r>
          </w:p>
        </w:tc>
      </w:tr>
      <w:tr w:rsidR="00EC5B56" w:rsidTr="007C58DF">
        <w:trPr>
          <w:trHeight w:val="39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Использование игровых технологий в трудовом воспитании:</w:t>
            </w:r>
          </w:p>
        </w:tc>
      </w:tr>
      <w:tr w:rsidR="00EC5B56" w:rsidTr="007C58D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уборка помещений;</w:t>
            </w:r>
          </w:p>
          <w:p w:rsidR="00EC5B56" w:rsidRDefault="00EC5B56" w:rsidP="007C58DF">
            <w:pPr>
              <w:pStyle w:val="a3"/>
              <w:spacing w:before="0" w:after="200"/>
              <w:ind w:right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дежурство по классу, спальне, столовой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«Каждой вещи своё место», «Чей шкаф лучше», «Кто самый трудолюбивый», «Чей стол чище» и др. </w:t>
            </w:r>
          </w:p>
        </w:tc>
      </w:tr>
      <w:tr w:rsidR="00EC5B56" w:rsidTr="007C58DF"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Использование игровых технологий во внеклассной деятельности: </w:t>
            </w:r>
          </w:p>
        </w:tc>
      </w:tr>
      <w:tr w:rsidR="00EC5B56" w:rsidTr="007C58D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Внеклассные занятия, праздники, утренники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56" w:rsidRDefault="00EC5B56" w:rsidP="007C58DF">
            <w:pPr>
              <w:pStyle w:val="a3"/>
              <w:snapToGrid w:val="0"/>
              <w:spacing w:before="0" w:after="20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игр: дидактические, сюжетно-ролевые, деловые, имитационные, игры-драматизации и др.</w:t>
            </w:r>
          </w:p>
        </w:tc>
      </w:tr>
    </w:tbl>
    <w:p w:rsidR="00EC5B56" w:rsidRDefault="00EC5B56" w:rsidP="00EC5B56">
      <w:pPr>
        <w:pStyle w:val="a3"/>
        <w:spacing w:before="0" w:after="200"/>
        <w:ind w:right="284"/>
        <w:jc w:val="both"/>
      </w:pPr>
    </w:p>
    <w:p w:rsidR="00EC5B56" w:rsidRDefault="00EC5B56" w:rsidP="00EC5B56">
      <w:pPr>
        <w:pStyle w:val="a3"/>
        <w:spacing w:before="0" w:after="200"/>
        <w:rPr>
          <w:b/>
          <w:i/>
          <w:color w:val="339966"/>
          <w:sz w:val="32"/>
          <w:szCs w:val="32"/>
        </w:rPr>
      </w:pPr>
      <w:r>
        <w:rPr>
          <w:b/>
          <w:bCs/>
          <w:i/>
          <w:iCs/>
          <w:color w:val="339966"/>
          <w:sz w:val="32"/>
          <w:szCs w:val="32"/>
        </w:rPr>
        <w:t> Цель</w:t>
      </w:r>
      <w:r>
        <w:rPr>
          <w:b/>
          <w:i/>
          <w:iCs/>
          <w:color w:val="339966"/>
          <w:sz w:val="32"/>
          <w:szCs w:val="32"/>
        </w:rPr>
        <w:t xml:space="preserve"> </w:t>
      </w:r>
      <w:r>
        <w:rPr>
          <w:b/>
          <w:i/>
          <w:color w:val="339966"/>
          <w:sz w:val="32"/>
          <w:szCs w:val="32"/>
        </w:rPr>
        <w:t xml:space="preserve">использования игровых технологий: </w:t>
      </w:r>
    </w:p>
    <w:p w:rsidR="00EC5B56" w:rsidRDefault="00EC5B56" w:rsidP="00EC5B56">
      <w:pPr>
        <w:pStyle w:val="a3"/>
        <w:spacing w:before="0" w:after="20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раскрытие личностных способностей детей через актуализацию познавательного опыта в процессе игровой деятельности. </w:t>
      </w:r>
    </w:p>
    <w:p w:rsidR="00EC5B56" w:rsidRDefault="00EC5B56" w:rsidP="00EC5B56">
      <w:pPr>
        <w:pStyle w:val="a3"/>
        <w:spacing w:before="0" w:after="200"/>
        <w:ind w:right="284"/>
        <w:rPr>
          <w:b/>
          <w:bCs/>
          <w:i/>
          <w:iCs/>
          <w:color w:val="339966"/>
          <w:sz w:val="32"/>
          <w:szCs w:val="32"/>
        </w:rPr>
      </w:pPr>
      <w:r>
        <w:rPr>
          <w:b/>
          <w:bCs/>
          <w:sz w:val="32"/>
          <w:szCs w:val="32"/>
        </w:rPr>
        <w:t> </w:t>
      </w:r>
      <w:r>
        <w:rPr>
          <w:b/>
          <w:bCs/>
          <w:i/>
          <w:iCs/>
          <w:color w:val="339966"/>
          <w:sz w:val="32"/>
          <w:szCs w:val="32"/>
        </w:rPr>
        <w:t xml:space="preserve">Задачи: </w:t>
      </w:r>
    </w:p>
    <w:p w:rsidR="00EC5B56" w:rsidRDefault="00EC5B56" w:rsidP="00EC5B56">
      <w:pPr>
        <w:pStyle w:val="msolistparagraph0"/>
        <w:spacing w:before="0" w:after="0"/>
        <w:ind w:left="1070" w:right="284" w:hanging="1070"/>
        <w:jc w:val="both"/>
        <w:rPr>
          <w:sz w:val="28"/>
          <w:szCs w:val="28"/>
        </w:rPr>
      </w:pPr>
      <w:r>
        <w:rPr>
          <w:sz w:val="28"/>
          <w:szCs w:val="28"/>
        </w:rPr>
        <w:t>1. Раскрыть особенности педагогических игр.</w:t>
      </w:r>
    </w:p>
    <w:p w:rsidR="00EC5B56" w:rsidRDefault="00EC5B56" w:rsidP="00EC5B56">
      <w:pPr>
        <w:pStyle w:val="msolistparagraphcxspmiddle"/>
        <w:spacing w:before="0" w:after="0"/>
        <w:ind w:left="360" w:right="284" w:hanging="350"/>
        <w:jc w:val="both"/>
        <w:rPr>
          <w:sz w:val="28"/>
          <w:szCs w:val="28"/>
        </w:rPr>
      </w:pPr>
      <w:r>
        <w:rPr>
          <w:sz w:val="28"/>
          <w:szCs w:val="28"/>
        </w:rPr>
        <w:t>2. Показать возможную методику организации занятий с использованием  игровых технологий.</w:t>
      </w:r>
    </w:p>
    <w:p w:rsidR="00EC5B56" w:rsidRDefault="00EC5B56" w:rsidP="00EC5B56">
      <w:pPr>
        <w:pStyle w:val="msolistparagraphcxsplast"/>
        <w:spacing w:before="0" w:after="0"/>
        <w:ind w:left="360" w:right="284" w:hanging="360"/>
        <w:jc w:val="both"/>
        <w:rPr>
          <w:sz w:val="28"/>
          <w:szCs w:val="28"/>
        </w:rPr>
      </w:pPr>
      <w:r>
        <w:rPr>
          <w:sz w:val="28"/>
          <w:szCs w:val="28"/>
        </w:rPr>
        <w:t>3. Определить, какое место игровые технологии занимают в воспитательном процессе.</w:t>
      </w:r>
    </w:p>
    <w:p w:rsidR="00EC5B56" w:rsidRDefault="00EC5B56" w:rsidP="00EC5B56">
      <w:pPr>
        <w:pStyle w:val="msolistparagraphcxsplast"/>
        <w:spacing w:before="0" w:after="0"/>
        <w:ind w:left="1070" w:right="284" w:hanging="1070"/>
        <w:jc w:val="both"/>
        <w:rPr>
          <w:sz w:val="28"/>
          <w:szCs w:val="28"/>
        </w:rPr>
      </w:pPr>
      <w:r>
        <w:rPr>
          <w:sz w:val="28"/>
          <w:szCs w:val="28"/>
        </w:rPr>
        <w:t>4. Шире использовать игровые технологии в деятельности.</w:t>
      </w:r>
    </w:p>
    <w:p w:rsidR="00EC5B56" w:rsidRDefault="00EC5B56" w:rsidP="00EC5B56">
      <w:pPr>
        <w:pStyle w:val="msolistparagraphcxsplast"/>
        <w:spacing w:before="0" w:after="0"/>
        <w:ind w:left="360" w:right="284" w:hanging="360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познавательную деятельность учащихся в процессе игры с целью более осмысленного усвоения знаний.</w:t>
      </w:r>
    </w:p>
    <w:p w:rsidR="00EC5B56" w:rsidRDefault="00EC5B56" w:rsidP="00EC5B56">
      <w:pPr>
        <w:pStyle w:val="a3"/>
        <w:spacing w:before="0" w:after="0"/>
        <w:ind w:left="710" w:right="284"/>
        <w:jc w:val="both"/>
      </w:pPr>
      <w:r>
        <w:t> </w:t>
      </w:r>
    </w:p>
    <w:p w:rsidR="00EC5B56" w:rsidRDefault="00EC5B56" w:rsidP="00EC5B56">
      <w:pPr>
        <w:pStyle w:val="a3"/>
        <w:spacing w:before="0" w:after="200"/>
        <w:ind w:right="284"/>
        <w:jc w:val="both"/>
        <w:rPr>
          <w:sz w:val="28"/>
          <w:szCs w:val="28"/>
        </w:rPr>
      </w:pPr>
      <w:r>
        <w:rPr>
          <w:b/>
          <w:bCs/>
          <w:i/>
          <w:iCs/>
          <w:color w:val="339966"/>
          <w:sz w:val="32"/>
          <w:szCs w:val="32"/>
        </w:rPr>
        <w:t>Гипотеза:</w:t>
      </w:r>
      <w:r>
        <w:rPr>
          <w:b/>
          <w:bCs/>
        </w:rPr>
        <w:t xml:space="preserve"> </w:t>
      </w:r>
      <w:r>
        <w:t> </w:t>
      </w:r>
      <w:r>
        <w:rPr>
          <w:sz w:val="28"/>
          <w:szCs w:val="28"/>
        </w:rPr>
        <w:t>Игровые технологии способствуют воспитанию познавательных интересов и активизации деятельности учащихся.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b/>
          <w:bCs/>
          <w:i/>
          <w:color w:val="339966"/>
          <w:sz w:val="32"/>
          <w:szCs w:val="32"/>
        </w:rPr>
        <w:t>Объектом</w:t>
      </w:r>
      <w:r>
        <w:rPr>
          <w:b/>
          <w:i/>
          <w:color w:val="339966"/>
          <w:sz w:val="32"/>
          <w:szCs w:val="32"/>
        </w:rPr>
        <w:t xml:space="preserve"> исследования</w:t>
      </w:r>
      <w:r>
        <w:t xml:space="preserve"> </w:t>
      </w:r>
      <w:r>
        <w:rPr>
          <w:sz w:val="28"/>
          <w:szCs w:val="28"/>
        </w:rPr>
        <w:t>является познавательная деятельность школьников в процессе воспитательного воздействия.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b/>
          <w:bCs/>
          <w:i/>
          <w:color w:val="339966"/>
          <w:sz w:val="32"/>
          <w:szCs w:val="32"/>
        </w:rPr>
        <w:t>Предмет</w:t>
      </w:r>
      <w:r>
        <w:rPr>
          <w:b/>
          <w:i/>
          <w:color w:val="339966"/>
          <w:sz w:val="32"/>
          <w:szCs w:val="32"/>
        </w:rPr>
        <w:t xml:space="preserve"> исследования</w:t>
      </w:r>
      <w:r>
        <w:t xml:space="preserve"> </w:t>
      </w:r>
      <w:r>
        <w:rPr>
          <w:sz w:val="28"/>
          <w:szCs w:val="28"/>
        </w:rPr>
        <w:t>– игровые технологии как одна из форм организации познавательной деятельности.</w:t>
      </w:r>
    </w:p>
    <w:p w:rsidR="00EC5B56" w:rsidRDefault="00EC5B56" w:rsidP="00EC5B56">
      <w:pPr>
        <w:pStyle w:val="a3"/>
        <w:rPr>
          <w:b/>
          <w:i/>
          <w:color w:val="339966"/>
          <w:sz w:val="32"/>
          <w:szCs w:val="32"/>
        </w:rPr>
      </w:pPr>
      <w:r>
        <w:rPr>
          <w:b/>
          <w:i/>
          <w:color w:val="339966"/>
          <w:sz w:val="32"/>
          <w:szCs w:val="32"/>
        </w:rPr>
        <w:t>Важнейшие функции игр: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     развлекательная (основная функция игры — развлечь, доставить удовольствие, воодушевить, пробудить интерес);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2.     </w:t>
      </w: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 xml:space="preserve">: освоение диалектики общения;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     по самореализации в игре как на «полигоне человеческой практики»;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4.     </w:t>
      </w:r>
      <w:proofErr w:type="gramStart"/>
      <w:r>
        <w:rPr>
          <w:sz w:val="28"/>
          <w:szCs w:val="28"/>
        </w:rPr>
        <w:t>терапевтическая</w:t>
      </w:r>
      <w:proofErr w:type="gramEnd"/>
      <w:r>
        <w:rPr>
          <w:sz w:val="28"/>
          <w:szCs w:val="28"/>
        </w:rPr>
        <w:t xml:space="preserve">: преодоление различных трудностей, возникающих в других видах жизнедеятельности;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5.     </w:t>
      </w:r>
      <w:proofErr w:type="gramStart"/>
      <w:r>
        <w:rPr>
          <w:sz w:val="28"/>
          <w:szCs w:val="28"/>
        </w:rPr>
        <w:t>диагностическая</w:t>
      </w:r>
      <w:proofErr w:type="gramEnd"/>
      <w:r>
        <w:rPr>
          <w:sz w:val="28"/>
          <w:szCs w:val="28"/>
        </w:rPr>
        <w:t xml:space="preserve">: выявление отклонений от нормативного поведения, самопознание в процессе игры;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6.     </w:t>
      </w:r>
      <w:proofErr w:type="gramStart"/>
      <w:r>
        <w:rPr>
          <w:sz w:val="28"/>
          <w:szCs w:val="28"/>
        </w:rPr>
        <w:t>коррекционная</w:t>
      </w:r>
      <w:proofErr w:type="gramEnd"/>
      <w:r>
        <w:rPr>
          <w:sz w:val="28"/>
          <w:szCs w:val="28"/>
        </w:rPr>
        <w:t xml:space="preserve">: внесение позитивных изменений в структуру личностных показателей;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>7.     межнациональная коммуникация: усвое</w:t>
      </w:r>
      <w:r w:rsidR="009763A3">
        <w:rPr>
          <w:sz w:val="28"/>
          <w:szCs w:val="28"/>
        </w:rPr>
        <w:t>ние единых для всех людей социо</w:t>
      </w:r>
      <w:r>
        <w:rPr>
          <w:sz w:val="28"/>
          <w:szCs w:val="28"/>
        </w:rPr>
        <w:t xml:space="preserve">культурных ценностей; </w:t>
      </w:r>
    </w:p>
    <w:p w:rsidR="00EC5B56" w:rsidRDefault="00EC5B56" w:rsidP="00EC5B56">
      <w:pPr>
        <w:pStyle w:val="a3"/>
        <w:rPr>
          <w:sz w:val="28"/>
          <w:szCs w:val="28"/>
        </w:rPr>
      </w:pPr>
      <w:r>
        <w:rPr>
          <w:sz w:val="28"/>
          <w:szCs w:val="28"/>
        </w:rPr>
        <w:t>8.     социализация: включение в систему общественных отношений, усвоение норм человеческого общежития.</w:t>
      </w:r>
    </w:p>
    <w:p w:rsidR="00C13CE7" w:rsidRDefault="00EC5B56" w:rsidP="00C13CE7">
      <w:pPr>
        <w:pStyle w:val="a3"/>
        <w:jc w:val="both"/>
        <w:rPr>
          <w:sz w:val="28"/>
          <w:szCs w:val="28"/>
        </w:rPr>
      </w:pPr>
      <w:r>
        <w:rPr>
          <w:b/>
          <w:i/>
          <w:color w:val="339966"/>
          <w:sz w:val="32"/>
          <w:szCs w:val="32"/>
        </w:rPr>
        <w:lastRenderedPageBreak/>
        <w:t> </w:t>
      </w:r>
      <w:r w:rsidR="00C13CE7">
        <w:rPr>
          <w:b/>
          <w:i/>
          <w:color w:val="339966"/>
          <w:sz w:val="32"/>
          <w:szCs w:val="32"/>
        </w:rPr>
        <w:t> Игра</w:t>
      </w:r>
      <w:r w:rsidR="00C13CE7">
        <w:rPr>
          <w:sz w:val="28"/>
          <w:szCs w:val="28"/>
        </w:rPr>
        <w:t xml:space="preserve"> - школа профессиональной и семейной жизни, школа человеческих отношений. Но от обычной школы она отличается тем, что человек, обучаясь в ходе игры, и не подозревает о том, что чему-то учится. В обычной школе нетрудно указать источник знаний. Это - учитель - лицо обучающее. Процесс обучения может вестись в форме монолога (учитель объясняет, ученик слушает) и в форме диалога (либо ученик задает вопрос учителю, если он чего-то не понял и в состоянии свое понимание зафиксировать, либо учитель опрашивает учеников с целью контроля). В игре нет легко опознаваемого источника знаний, нет обучаемого лица. Процесс обучения развивается на языке действий, учатся и учат все участники игры в результате активных контактов друг с другом. Игровое обучение ненавязчиво. Игра большей частью добровольна и желанна.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Место и роль игровой технологии в учебном процессе, сочетание элементов игры и ученые во многом зависят от понимания учителем функций педагогических игр. Функция игры - ее разнообразная полезность. У каждого вида игры своя полезность. Выделим наиболее важные функции игры как педагогического феномена культуры.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i/>
          <w:iCs/>
          <w:color w:val="339966"/>
          <w:sz w:val="32"/>
          <w:szCs w:val="32"/>
        </w:rPr>
        <w:t>Социокультурное назначение игры</w:t>
      </w:r>
      <w:r>
        <w:rPr>
          <w:b/>
          <w:color w:val="339966"/>
          <w:sz w:val="32"/>
          <w:szCs w:val="32"/>
        </w:rPr>
        <w:t xml:space="preserve">. </w:t>
      </w:r>
      <w:r>
        <w:rPr>
          <w:sz w:val="28"/>
          <w:szCs w:val="28"/>
        </w:rPr>
        <w:t>Игра - сильнейшее средство социализации ребенка, включающее в себя как социально-контролируемые процессы целенаправленного воздействия их на становление личности, усвоение знаний, духовных ценностей и норм, присущих обществу или группе сверстников, так и спонтанные процессы, влияющие на формирование человека. Социокультурное назначение игры может означать синтез усвоения человеком богатства культуры, потенций воспитания и формирования его как личности, позволяющей функционировать в качестве полноправного члена коллектива.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i/>
          <w:iCs/>
          <w:color w:val="339966"/>
          <w:sz w:val="32"/>
          <w:szCs w:val="32"/>
        </w:rPr>
        <w:t>Функция межнациональной коммуникации.</w:t>
      </w:r>
      <w:r>
        <w:rPr>
          <w:sz w:val="28"/>
          <w:szCs w:val="28"/>
        </w:rPr>
        <w:t xml:space="preserve"> И. Кант считал человечество самой коммуникабельностью. Игры национальны и в то же время интернациональны, </w:t>
      </w:r>
      <w:proofErr w:type="spellStart"/>
      <w:r>
        <w:rPr>
          <w:sz w:val="28"/>
          <w:szCs w:val="28"/>
        </w:rPr>
        <w:t>межнациональны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общечеловечны</w:t>
      </w:r>
      <w:proofErr w:type="spellEnd"/>
      <w:r>
        <w:rPr>
          <w:sz w:val="28"/>
          <w:szCs w:val="28"/>
        </w:rPr>
        <w:t>. 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i/>
          <w:iCs/>
          <w:color w:val="339966"/>
          <w:sz w:val="32"/>
          <w:szCs w:val="32"/>
        </w:rPr>
        <w:t>Функция самореализации человека в игре.</w:t>
      </w:r>
      <w:r>
        <w:rPr>
          <w:sz w:val="28"/>
          <w:szCs w:val="28"/>
        </w:rPr>
        <w:t xml:space="preserve"> Это одна из основных функций игры. Для человека игра важна как сфера реализации себя как личности. Именно в этом плане ему важен сам процесс игры, а не ее результат, </w:t>
      </w:r>
      <w:proofErr w:type="spellStart"/>
      <w:r>
        <w:rPr>
          <w:sz w:val="28"/>
          <w:szCs w:val="28"/>
        </w:rPr>
        <w:t>конкурентность</w:t>
      </w:r>
      <w:proofErr w:type="spellEnd"/>
      <w:r>
        <w:rPr>
          <w:sz w:val="28"/>
          <w:szCs w:val="28"/>
        </w:rPr>
        <w:t xml:space="preserve"> или достижение какой-либо цели. Процесс игры - это пространство самореализации. Человеческая практика постоянно вводится в игровую ситуацию, чтобы раскрыть возможные или даже имеющиеся проблемы у человека и моделировать их снятие.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b/>
          <w:color w:val="339966"/>
          <w:sz w:val="32"/>
          <w:szCs w:val="32"/>
        </w:rPr>
        <w:lastRenderedPageBreak/>
        <w:t>  </w:t>
      </w:r>
      <w:r>
        <w:rPr>
          <w:b/>
          <w:i/>
          <w:iCs/>
          <w:color w:val="339966"/>
          <w:sz w:val="32"/>
          <w:szCs w:val="32"/>
        </w:rPr>
        <w:t>Коммуникативная игра.</w:t>
      </w:r>
      <w:r>
        <w:rPr>
          <w:sz w:val="28"/>
          <w:szCs w:val="28"/>
        </w:rPr>
        <w:t xml:space="preserve"> Игра - деятельность коммуникативная, хотя по чисто игровым правилам и конкретная.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Она вводит учащегося в реальный конте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 xml:space="preserve">ожнейших человеческих отношений. Любое игровое общество - коллектив, выступающий применительно к каждому игроку как организация и коммуникативное начало, имеющее множество коммуникативных связей. Если игра есть форма общения людей, то вне контактов взаимодействия, взаимопонимания, </w:t>
      </w:r>
      <w:proofErr w:type="spellStart"/>
      <w:r>
        <w:rPr>
          <w:sz w:val="28"/>
          <w:szCs w:val="28"/>
        </w:rPr>
        <w:t>взаимоуступок</w:t>
      </w:r>
      <w:proofErr w:type="spellEnd"/>
      <w:r>
        <w:rPr>
          <w:sz w:val="28"/>
          <w:szCs w:val="28"/>
        </w:rPr>
        <w:t xml:space="preserve"> никакой игры между ними быть не может.</w:t>
      </w:r>
    </w:p>
    <w:p w:rsidR="00C13CE7" w:rsidRDefault="00C13CE7" w:rsidP="00C13CE7">
      <w:pPr>
        <w:pStyle w:val="a3"/>
        <w:jc w:val="both"/>
        <w:rPr>
          <w:sz w:val="28"/>
          <w:szCs w:val="28"/>
        </w:rPr>
      </w:pPr>
      <w:r>
        <w:rPr>
          <w:b/>
          <w:color w:val="339966"/>
          <w:sz w:val="32"/>
          <w:szCs w:val="32"/>
        </w:rPr>
        <w:t>  </w:t>
      </w:r>
      <w:r>
        <w:rPr>
          <w:b/>
          <w:i/>
          <w:iCs/>
          <w:color w:val="339966"/>
          <w:sz w:val="32"/>
          <w:szCs w:val="32"/>
        </w:rPr>
        <w:t>Диагностическая функция игры.</w:t>
      </w:r>
      <w:r>
        <w:rPr>
          <w:sz w:val="28"/>
          <w:szCs w:val="28"/>
        </w:rPr>
        <w:t xml:space="preserve"> Диагностика - способность распознавать, процесс постановки диагноза. Игра обладает </w:t>
      </w:r>
      <w:proofErr w:type="spellStart"/>
      <w:r>
        <w:rPr>
          <w:sz w:val="28"/>
          <w:szCs w:val="28"/>
        </w:rPr>
        <w:t>предсказательностью</w:t>
      </w:r>
      <w:proofErr w:type="spellEnd"/>
      <w:r>
        <w:rPr>
          <w:sz w:val="28"/>
          <w:szCs w:val="28"/>
        </w:rPr>
        <w:t xml:space="preserve">; она </w:t>
      </w:r>
      <w:proofErr w:type="spellStart"/>
      <w:r>
        <w:rPr>
          <w:sz w:val="28"/>
          <w:szCs w:val="28"/>
        </w:rPr>
        <w:t>диагностичнее</w:t>
      </w:r>
      <w:proofErr w:type="spellEnd"/>
      <w:r>
        <w:rPr>
          <w:sz w:val="28"/>
          <w:szCs w:val="28"/>
        </w:rPr>
        <w:t>, чем любая другая деятельность человека, во-первых, потому, что индивид ведет себя в игре на максимуме проявлений (интеллект, творчество); во-вторых, игра сама по себе - это особое "поле самовыражения".</w:t>
      </w:r>
    </w:p>
    <w:p w:rsidR="00F51608" w:rsidRDefault="00C13CE7" w:rsidP="00F51608">
      <w:pPr>
        <w:pStyle w:val="a3"/>
        <w:jc w:val="both"/>
        <w:rPr>
          <w:sz w:val="28"/>
          <w:szCs w:val="28"/>
        </w:rPr>
      </w:pPr>
      <w:r>
        <w:rPr>
          <w:b/>
          <w:color w:val="339966"/>
          <w:sz w:val="32"/>
          <w:szCs w:val="32"/>
        </w:rPr>
        <w:t>  </w:t>
      </w:r>
      <w:proofErr w:type="spellStart"/>
      <w:r>
        <w:rPr>
          <w:b/>
          <w:i/>
          <w:iCs/>
          <w:color w:val="339966"/>
          <w:sz w:val="32"/>
          <w:szCs w:val="32"/>
        </w:rPr>
        <w:t>Игротерапевтическая</w:t>
      </w:r>
      <w:proofErr w:type="spellEnd"/>
      <w:r>
        <w:rPr>
          <w:b/>
          <w:i/>
          <w:iCs/>
          <w:color w:val="339966"/>
          <w:sz w:val="32"/>
          <w:szCs w:val="32"/>
        </w:rPr>
        <w:t xml:space="preserve"> функция игры.</w:t>
      </w:r>
      <w:r>
        <w:rPr>
          <w:sz w:val="28"/>
          <w:szCs w:val="28"/>
        </w:rPr>
        <w:t xml:space="preserve"> Игра может и должна быть использована для преодоления различных трудностей, возникающих у человека в поведении, в общении с окружающими,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учений. Оценивая терапевтическое значение игровых приемов, 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писал, что эффект игровой терапии определяется практикой новых социальных отношений, которые получает ребенок в ролевой игре. Именно практика новых реальных отношений, в которые ролевая игра ставит ребенка как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так и со сверстниками, отношений свободы и сотрудничества взамен отношений принуждения и агрессии, приводит в конце концов к </w:t>
      </w:r>
      <w:proofErr w:type="spellStart"/>
      <w:r>
        <w:rPr>
          <w:sz w:val="28"/>
          <w:szCs w:val="28"/>
        </w:rPr>
        <w:t>терапев</w:t>
      </w:r>
      <w:proofErr w:type="spellEnd"/>
      <w:r w:rsidR="00F51608" w:rsidRPr="00F51608">
        <w:rPr>
          <w:b/>
          <w:color w:val="339966"/>
          <w:sz w:val="32"/>
          <w:szCs w:val="32"/>
        </w:rPr>
        <w:t xml:space="preserve"> </w:t>
      </w:r>
      <w:r w:rsidR="00F51608">
        <w:rPr>
          <w:b/>
          <w:color w:val="339966"/>
          <w:sz w:val="32"/>
          <w:szCs w:val="32"/>
        </w:rPr>
        <w:t>  </w:t>
      </w:r>
      <w:r w:rsidR="00F51608">
        <w:rPr>
          <w:b/>
          <w:i/>
          <w:iCs/>
          <w:color w:val="339966"/>
          <w:sz w:val="32"/>
          <w:szCs w:val="32"/>
        </w:rPr>
        <w:t>Функция коррекции в игре.</w:t>
      </w:r>
      <w:r w:rsidR="00F51608">
        <w:rPr>
          <w:sz w:val="28"/>
          <w:szCs w:val="28"/>
        </w:rPr>
        <w:t xml:space="preserve"> Психологическая коррекция в игре происходит 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</w:t>
      </w:r>
      <w:proofErr w:type="spellStart"/>
      <w:r w:rsidR="00F51608">
        <w:rPr>
          <w:sz w:val="28"/>
          <w:szCs w:val="28"/>
        </w:rPr>
        <w:t>Коррекиионные</w:t>
      </w:r>
      <w:proofErr w:type="spellEnd"/>
      <w:r w:rsidR="00F51608">
        <w:rPr>
          <w:sz w:val="28"/>
          <w:szCs w:val="28"/>
        </w:rPr>
        <w:t xml:space="preserve"> игры способны оказать помощь учащимся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</w:r>
    </w:p>
    <w:p w:rsidR="00F51608" w:rsidRDefault="00F51608" w:rsidP="00F516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i/>
          <w:iCs/>
          <w:color w:val="339966"/>
          <w:sz w:val="32"/>
          <w:szCs w:val="32"/>
        </w:rPr>
        <w:t>Развлекательная функция игры.</w:t>
      </w:r>
      <w:r>
        <w:rPr>
          <w:b/>
          <w:color w:val="339966"/>
          <w:sz w:val="32"/>
          <w:szCs w:val="32"/>
        </w:rPr>
        <w:t xml:space="preserve"> </w:t>
      </w:r>
      <w:r>
        <w:rPr>
          <w:sz w:val="28"/>
          <w:szCs w:val="28"/>
        </w:rPr>
        <w:t xml:space="preserve">Развлечение - это влечение к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, разнообразному. Развлекательная функция игры связана с созданием определенного комфорта благоприятной атмосферы, душевной радости как защитных механизмов, т. е. стабилизации личности, реализации уровней ее притязаний. Развлечение в играх - поиск Игра обладает магией, способной давать пишу фантазии выводящей на развлекательность.</w:t>
      </w:r>
    </w:p>
    <w:p w:rsidR="00F51608" w:rsidRDefault="00F51608" w:rsidP="00F51608">
      <w:pPr>
        <w:pStyle w:val="a3"/>
        <w:jc w:val="both"/>
        <w:rPr>
          <w:sz w:val="28"/>
          <w:szCs w:val="28"/>
        </w:rPr>
      </w:pPr>
    </w:p>
    <w:p w:rsidR="00F51608" w:rsidRDefault="00F51608" w:rsidP="00F51608">
      <w:pPr>
        <w:pStyle w:val="a3"/>
        <w:jc w:val="both"/>
        <w:rPr>
          <w:sz w:val="28"/>
          <w:szCs w:val="28"/>
        </w:rPr>
      </w:pPr>
    </w:p>
    <w:p w:rsidR="00F51608" w:rsidRDefault="00F51608" w:rsidP="00F51608">
      <w:pPr>
        <w:pStyle w:val="a3"/>
        <w:jc w:val="both"/>
        <w:rPr>
          <w:b/>
          <w:i/>
          <w:color w:val="339966"/>
          <w:sz w:val="32"/>
          <w:szCs w:val="32"/>
        </w:rPr>
      </w:pPr>
      <w:r>
        <w:rPr>
          <w:b/>
          <w:i/>
          <w:color w:val="339966"/>
          <w:sz w:val="32"/>
          <w:szCs w:val="32"/>
        </w:rPr>
        <w:lastRenderedPageBreak/>
        <w:t xml:space="preserve">Основные принципы организации игры: </w:t>
      </w:r>
    </w:p>
    <w:p w:rsidR="00F51608" w:rsidRDefault="00F51608" w:rsidP="00F51608">
      <w:pPr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принуждения любой формы при вовлечении детей в игру;</w:t>
      </w:r>
    </w:p>
    <w:p w:rsidR="00F51608" w:rsidRDefault="00F51608" w:rsidP="00F516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развития игровой динамики;</w:t>
      </w:r>
    </w:p>
    <w:p w:rsidR="00F51608" w:rsidRDefault="00F51608" w:rsidP="00F516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поддержания игровой атмосферы (поддержание реальных чувств детей);</w:t>
      </w:r>
    </w:p>
    <w:p w:rsidR="00F51608" w:rsidRDefault="00F51608" w:rsidP="00F516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взаимосвязи игровой и неигровой деятельности; для педагогов важен перенос основного смысла игровых действий в реальный жизненный опыт детей;</w:t>
      </w:r>
    </w:p>
    <w:p w:rsidR="00F51608" w:rsidRDefault="00F51608" w:rsidP="00F51608">
      <w:pPr>
        <w:numPr>
          <w:ilvl w:val="0"/>
          <w:numId w:val="1"/>
        </w:numPr>
        <w:spacing w:after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принципы перехода от простейших игр к сложным игровым формам; логика перехода от простых игр к сложным связана с постепенным углублением разнообразного содержания игровых заданий и правил - от игрового состояния к игровым ситуациям, от подражания - к игровой инициативе, от локальных игр - к играм-комплексам, от возрастных игр - к </w:t>
      </w:r>
      <w:proofErr w:type="spellStart"/>
      <w:r>
        <w:rPr>
          <w:sz w:val="28"/>
          <w:szCs w:val="28"/>
        </w:rPr>
        <w:t>безвозрастным</w:t>
      </w:r>
      <w:proofErr w:type="spellEnd"/>
      <w:r>
        <w:rPr>
          <w:sz w:val="28"/>
          <w:szCs w:val="28"/>
        </w:rPr>
        <w:t>, "вечным".</w:t>
      </w:r>
      <w:proofErr w:type="gramEnd"/>
    </w:p>
    <w:p w:rsidR="00F51608" w:rsidRDefault="00F51608" w:rsidP="00F51608">
      <w:pPr>
        <w:pStyle w:val="a3"/>
        <w:spacing w:before="0" w:after="200"/>
        <w:ind w:right="284"/>
        <w:jc w:val="both"/>
        <w:rPr>
          <w:sz w:val="28"/>
          <w:szCs w:val="28"/>
        </w:rPr>
      </w:pPr>
    </w:p>
    <w:p w:rsidR="00F51608" w:rsidRDefault="00F51608" w:rsidP="00F51608">
      <w:pPr>
        <w:pStyle w:val="a3"/>
        <w:spacing w:before="0" w:after="200"/>
        <w:ind w:right="284"/>
        <w:jc w:val="both"/>
        <w:rPr>
          <w:sz w:val="28"/>
          <w:szCs w:val="28"/>
        </w:rPr>
      </w:pPr>
    </w:p>
    <w:p w:rsidR="00F51608" w:rsidRDefault="00F51608" w:rsidP="00F51608">
      <w:pPr>
        <w:pStyle w:val="a3"/>
        <w:spacing w:before="0" w:after="200"/>
        <w:ind w:right="284"/>
        <w:jc w:val="both"/>
      </w:pPr>
    </w:p>
    <w:p w:rsidR="00F51608" w:rsidRDefault="00F51608" w:rsidP="00F51608">
      <w:pPr>
        <w:pStyle w:val="a3"/>
        <w:spacing w:before="0" w:after="200"/>
        <w:ind w:right="284"/>
        <w:jc w:val="both"/>
      </w:pPr>
    </w:p>
    <w:p w:rsidR="00F51608" w:rsidRDefault="00F51608" w:rsidP="00F51608">
      <w:pPr>
        <w:pStyle w:val="a3"/>
        <w:spacing w:before="0" w:after="200"/>
        <w:ind w:right="284"/>
        <w:jc w:val="both"/>
      </w:pPr>
    </w:p>
    <w:p w:rsidR="007935A8" w:rsidRDefault="007935A8" w:rsidP="00C13CE7">
      <w:bookmarkStart w:id="0" w:name="_GoBack"/>
      <w:bookmarkEnd w:id="0"/>
    </w:p>
    <w:sectPr w:rsidR="0079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E"/>
    <w:rsid w:val="007709BE"/>
    <w:rsid w:val="007935A8"/>
    <w:rsid w:val="009763A3"/>
    <w:rsid w:val="009E3A4A"/>
    <w:rsid w:val="00C13CE7"/>
    <w:rsid w:val="00EC5B56"/>
    <w:rsid w:val="00F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B56"/>
    <w:pPr>
      <w:spacing w:before="280" w:after="280"/>
    </w:pPr>
  </w:style>
  <w:style w:type="paragraph" w:customStyle="1" w:styleId="msolistparagraph0">
    <w:name w:val="msolistparagraph"/>
    <w:basedOn w:val="a"/>
    <w:rsid w:val="00EC5B56"/>
    <w:pPr>
      <w:spacing w:before="280" w:after="280"/>
    </w:pPr>
  </w:style>
  <w:style w:type="paragraph" w:customStyle="1" w:styleId="msolistparagraphcxspmiddle">
    <w:name w:val="msolistparagraphcxspmiddle"/>
    <w:basedOn w:val="a"/>
    <w:rsid w:val="00EC5B56"/>
    <w:pPr>
      <w:spacing w:before="280" w:after="280"/>
    </w:pPr>
  </w:style>
  <w:style w:type="paragraph" w:customStyle="1" w:styleId="msolistparagraphcxsplast">
    <w:name w:val="msolistparagraphcxsplast"/>
    <w:basedOn w:val="a"/>
    <w:rsid w:val="00EC5B56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B56"/>
    <w:pPr>
      <w:spacing w:before="280" w:after="280"/>
    </w:pPr>
  </w:style>
  <w:style w:type="paragraph" w:customStyle="1" w:styleId="msolistparagraph0">
    <w:name w:val="msolistparagraph"/>
    <w:basedOn w:val="a"/>
    <w:rsid w:val="00EC5B56"/>
    <w:pPr>
      <w:spacing w:before="280" w:after="280"/>
    </w:pPr>
  </w:style>
  <w:style w:type="paragraph" w:customStyle="1" w:styleId="msolistparagraphcxspmiddle">
    <w:name w:val="msolistparagraphcxspmiddle"/>
    <w:basedOn w:val="a"/>
    <w:rsid w:val="00EC5B56"/>
    <w:pPr>
      <w:spacing w:before="280" w:after="280"/>
    </w:pPr>
  </w:style>
  <w:style w:type="paragraph" w:customStyle="1" w:styleId="msolistparagraphcxsplast">
    <w:name w:val="msolistparagraphcxsplast"/>
    <w:basedOn w:val="a"/>
    <w:rsid w:val="00EC5B5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Алёна</cp:lastModifiedBy>
  <cp:revision>6</cp:revision>
  <dcterms:created xsi:type="dcterms:W3CDTF">2014-04-03T01:51:00Z</dcterms:created>
  <dcterms:modified xsi:type="dcterms:W3CDTF">2014-04-07T23:31:00Z</dcterms:modified>
</cp:coreProperties>
</file>