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CF" w:rsidRPr="004A1ACF" w:rsidRDefault="008D79DB" w:rsidP="004A1AC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color w:val="0021A9"/>
          <w:sz w:val="28"/>
          <w:szCs w:val="28"/>
        </w:rPr>
      </w:pPr>
      <w:r>
        <w:rPr>
          <w:rFonts w:ascii="Times New Roman" w:eastAsia="TimesNewRomanPS-BoldItalicMT" w:hAnsi="Times New Roman" w:cs="Times New Roman"/>
          <w:b/>
          <w:bCs/>
          <w:i/>
          <w:iCs/>
          <w:color w:val="0021A9"/>
          <w:sz w:val="28"/>
          <w:szCs w:val="28"/>
        </w:rPr>
        <w:t xml:space="preserve">      ПОДРОСТОК И КОМПЬЮТЕР                                                                                        </w:t>
      </w:r>
      <w:r w:rsidR="004A1ACF" w:rsidRPr="004A1ACF">
        <w:rPr>
          <w:rFonts w:ascii="Times New Roman" w:eastAsia="TimesNewRomanPS-BoldItalicMT" w:hAnsi="Times New Roman" w:cs="Times New Roman"/>
          <w:b/>
          <w:bCs/>
          <w:i/>
          <w:iCs/>
          <w:color w:val="0021A9"/>
          <w:sz w:val="28"/>
          <w:szCs w:val="28"/>
        </w:rPr>
        <w:t>Рекомендации для родителей</w:t>
      </w:r>
    </w:p>
    <w:p w:rsidR="004A1ACF" w:rsidRPr="004A1ACF" w:rsidRDefault="004A1ACF" w:rsidP="004A1AC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1. </w:t>
      </w:r>
      <w:r w:rsidRPr="008D79DB">
        <w:rPr>
          <w:rFonts w:ascii="Times New Roman" w:eastAsia="TimesNewRomanPSMT" w:hAnsi="Times New Roman" w:cs="Times New Roman"/>
          <w:i/>
          <w:color w:val="FF0000"/>
          <w:sz w:val="28"/>
          <w:szCs w:val="28"/>
        </w:rPr>
        <w:t>Правильное воспитание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. Воспитание уверенности в себе, передача навыков построения гармоничных межличностных отношений, выработка силы воли, обучение решению конфликтов. Помощь в осознании и изучении своих сильных и слабых сторон, обучение методикам эффективной борьбы со стрессом, помощь в обдумывании и обсуждении негативных чувств (страха, гнева, вины, обиды и др.), воспитание стремления сделать свою жизнь более осмысленной.</w:t>
      </w:r>
    </w:p>
    <w:p w:rsidR="004A1ACF" w:rsidRPr="004A1ACF" w:rsidRDefault="004A1ACF" w:rsidP="004A1AC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Неправильное семейное воспитание — </w:t>
      </w:r>
      <w:proofErr w:type="spellStart"/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гиперопека</w:t>
      </w:r>
      <w:proofErr w:type="spellEnd"/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, чрезмерная требовательность, сочетаемая с жестокостью, провоцируют появление зависимостей.</w:t>
      </w:r>
    </w:p>
    <w:p w:rsidR="008D79DB" w:rsidRPr="004A1ACF" w:rsidRDefault="004A1ACF" w:rsidP="004A1AC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2. </w:t>
      </w:r>
      <w:r w:rsidRPr="008D79DB">
        <w:rPr>
          <w:rFonts w:ascii="Times New Roman" w:eastAsia="TimesNewRomanPSMT" w:hAnsi="Times New Roman" w:cs="Times New Roman"/>
          <w:i/>
          <w:color w:val="FF0000"/>
          <w:sz w:val="28"/>
          <w:szCs w:val="28"/>
        </w:rPr>
        <w:t>Положительный личный пример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. Если кто-то из родителей подвержен вредным привычкам и не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силах от них </w:t>
      </w:r>
      <w:proofErr w:type="gramStart"/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избавиться</w:t>
      </w:r>
      <w:proofErr w:type="gramEnd"/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, будет сложно добиться этого от ребенка. Родители должны не только вести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здоровый образ жизни, но и показывать ребенку, что есть много более интересных и увлекательных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занятий, чем компьютерные игры. Родителям необходимо позаботиться о свободном времени ребенка,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организовывать семейные увлечения.</w:t>
      </w:r>
    </w:p>
    <w:p w:rsidR="008D79DB" w:rsidRPr="004A1ACF" w:rsidRDefault="004A1ACF" w:rsidP="004A1AC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3. </w:t>
      </w:r>
      <w:r w:rsidRPr="008D79DB">
        <w:rPr>
          <w:rFonts w:ascii="Times New Roman" w:eastAsia="TimesNewRomanPSMT" w:hAnsi="Times New Roman" w:cs="Times New Roman"/>
          <w:i/>
          <w:color w:val="FF0000"/>
          <w:sz w:val="28"/>
          <w:szCs w:val="28"/>
        </w:rPr>
        <w:t>Поощрение увлечений ребенка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: хобби, спорта и др. Однако любое времяпрепровождение будет интереснее, если оно разделено </w:t>
      </w:r>
      <w:proofErr w:type="gramStart"/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proofErr w:type="gramEnd"/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близкими. Родители должны полюбить хобби своего ребенка и создавать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него все условия: обеспечивать необходимыми материалами, ф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>инансами, одеждой, обсуждать до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стижения, помогать в решении проблем.</w:t>
      </w:r>
    </w:p>
    <w:p w:rsidR="008D79DB" w:rsidRPr="004A1ACF" w:rsidRDefault="004A1ACF" w:rsidP="004A1AC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4. </w:t>
      </w:r>
      <w:r w:rsidRPr="008D79DB">
        <w:rPr>
          <w:rFonts w:ascii="Times New Roman" w:eastAsia="TimesNewRomanPSMT" w:hAnsi="Times New Roman" w:cs="Times New Roman"/>
          <w:i/>
          <w:color w:val="FF0000"/>
          <w:sz w:val="28"/>
          <w:szCs w:val="28"/>
        </w:rPr>
        <w:t>Семейные ритуалы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Старайтесь сделать так, чтобы прием пищи стал семейным событием. Во время беседы за чаем у детей развиваются навыки коммуникации. 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>Они учатся слушать, выражать за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интересованность в собеседнике. Кроме того, это вообще объединяет, укрепляет чувство принадлежности к семье.</w:t>
      </w:r>
    </w:p>
    <w:p w:rsidR="004A1ACF" w:rsidRPr="004A1ACF" w:rsidRDefault="004A1ACF" w:rsidP="004A1AC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5.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Важно приучать ребенка </w:t>
      </w:r>
      <w:r w:rsidRPr="008D79DB">
        <w:rPr>
          <w:rFonts w:ascii="Times New Roman" w:eastAsia="TimesNewRomanPSMT" w:hAnsi="Times New Roman" w:cs="Times New Roman"/>
          <w:i/>
          <w:color w:val="FF0000"/>
          <w:sz w:val="28"/>
          <w:szCs w:val="28"/>
        </w:rPr>
        <w:t>мастерить,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рисовать, лепить — вообще что-нибудь делать руками.</w:t>
      </w:r>
    </w:p>
    <w:p w:rsidR="004A1ACF" w:rsidRPr="004A1ACF" w:rsidRDefault="004A1ACF" w:rsidP="004A1AC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6.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Познакомьте ребенка </w:t>
      </w:r>
      <w:r w:rsidRPr="008D79DB">
        <w:rPr>
          <w:rFonts w:ascii="Times New Roman" w:eastAsia="TimesNewRomanPSMT" w:hAnsi="Times New Roman" w:cs="Times New Roman"/>
          <w:i/>
          <w:color w:val="FF0000"/>
          <w:sz w:val="28"/>
          <w:szCs w:val="28"/>
        </w:rPr>
        <w:t>с детьми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, имеющими широкий круг интересов.</w:t>
      </w:r>
    </w:p>
    <w:p w:rsidR="004A1ACF" w:rsidRPr="004A1ACF" w:rsidRDefault="004A1ACF" w:rsidP="004A1AC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7.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Поместить компьютер для свободного доступа к нему в уголке гостиной или в другой общей зоне,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где постоянно циркулируют взрослые. Нужно любой ценой избегать его установления в детской.</w:t>
      </w:r>
    </w:p>
    <w:p w:rsidR="004A1ACF" w:rsidRPr="004A1ACF" w:rsidRDefault="004A1ACF" w:rsidP="004A1AC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8.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Необходимо следить, чтобы </w:t>
      </w:r>
      <w:r w:rsidRPr="008D79DB">
        <w:rPr>
          <w:rFonts w:ascii="Times New Roman" w:eastAsia="TimesNewRomanPSMT" w:hAnsi="Times New Roman" w:cs="Times New Roman"/>
          <w:i/>
          <w:color w:val="FF0000"/>
          <w:sz w:val="28"/>
          <w:szCs w:val="28"/>
        </w:rPr>
        <w:t>компьютер не был постоянно включен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, чтобы дети не привыкали к его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постоянной работе. В противном случае возникают трудности в сосредоточении, общении.</w:t>
      </w:r>
    </w:p>
    <w:p w:rsidR="004A1ACF" w:rsidRPr="004A1ACF" w:rsidRDefault="004A1ACF" w:rsidP="004A1ACF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9.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комнате, где стоит компьютер, должно быть много </w:t>
      </w:r>
      <w:r w:rsidRPr="008D79DB">
        <w:rPr>
          <w:rFonts w:ascii="Times New Roman" w:eastAsia="TimesNewRomanPSMT" w:hAnsi="Times New Roman" w:cs="Times New Roman"/>
          <w:i/>
          <w:color w:val="FF0000"/>
          <w:sz w:val="28"/>
          <w:szCs w:val="28"/>
        </w:rPr>
        <w:t>живых растений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свежего воздуха, рекомендуется поставить аквариум.</w:t>
      </w:r>
    </w:p>
    <w:p w:rsidR="008D79DB" w:rsidRPr="004A1ACF" w:rsidRDefault="004A1ACF" w:rsidP="008D79D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10.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Время сеанса игры: </w:t>
      </w:r>
      <w:r w:rsidRPr="008D79DB">
        <w:rPr>
          <w:rFonts w:ascii="Times New Roman" w:eastAsia="TimesNewRomanPSMT" w:hAnsi="Times New Roman" w:cs="Times New Roman"/>
          <w:i/>
          <w:color w:val="FF0000"/>
          <w:sz w:val="28"/>
          <w:szCs w:val="28"/>
        </w:rPr>
        <w:t>полчаса в день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начальных классах и ма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>ксимум час в средних. В подрост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ковом возрасте можно дойти до двух часов в день. Можно представить целую систему мотиваций,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адаптированных соответственно возрасту: «Если ты способен останов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иться, значит, ты сильнее </w:t>
      </w:r>
      <w:proofErr w:type="spellStart"/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>Супе</w:t>
      </w:r>
      <w:proofErr w:type="gramStart"/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>р</w:t>
      </w:r>
      <w:proofErr w:type="spellEnd"/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proofErr w:type="gramEnd"/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Марио…»; «Те, кто придумал эту игру, предусмотрели все, чтоб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>ы ты не смог остановиться, — по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пытайся сломать их планы!».</w:t>
      </w:r>
    </w:p>
    <w:p w:rsidR="004A1ACF" w:rsidRDefault="004A1ACF" w:rsidP="004A1A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11.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Правила должны </w:t>
      </w:r>
      <w:r w:rsidRPr="008D79DB">
        <w:rPr>
          <w:rFonts w:ascii="Times New Roman" w:eastAsia="TimesNewRomanPSMT" w:hAnsi="Times New Roman" w:cs="Times New Roman"/>
          <w:i/>
          <w:color w:val="FF0000"/>
          <w:sz w:val="28"/>
          <w:szCs w:val="28"/>
        </w:rPr>
        <w:t>быть гибкими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: ежедневное и еженедельное время, отведенное играм, не должно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быть одинаковым в учебный период и на каникулах, когда ребенок один и когда к нему приходят друзья. На правилах стоит настаивать серьезнее, если ребенок увлекается играми на быстроту реакции: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поскольку их ритм довольно высок, они порождают стресс и напряжение. Зато стратегии и игры, связанные с размышлением, могут длиться дольше. Иногда возникает вопрос: зачем ограничивать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время для тех игр, которые не представляют никакой опасности? Ответ: для того чтобы дать детям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возможность заняться чем-то еще.</w:t>
      </w:r>
    </w:p>
    <w:p w:rsidR="008D79DB" w:rsidRPr="004A1ACF" w:rsidRDefault="008D79DB" w:rsidP="004A1A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8D79DB" w:rsidRPr="004A1ACF" w:rsidRDefault="004A1ACF" w:rsidP="004A1A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12.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В течение дня у ребенка есть время для любых действий: принимать пищу, спать, читать, сидеть за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компьютером. Использование ПК должно быть </w:t>
      </w:r>
      <w:r w:rsidRPr="008D79DB">
        <w:rPr>
          <w:rFonts w:ascii="Times New Roman" w:eastAsia="TimesNewRomanPSMT" w:hAnsi="Times New Roman" w:cs="Times New Roman"/>
          <w:color w:val="FF0000"/>
          <w:sz w:val="28"/>
          <w:szCs w:val="28"/>
        </w:rPr>
        <w:t>запрещено: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утром перед школой (так как будет трудно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заставить ребенка делать что-то другое в течение дня) и вечером — перед выполнением домашних заданий и перед сном (игры очень возбуждают и стимулируют мозг ребенка, вследствие чего может возникнуть бессонница или сон будет беспокойным).</w:t>
      </w:r>
    </w:p>
    <w:p w:rsidR="004A1ACF" w:rsidRPr="004A1ACF" w:rsidRDefault="004A1ACF" w:rsidP="004A1A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13.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Компьютерные игры бывают разные, в том числе и </w:t>
      </w:r>
      <w:r w:rsidRPr="008D79DB">
        <w:rPr>
          <w:rFonts w:ascii="Times New Roman" w:eastAsia="TimesNewRomanPSMT" w:hAnsi="Times New Roman" w:cs="Times New Roman"/>
          <w:color w:val="FF0000"/>
          <w:sz w:val="28"/>
          <w:szCs w:val="28"/>
        </w:rPr>
        <w:t>приемлемые.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Именно на них и стоит делать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упор, переключая внимание ребенка </w:t>
      </w:r>
      <w:proofErr w:type="gramStart"/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proofErr w:type="gramEnd"/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вредного на полезное или хотя бы на нейтральное. Например,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обучающие и развивающие игры: шахматы, </w:t>
      </w:r>
      <w:proofErr w:type="spellStart"/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квесты</w:t>
      </w:r>
      <w:proofErr w:type="spellEnd"/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др. Такие игры, как правило, не содержат сцен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насилия и при грамотном подходе пробуждают интерес к истории, дают возможность почувствовать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себя участником событий далекого прошлого, развивают усидчивость, внимание, пространственное</w:t>
      </w:r>
    </w:p>
    <w:p w:rsidR="008D79DB" w:rsidRPr="004A1ACF" w:rsidRDefault="004A1ACF" w:rsidP="004A1A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мышление, логику, память, эрудицию.</w:t>
      </w:r>
    </w:p>
    <w:p w:rsidR="004A1ACF" w:rsidRPr="004A1ACF" w:rsidRDefault="004A1ACF" w:rsidP="004A1A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14.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При покупке компьютерных игр вы должны исходить из следующего: что они дают вашему ребенку, в какой мир предлагают погрузиться?</w:t>
      </w:r>
    </w:p>
    <w:p w:rsidR="004A1ACF" w:rsidRPr="004A1ACF" w:rsidRDefault="004A1ACF" w:rsidP="004A1A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15. </w:t>
      </w:r>
      <w:r w:rsidRPr="008D79DB">
        <w:rPr>
          <w:rFonts w:ascii="Times New Roman" w:eastAsia="TimesNewRomanPSMT" w:hAnsi="Times New Roman" w:cs="Times New Roman"/>
          <w:color w:val="FF0000"/>
          <w:sz w:val="28"/>
          <w:szCs w:val="28"/>
        </w:rPr>
        <w:t>Запретить наиболее жестокие игры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. Их легко распознать благодаря пиктограммам, почти всегда присутствующим на коробках («для всех», «для детей старше 12 лет», «для детей старше 16 лет»).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Производители сами настойчиво советуют соблюдать их рекомендации.</w:t>
      </w:r>
    </w:p>
    <w:p w:rsidR="004A1ACF" w:rsidRPr="004A1ACF" w:rsidRDefault="004A1ACF" w:rsidP="004A1A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16.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Необходим </w:t>
      </w:r>
      <w:r w:rsidRPr="008D79DB">
        <w:rPr>
          <w:rFonts w:ascii="Times New Roman" w:eastAsia="TimesNewRomanPSMT" w:hAnsi="Times New Roman" w:cs="Times New Roman"/>
          <w:color w:val="FF0000"/>
          <w:sz w:val="28"/>
          <w:szCs w:val="28"/>
        </w:rPr>
        <w:t>диалог между ребенком и родителями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, прежде всего, на тему видеоигр. Игра должна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быть поводом и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возможностью для общения. Если взрослые будут интересоваться тем, что делает их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ребенок, если они будут задавать вопросы, ребенок выработает такое отношение к игре, которое не будет соревновательным, но будет способствовать повышению его самооценки. Диалог необходим также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и потому, что игры вызывают сильные эмоции, приводящие ребенка к нервному напряжению. Поэтому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важно, чтобы он мог разрядить это эмоциональное напряжение, разделив его с собеседником.</w:t>
      </w:r>
    </w:p>
    <w:p w:rsidR="004A1ACF" w:rsidRPr="004A1ACF" w:rsidRDefault="004A1ACF" w:rsidP="004A1A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17.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Следует помешать ребенку, который «</w:t>
      </w:r>
      <w:proofErr w:type="spellStart"/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зацикливается</w:t>
      </w:r>
      <w:proofErr w:type="spellEnd"/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» на игре, которую ему не удается завершить.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Если ребенок не смог найти решение в игре после нескольких часов, нужно </w:t>
      </w:r>
      <w:proofErr w:type="gramStart"/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посоветовать ему заняться</w:t>
      </w:r>
      <w:proofErr w:type="gramEnd"/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чем-то другим или позвонить приятелям, которые подскажут правильное решение. В противном случае ребенок может потерять веру в свои силы.</w:t>
      </w:r>
    </w:p>
    <w:p w:rsidR="004A1ACF" w:rsidRPr="008D79DB" w:rsidRDefault="004A1ACF" w:rsidP="004A1A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18.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Следует сопровождать ребенка, когда он «гуляет» по Сети, так же как при любом его выходе за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пределы дома. Другими словами, не ходить на танцы вместо него, но знать, куда он ходит, с кем и в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какое время он возвращается. Мы не должны бояться сказать нашим детям, особенно маленьким, что в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игре они, вполне возможно, столкнутся со странными пугающими вещами: тем самым мы приглашаем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их к разговору и обещаем, что не будем ворчать на них, если они это сделают.</w:t>
      </w:r>
      <w:r w:rsidRPr="004A1ACF">
        <w:rPr>
          <w:rFonts w:ascii="Times New Roman" w:eastAsia="TimesNewRomanPSMT" w:hAnsi="Times New Roman" w:cs="Times New Roman"/>
          <w:color w:val="F1F4E1"/>
          <w:sz w:val="28"/>
          <w:szCs w:val="28"/>
        </w:rPr>
        <w:t>0</w:t>
      </w:r>
    </w:p>
    <w:p w:rsidR="004A1ACF" w:rsidRPr="004A1ACF" w:rsidRDefault="004A1ACF" w:rsidP="004A1A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A1ACF">
        <w:rPr>
          <w:rFonts w:ascii="Times New Roman" w:eastAsia="TimesNewRomanPSMT" w:hAnsi="Times New Roman" w:cs="Times New Roman"/>
          <w:b/>
          <w:bCs/>
          <w:color w:val="CD0000"/>
          <w:sz w:val="28"/>
          <w:szCs w:val="28"/>
        </w:rPr>
        <w:t xml:space="preserve">19.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Не внушайте ребенку отношение к компьютеру как </w:t>
      </w:r>
      <w:proofErr w:type="spellStart"/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сверхценности</w:t>
      </w:r>
      <w:proofErr w:type="spellEnd"/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. Так, например, не стоит,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чтобы возможность поиграть на компьютере стала наградой за успехи. Нужно дать ребенку понять,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что в эти игры играют чаще всего от скуки. Мудрые родители стараются, чтобы интерес ребенка к компьютеру с самого начала был не потребительским, а познавательным и практическим. Тогда это может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стать основой и для будущей профессии их сына</w:t>
      </w:r>
      <w:r w:rsidR="008D79D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A1ACF">
        <w:rPr>
          <w:rFonts w:ascii="Times New Roman" w:eastAsia="TimesNewRomanPSMT" w:hAnsi="Times New Roman" w:cs="Times New Roman"/>
          <w:color w:val="000000"/>
          <w:sz w:val="28"/>
          <w:szCs w:val="28"/>
        </w:rPr>
        <w:t>или дочери (программист, системный администратор и др.).</w:t>
      </w:r>
    </w:p>
    <w:p w:rsidR="008A3EF9" w:rsidRPr="004A1ACF" w:rsidRDefault="008A3EF9">
      <w:pPr>
        <w:rPr>
          <w:rFonts w:ascii="Times New Roman" w:hAnsi="Times New Roman" w:cs="Times New Roman"/>
          <w:sz w:val="28"/>
          <w:szCs w:val="28"/>
        </w:rPr>
      </w:pPr>
    </w:p>
    <w:sectPr w:rsidR="008A3EF9" w:rsidRPr="004A1ACF" w:rsidSect="004A1ACF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ACF"/>
    <w:rsid w:val="004A1ACF"/>
    <w:rsid w:val="008A3EF9"/>
    <w:rsid w:val="008D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2014-03-06T11:47:00Z</dcterms:created>
  <dcterms:modified xsi:type="dcterms:W3CDTF">2014-03-06T11:57:00Z</dcterms:modified>
</cp:coreProperties>
</file>