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44"/>
          <w:szCs w:val="44"/>
        </w:rPr>
      </w:pPr>
    </w:p>
    <w:p w:rsidR="00C40544" w:rsidRDefault="00C40544" w:rsidP="00C40544">
      <w:pPr>
        <w:jc w:val="center"/>
        <w:rPr>
          <w:b/>
          <w:sz w:val="44"/>
          <w:szCs w:val="44"/>
        </w:rPr>
      </w:pPr>
    </w:p>
    <w:p w:rsidR="00C40544" w:rsidRDefault="00C40544" w:rsidP="00C40544">
      <w:pPr>
        <w:jc w:val="center"/>
        <w:rPr>
          <w:b/>
          <w:sz w:val="44"/>
          <w:szCs w:val="44"/>
        </w:rPr>
      </w:pPr>
    </w:p>
    <w:p w:rsidR="0059442B" w:rsidRDefault="0059442B" w:rsidP="0059442B">
      <w:pPr>
        <w:spacing w:line="346" w:lineRule="atLeast"/>
        <w:jc w:val="center"/>
        <w:textAlignment w:val="baseline"/>
        <w:rPr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  <w:bdr w:val="none" w:sz="0" w:space="0" w:color="auto" w:frame="1"/>
        </w:rPr>
        <w:t>Авторская программа вн</w:t>
      </w:r>
      <w:r>
        <w:rPr>
          <w:b/>
          <w:bCs/>
          <w:color w:val="000000"/>
          <w:sz w:val="44"/>
          <w:szCs w:val="44"/>
          <w:bdr w:val="none" w:sz="0" w:space="0" w:color="auto" w:frame="1"/>
        </w:rPr>
        <w:t>еурочной деятельности учащихся 5</w:t>
      </w:r>
      <w:bookmarkStart w:id="0" w:name="_GoBack"/>
      <w:bookmarkEnd w:id="0"/>
      <w:r>
        <w:rPr>
          <w:b/>
          <w:bCs/>
          <w:color w:val="000000"/>
          <w:sz w:val="44"/>
          <w:szCs w:val="44"/>
          <w:bdr w:val="none" w:sz="0" w:space="0" w:color="auto" w:frame="1"/>
        </w:rPr>
        <w:t xml:space="preserve"> класса</w:t>
      </w:r>
    </w:p>
    <w:p w:rsidR="0059442B" w:rsidRDefault="0059442B" w:rsidP="0059442B">
      <w:pPr>
        <w:spacing w:line="346" w:lineRule="atLeast"/>
        <w:jc w:val="center"/>
        <w:textAlignment w:val="baseline"/>
        <w:rPr>
          <w:b/>
          <w:bCs/>
          <w:color w:val="000000"/>
          <w:sz w:val="44"/>
          <w:szCs w:val="44"/>
          <w:bdr w:val="none" w:sz="0" w:space="0" w:color="auto" w:frame="1"/>
        </w:rPr>
      </w:pPr>
      <w:proofErr w:type="gramStart"/>
      <w:r>
        <w:rPr>
          <w:b/>
          <w:bCs/>
          <w:color w:val="000000"/>
          <w:sz w:val="44"/>
          <w:szCs w:val="44"/>
          <w:bdr w:val="none" w:sz="0" w:space="0" w:color="auto" w:frame="1"/>
        </w:rPr>
        <w:t>научно</w:t>
      </w:r>
      <w:proofErr w:type="gramEnd"/>
      <w:r>
        <w:rPr>
          <w:b/>
          <w:bCs/>
          <w:color w:val="000000"/>
          <w:sz w:val="44"/>
          <w:szCs w:val="44"/>
          <w:bdr w:val="none" w:sz="0" w:space="0" w:color="auto" w:frame="1"/>
        </w:rPr>
        <w:t>-познавательного направления.</w:t>
      </w:r>
    </w:p>
    <w:p w:rsidR="0059442B" w:rsidRDefault="0059442B" w:rsidP="0059442B">
      <w:pPr>
        <w:spacing w:line="346" w:lineRule="atLeast"/>
        <w:jc w:val="center"/>
        <w:textAlignment w:val="baseline"/>
        <w:rPr>
          <w:color w:val="000000"/>
          <w:sz w:val="44"/>
          <w:szCs w:val="44"/>
        </w:rPr>
      </w:pPr>
    </w:p>
    <w:p w:rsidR="0059442B" w:rsidRDefault="0059442B" w:rsidP="0059442B">
      <w:pPr>
        <w:spacing w:line="346" w:lineRule="atLeast"/>
        <w:jc w:val="center"/>
        <w:textAlignment w:val="baseline"/>
        <w:rPr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  <w:bdr w:val="none" w:sz="0" w:space="0" w:color="auto" w:frame="1"/>
        </w:rPr>
        <w:t>Кружок «</w:t>
      </w:r>
      <w:r>
        <w:rPr>
          <w:b/>
          <w:bCs/>
          <w:color w:val="000000"/>
          <w:sz w:val="44"/>
          <w:szCs w:val="44"/>
          <w:bdr w:val="none" w:sz="0" w:space="0" w:color="auto" w:frame="1"/>
        </w:rPr>
        <w:t>Занимательная математика</w:t>
      </w:r>
      <w:r>
        <w:rPr>
          <w:b/>
          <w:bCs/>
          <w:color w:val="000000"/>
          <w:sz w:val="44"/>
          <w:szCs w:val="44"/>
          <w:bdr w:val="none" w:sz="0" w:space="0" w:color="auto" w:frame="1"/>
        </w:rPr>
        <w:t>»</w:t>
      </w:r>
    </w:p>
    <w:p w:rsidR="0059442B" w:rsidRDefault="0059442B" w:rsidP="0059442B">
      <w:pPr>
        <w:spacing w:line="346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br/>
      </w:r>
    </w:p>
    <w:p w:rsidR="0059442B" w:rsidRDefault="0059442B" w:rsidP="0059442B">
      <w:pPr>
        <w:spacing w:line="346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br/>
      </w:r>
    </w:p>
    <w:p w:rsidR="0059442B" w:rsidRDefault="0059442B" w:rsidP="0059442B">
      <w:pPr>
        <w:spacing w:line="346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br/>
      </w:r>
    </w:p>
    <w:p w:rsidR="0059442B" w:rsidRDefault="0059442B" w:rsidP="0059442B">
      <w:pPr>
        <w:spacing w:line="346" w:lineRule="atLeast"/>
        <w:jc w:val="right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>
        <w:rPr>
          <w:color w:val="000000"/>
          <w:sz w:val="36"/>
          <w:szCs w:val="36"/>
          <w:bdr w:val="none" w:sz="0" w:space="0" w:color="auto" w:frame="1"/>
        </w:rPr>
        <w:t>Автор: учитель математики ГБОУ лицей №1367</w:t>
      </w:r>
    </w:p>
    <w:p w:rsidR="0059442B" w:rsidRDefault="0059442B" w:rsidP="0059442B">
      <w:pPr>
        <w:spacing w:line="346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36"/>
          <w:szCs w:val="36"/>
          <w:bdr w:val="none" w:sz="0" w:space="0" w:color="auto" w:frame="1"/>
        </w:rPr>
        <w:t>Авдюхина</w:t>
      </w:r>
      <w:proofErr w:type="spellEnd"/>
      <w:r>
        <w:rPr>
          <w:color w:val="000000"/>
          <w:sz w:val="36"/>
          <w:szCs w:val="36"/>
          <w:bdr w:val="none" w:sz="0" w:space="0" w:color="auto" w:frame="1"/>
        </w:rPr>
        <w:t xml:space="preserve"> Н.С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  <w:r w:rsidRPr="008378D0">
        <w:rPr>
          <w:b/>
          <w:sz w:val="28"/>
          <w:szCs w:val="28"/>
        </w:rPr>
        <w:t>Пояснительная записка</w:t>
      </w:r>
    </w:p>
    <w:p w:rsidR="00C40544" w:rsidRPr="008378D0" w:rsidRDefault="00C40544" w:rsidP="00C40544">
      <w:pPr>
        <w:jc w:val="center"/>
        <w:rPr>
          <w:b/>
          <w:sz w:val="28"/>
          <w:szCs w:val="28"/>
        </w:rPr>
      </w:pPr>
    </w:p>
    <w:p w:rsidR="00C40544" w:rsidRPr="001D1235" w:rsidRDefault="00C40544" w:rsidP="00C40544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   </w:t>
      </w:r>
      <w:r w:rsidRPr="001D1235">
        <w:t xml:space="preserve">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Наряду с решением основной задачи занятия в  математическом  кружке предусматривают формирование у учащихся устойчивого интереса к предмету, выявление и развитие их математических способностей. </w:t>
      </w:r>
    </w:p>
    <w:p w:rsidR="00C40544" w:rsidRPr="001D1235" w:rsidRDefault="00C40544" w:rsidP="00C40544">
      <w:pPr>
        <w:pStyle w:val="a3"/>
        <w:spacing w:before="0" w:beforeAutospacing="0" w:after="0" w:afterAutospacing="0"/>
        <w:ind w:firstLine="709"/>
        <w:jc w:val="both"/>
      </w:pPr>
      <w:r w:rsidRPr="001D1235">
        <w:t xml:space="preserve">Решить эти задачи позволяет программа математического кружка «Занимательная математика», рассчитанного на </w:t>
      </w:r>
      <w:r w:rsidRPr="001D1235">
        <w:rPr>
          <w:b/>
        </w:rPr>
        <w:t>34 часа</w:t>
      </w:r>
      <w:r w:rsidRPr="001D1235">
        <w:t xml:space="preserve"> (</w:t>
      </w:r>
      <w:r w:rsidRPr="001D1235">
        <w:rPr>
          <w:b/>
        </w:rPr>
        <w:t>1 час в неделю</w:t>
      </w:r>
      <w:r w:rsidRPr="001D1235">
        <w:t>).</w:t>
      </w:r>
    </w:p>
    <w:p w:rsidR="00C40544" w:rsidRPr="001D1235" w:rsidRDefault="00C40544" w:rsidP="00C40544">
      <w:pPr>
        <w:pStyle w:val="a4"/>
        <w:spacing w:after="0"/>
        <w:ind w:firstLine="709"/>
        <w:jc w:val="both"/>
      </w:pPr>
      <w:r w:rsidRPr="001D1235">
        <w:t>Как известно, устойчивый интерес к математике начинает формироваться в 14-15 лет. Но это не происходит само собой: для того, чтобы ученик в 7 или 8 классе начал всерьёз заниматься математикой, необходимо, чтобы на предыдущих этапах он почувствовал, что размышления над трудными, нестандартными задачами могут доставлять подлинную радость.</w:t>
      </w:r>
    </w:p>
    <w:p w:rsidR="00C40544" w:rsidRPr="001D1235" w:rsidRDefault="00C40544" w:rsidP="00C40544">
      <w:pPr>
        <w:ind w:firstLine="709"/>
        <w:jc w:val="both"/>
      </w:pPr>
      <w:r w:rsidRPr="001D1235">
        <w:t>Освоение содержания программы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возможности.</w:t>
      </w:r>
    </w:p>
    <w:p w:rsidR="00C40544" w:rsidRPr="001D1235" w:rsidRDefault="00C40544" w:rsidP="00C40544">
      <w:pPr>
        <w:ind w:firstLine="709"/>
        <w:jc w:val="both"/>
      </w:pPr>
      <w:r w:rsidRPr="001D1235">
        <w:t>Основу программы составляют инновационные технологии: личностно - ориентированные, адаптированного обучения, индивидуализация, ИКТ - технологии.</w:t>
      </w:r>
    </w:p>
    <w:p w:rsidR="00C40544" w:rsidRPr="001D1235" w:rsidRDefault="00C40544" w:rsidP="00C40544">
      <w:pPr>
        <w:ind w:firstLine="709"/>
        <w:jc w:val="both"/>
      </w:pPr>
      <w:r w:rsidRPr="001D1235">
        <w:t>Программа содержит в основном традиционные темы занимательной математики: арифметику, логику, комбинаторику и т.д. Уровень сложности подобранных заданий таков, что к их рассмотрению можно привлечь значительное число учащихся, а не только наиболее сильных.</w:t>
      </w:r>
    </w:p>
    <w:p w:rsidR="00C40544" w:rsidRPr="001D1235" w:rsidRDefault="00C40544" w:rsidP="00C40544">
      <w:pPr>
        <w:ind w:firstLine="709"/>
        <w:jc w:val="both"/>
      </w:pPr>
      <w:r w:rsidRPr="001D1235">
        <w:t xml:space="preserve">При отборе содержания и структурирования программы использованы </w:t>
      </w:r>
      <w:proofErr w:type="spellStart"/>
      <w:r w:rsidRPr="001D1235">
        <w:t>общедидактические</w:t>
      </w:r>
      <w:proofErr w:type="spellEnd"/>
      <w:r w:rsidRPr="001D1235">
        <w:t xml:space="preserve"> принципы: доступности, преемственности, перспективности, 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 </w:t>
      </w:r>
    </w:p>
    <w:p w:rsidR="00C40544" w:rsidRPr="001D1235" w:rsidRDefault="00C40544" w:rsidP="00C40544">
      <w:pPr>
        <w:ind w:firstLine="709"/>
        <w:jc w:val="both"/>
      </w:pPr>
    </w:p>
    <w:p w:rsidR="00C40544" w:rsidRDefault="00C40544" w:rsidP="00C40544">
      <w:pPr>
        <w:ind w:firstLine="709"/>
        <w:jc w:val="both"/>
      </w:pPr>
    </w:p>
    <w:p w:rsidR="00C40544" w:rsidRPr="007D159A" w:rsidRDefault="00C40544" w:rsidP="00C4054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</w:p>
    <w:p w:rsidR="00C40544" w:rsidRPr="007D159A" w:rsidRDefault="00C40544" w:rsidP="00C40544">
      <w:pPr>
        <w:ind w:firstLine="900"/>
        <w:jc w:val="both"/>
        <w:rPr>
          <w:sz w:val="28"/>
          <w:szCs w:val="28"/>
        </w:rPr>
      </w:pPr>
    </w:p>
    <w:p w:rsidR="00C40544" w:rsidRPr="001D1235" w:rsidRDefault="00C40544" w:rsidP="00C40544">
      <w:pPr>
        <w:ind w:firstLine="709"/>
        <w:jc w:val="both"/>
      </w:pPr>
      <w:r w:rsidRPr="001D1235">
        <w:rPr>
          <w:b/>
        </w:rPr>
        <w:t>Цель</w:t>
      </w:r>
      <w:r w:rsidRPr="001D1235">
        <w:t xml:space="preserve">  – создание условий для развития интереса учащихся к математике, формирование интереса к творческому процессу, развитие логического мышления, углубление знаний, полученных на уроке, и расширение общего кругозора ребенка в процессе живого рассмотрения различных практических задач и вопросов. </w:t>
      </w:r>
    </w:p>
    <w:p w:rsidR="00C40544" w:rsidRPr="001D1235" w:rsidRDefault="00C40544" w:rsidP="00C40544">
      <w:pPr>
        <w:ind w:firstLine="709"/>
        <w:jc w:val="both"/>
      </w:pPr>
    </w:p>
    <w:p w:rsidR="00C40544" w:rsidRPr="001D1235" w:rsidRDefault="00C40544" w:rsidP="00C40544">
      <w:pPr>
        <w:ind w:firstLine="709"/>
        <w:jc w:val="both"/>
      </w:pPr>
      <w:r w:rsidRPr="001D1235">
        <w:t xml:space="preserve">Достижение этой цели обеспечено посредством решения следующих </w:t>
      </w:r>
      <w:r w:rsidRPr="001D1235">
        <w:rPr>
          <w:b/>
        </w:rPr>
        <w:t>задач</w:t>
      </w:r>
      <w:r w:rsidRPr="001D1235">
        <w:t>:</w:t>
      </w:r>
    </w:p>
    <w:p w:rsidR="00C40544" w:rsidRPr="001D1235" w:rsidRDefault="00C40544" w:rsidP="00C40544">
      <w:pPr>
        <w:ind w:firstLine="709"/>
        <w:jc w:val="both"/>
      </w:pPr>
      <w:r w:rsidRPr="001D1235">
        <w:t xml:space="preserve">1. Пробуждение и развитие устойчивого интереса учащихся к математике и ее приложениям. </w:t>
      </w:r>
    </w:p>
    <w:p w:rsidR="00C40544" w:rsidRPr="001D1235" w:rsidRDefault="00C40544" w:rsidP="00C40544">
      <w:pPr>
        <w:ind w:firstLine="709"/>
        <w:jc w:val="both"/>
      </w:pPr>
      <w:r w:rsidRPr="001D1235">
        <w:t xml:space="preserve">2. Оптимальное развитие математических способностей у учащихся и привитие учащимся определенных навыков научно-исследовательского характера. </w:t>
      </w:r>
    </w:p>
    <w:p w:rsidR="00C40544" w:rsidRPr="001D1235" w:rsidRDefault="00C40544" w:rsidP="00C40544">
      <w:pPr>
        <w:ind w:firstLine="709"/>
        <w:jc w:val="both"/>
      </w:pPr>
      <w:r w:rsidRPr="001D1235">
        <w:t xml:space="preserve">3. Воспитание высокой культуры математического мышления. </w:t>
      </w:r>
    </w:p>
    <w:p w:rsidR="00C40544" w:rsidRPr="001D1235" w:rsidRDefault="00C40544" w:rsidP="00C40544">
      <w:pPr>
        <w:ind w:firstLine="709"/>
        <w:jc w:val="both"/>
      </w:pPr>
      <w:r w:rsidRPr="001D1235">
        <w:t xml:space="preserve">4. Развитие у учащихся умения самостоятельно и творчески работать с учебной и научно-популярной литературой. </w:t>
      </w:r>
    </w:p>
    <w:p w:rsidR="00C40544" w:rsidRPr="001D1235" w:rsidRDefault="00C40544" w:rsidP="00C40544">
      <w:pPr>
        <w:ind w:firstLine="709"/>
        <w:jc w:val="both"/>
      </w:pPr>
      <w:r w:rsidRPr="001D1235">
        <w:lastRenderedPageBreak/>
        <w:t xml:space="preserve">6. Расширение и углубление представлений учащихся о практическом значении математики </w:t>
      </w:r>
    </w:p>
    <w:p w:rsidR="00C40544" w:rsidRPr="001D1235" w:rsidRDefault="00C40544" w:rsidP="00C40544">
      <w:pPr>
        <w:ind w:firstLine="709"/>
        <w:jc w:val="both"/>
      </w:pPr>
      <w:r w:rsidRPr="001D1235">
        <w:t xml:space="preserve">7. Воспитание учащихся чувства коллективизма и умения сочетать индивидуальную работу с коллективной. </w:t>
      </w:r>
    </w:p>
    <w:p w:rsidR="00C40544" w:rsidRPr="001D1235" w:rsidRDefault="00C40544" w:rsidP="00C40544">
      <w:pPr>
        <w:ind w:firstLine="709"/>
        <w:jc w:val="both"/>
      </w:pPr>
      <w:r w:rsidRPr="001D1235">
        <w:t xml:space="preserve">8. Установление более тесных деловых контактов между учителем математики и учащимися и на этой основе более глубокое изучение познавательных интересов и запросов школьников. </w:t>
      </w:r>
    </w:p>
    <w:p w:rsidR="00C40544" w:rsidRPr="001D1235" w:rsidRDefault="00C40544" w:rsidP="00C40544">
      <w:pPr>
        <w:ind w:firstLine="709"/>
        <w:jc w:val="both"/>
      </w:pPr>
    </w:p>
    <w:p w:rsidR="00C40544" w:rsidRPr="001D1235" w:rsidRDefault="00C40544" w:rsidP="00C40544">
      <w:pPr>
        <w:ind w:firstLine="709"/>
      </w:pPr>
      <w:r w:rsidRPr="001D1235">
        <w:t xml:space="preserve">В основу составления программы математического кружка положены следующие </w:t>
      </w:r>
      <w:r w:rsidRPr="001D1235">
        <w:rPr>
          <w:b/>
        </w:rPr>
        <w:t>педагогические принципы</w:t>
      </w:r>
      <w:r w:rsidRPr="001D1235">
        <w:t>:</w:t>
      </w:r>
    </w:p>
    <w:p w:rsidR="00C40544" w:rsidRPr="001D1235" w:rsidRDefault="00C40544" w:rsidP="00C40544">
      <w:pPr>
        <w:ind w:firstLine="709"/>
        <w:jc w:val="both"/>
      </w:pPr>
    </w:p>
    <w:p w:rsidR="00C40544" w:rsidRPr="001D1235" w:rsidRDefault="00C40544" w:rsidP="00C40544">
      <w:pPr>
        <w:ind w:firstLine="709"/>
        <w:jc w:val="both"/>
      </w:pPr>
      <w:r w:rsidRPr="001D1235">
        <w:t xml:space="preserve">• учет возрастных и индивидуальных особенностей каждого ребенка; </w:t>
      </w:r>
    </w:p>
    <w:p w:rsidR="00C40544" w:rsidRPr="001D1235" w:rsidRDefault="00C40544" w:rsidP="00C40544">
      <w:pPr>
        <w:ind w:firstLine="709"/>
        <w:jc w:val="both"/>
      </w:pPr>
      <w:r w:rsidRPr="001D1235">
        <w:t xml:space="preserve">• доброжелательный психологический климат на занятиях; </w:t>
      </w:r>
    </w:p>
    <w:p w:rsidR="00C40544" w:rsidRPr="001D1235" w:rsidRDefault="00C40544" w:rsidP="00C40544">
      <w:pPr>
        <w:ind w:firstLine="709"/>
        <w:jc w:val="both"/>
      </w:pPr>
      <w:r w:rsidRPr="001D1235">
        <w:t xml:space="preserve">• личностно-деятельный подход к организации учебно-воспитательного процесса; </w:t>
      </w:r>
    </w:p>
    <w:p w:rsidR="00C40544" w:rsidRPr="001D1235" w:rsidRDefault="00C40544" w:rsidP="00C40544">
      <w:pPr>
        <w:ind w:firstLine="709"/>
        <w:jc w:val="both"/>
      </w:pPr>
      <w:r w:rsidRPr="001D1235">
        <w:t xml:space="preserve">• подбор методов занятий соответственно целям и содержанию занятий и эффективности их применения; </w:t>
      </w:r>
    </w:p>
    <w:p w:rsidR="00C40544" w:rsidRPr="001D1235" w:rsidRDefault="00C40544" w:rsidP="00C40544">
      <w:pPr>
        <w:ind w:firstLine="709"/>
        <w:jc w:val="both"/>
      </w:pPr>
      <w:r w:rsidRPr="001D1235">
        <w:t xml:space="preserve">• оптимальное сочетание форм деятельности; </w:t>
      </w:r>
    </w:p>
    <w:p w:rsidR="00C40544" w:rsidRPr="001D1235" w:rsidRDefault="00C40544" w:rsidP="00C40544">
      <w:pPr>
        <w:ind w:firstLine="709"/>
        <w:jc w:val="both"/>
      </w:pPr>
      <w:r w:rsidRPr="001D1235">
        <w:t xml:space="preserve">• доступность. </w:t>
      </w:r>
    </w:p>
    <w:p w:rsidR="00C40544" w:rsidRDefault="00C40544" w:rsidP="00C40544">
      <w:pPr>
        <w:ind w:firstLine="900"/>
        <w:jc w:val="center"/>
        <w:rPr>
          <w:b/>
          <w:sz w:val="28"/>
          <w:szCs w:val="28"/>
        </w:rPr>
      </w:pPr>
    </w:p>
    <w:p w:rsidR="00C40544" w:rsidRDefault="00C40544" w:rsidP="00C40544">
      <w:pPr>
        <w:ind w:firstLine="900"/>
        <w:jc w:val="center"/>
        <w:rPr>
          <w:b/>
          <w:sz w:val="28"/>
          <w:szCs w:val="28"/>
        </w:rPr>
      </w:pPr>
    </w:p>
    <w:p w:rsidR="00C40544" w:rsidRDefault="00C40544" w:rsidP="00C40544">
      <w:pPr>
        <w:ind w:firstLine="900"/>
        <w:jc w:val="center"/>
        <w:rPr>
          <w:b/>
          <w:sz w:val="28"/>
          <w:szCs w:val="28"/>
        </w:rPr>
      </w:pPr>
    </w:p>
    <w:p w:rsidR="00C40544" w:rsidRPr="007B4222" w:rsidRDefault="00C40544" w:rsidP="00C40544">
      <w:pPr>
        <w:ind w:firstLine="284"/>
        <w:jc w:val="center"/>
        <w:rPr>
          <w:b/>
          <w:sz w:val="28"/>
          <w:szCs w:val="28"/>
        </w:rPr>
      </w:pPr>
      <w:r w:rsidRPr="007B4222">
        <w:rPr>
          <w:b/>
          <w:sz w:val="28"/>
          <w:szCs w:val="28"/>
        </w:rPr>
        <w:t>Календарно-тематическое планирование</w:t>
      </w:r>
    </w:p>
    <w:p w:rsidR="00C40544" w:rsidRPr="00EA0233" w:rsidRDefault="00C40544" w:rsidP="00C40544">
      <w:pPr>
        <w:ind w:firstLine="284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5971"/>
        <w:gridCol w:w="1101"/>
        <w:gridCol w:w="1131"/>
      </w:tblGrid>
      <w:tr w:rsidR="00C40544" w:rsidRPr="00DE4418" w:rsidTr="00592E49">
        <w:tc>
          <w:tcPr>
            <w:tcW w:w="1368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  <w:r w:rsidRPr="00592E49">
              <w:rPr>
                <w:rFonts w:eastAsia="Calibri"/>
              </w:rPr>
              <w:t>№ УРОКА</w:t>
            </w:r>
          </w:p>
        </w:tc>
        <w:tc>
          <w:tcPr>
            <w:tcW w:w="5971" w:type="dxa"/>
          </w:tcPr>
          <w:p w:rsidR="00C40544" w:rsidRPr="00592E49" w:rsidRDefault="00C40544" w:rsidP="00592E49">
            <w:pPr>
              <w:jc w:val="center"/>
              <w:rPr>
                <w:rFonts w:eastAsia="Calibri"/>
              </w:rPr>
            </w:pPr>
            <w:r w:rsidRPr="00592E49">
              <w:rPr>
                <w:rFonts w:eastAsia="Calibri"/>
              </w:rPr>
              <w:t>ТЕМА</w:t>
            </w:r>
          </w:p>
        </w:tc>
        <w:tc>
          <w:tcPr>
            <w:tcW w:w="1101" w:type="dxa"/>
          </w:tcPr>
          <w:p w:rsidR="00C40544" w:rsidRPr="00592E49" w:rsidRDefault="00C40544" w:rsidP="00592E49">
            <w:pPr>
              <w:jc w:val="center"/>
              <w:rPr>
                <w:rFonts w:eastAsia="Calibri"/>
              </w:rPr>
            </w:pPr>
            <w:r w:rsidRPr="00592E49">
              <w:rPr>
                <w:bCs/>
              </w:rPr>
              <w:t xml:space="preserve">Дата </w:t>
            </w:r>
            <w:r w:rsidRPr="00592E49">
              <w:rPr>
                <w:bCs/>
                <w:sz w:val="16"/>
                <w:szCs w:val="16"/>
              </w:rPr>
              <w:t>планируемая</w:t>
            </w:r>
          </w:p>
        </w:tc>
        <w:tc>
          <w:tcPr>
            <w:tcW w:w="1131" w:type="dxa"/>
          </w:tcPr>
          <w:p w:rsidR="00C40544" w:rsidRPr="00592E49" w:rsidRDefault="00C40544" w:rsidP="00592E49">
            <w:pPr>
              <w:jc w:val="center"/>
              <w:rPr>
                <w:bCs/>
              </w:rPr>
            </w:pPr>
            <w:r w:rsidRPr="00592E49">
              <w:rPr>
                <w:bCs/>
              </w:rPr>
              <w:t>Дата</w:t>
            </w:r>
          </w:p>
          <w:p w:rsidR="00C40544" w:rsidRPr="00592E49" w:rsidRDefault="00C40544" w:rsidP="00592E4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2E49">
              <w:rPr>
                <w:rFonts w:eastAsia="Calibri"/>
                <w:sz w:val="16"/>
                <w:szCs w:val="16"/>
              </w:rPr>
              <w:t>фактическая</w:t>
            </w:r>
          </w:p>
        </w:tc>
      </w:tr>
      <w:tr w:rsidR="00C40544" w:rsidRPr="00DE4418" w:rsidTr="00592E49">
        <w:tc>
          <w:tcPr>
            <w:tcW w:w="9571" w:type="dxa"/>
            <w:gridSpan w:val="4"/>
          </w:tcPr>
          <w:p w:rsidR="00C40544" w:rsidRPr="00592E49" w:rsidRDefault="00C40544" w:rsidP="00CD08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1</w:t>
            </w:r>
          </w:p>
        </w:tc>
        <w:tc>
          <w:tcPr>
            <w:tcW w:w="597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  <w:r w:rsidRPr="00592E49">
              <w:rPr>
                <w:rFonts w:eastAsia="Calibri"/>
              </w:rPr>
              <w:t>Волшебный мир чисел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2</w:t>
            </w:r>
          </w:p>
        </w:tc>
        <w:tc>
          <w:tcPr>
            <w:tcW w:w="5971" w:type="dxa"/>
          </w:tcPr>
          <w:p w:rsidR="00C40544" w:rsidRPr="00592E49" w:rsidRDefault="00C40544" w:rsidP="00592E49">
            <w:pPr>
              <w:ind w:left="-54"/>
              <w:contextualSpacing/>
              <w:rPr>
                <w:rFonts w:eastAsia="Calibri"/>
              </w:rPr>
            </w:pPr>
            <w:r w:rsidRPr="00592E49">
              <w:rPr>
                <w:rFonts w:eastAsia="Calibri"/>
              </w:rPr>
              <w:t>Старинные математические истории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3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592E49">
              <w:rPr>
                <w:rFonts w:eastAsia="Calibri"/>
              </w:rPr>
              <w:t>Действия с римскими цифрами.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4</w:t>
            </w:r>
          </w:p>
        </w:tc>
        <w:tc>
          <w:tcPr>
            <w:tcW w:w="5971" w:type="dxa"/>
          </w:tcPr>
          <w:p w:rsidR="00C40544" w:rsidRPr="00592E49" w:rsidRDefault="00C40544" w:rsidP="007E089E">
            <w:pPr>
              <w:rPr>
                <w:b/>
                <w:bCs/>
              </w:rPr>
            </w:pPr>
            <w:r w:rsidRPr="00592E49">
              <w:rPr>
                <w:rFonts w:eastAsia="Calibri"/>
              </w:rPr>
              <w:t>Задачи-шутки, задачи-загадки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5</w:t>
            </w:r>
          </w:p>
        </w:tc>
        <w:tc>
          <w:tcPr>
            <w:tcW w:w="5971" w:type="dxa"/>
          </w:tcPr>
          <w:p w:rsidR="00C40544" w:rsidRPr="00592E49" w:rsidRDefault="00C40544" w:rsidP="007E089E">
            <w:pPr>
              <w:rPr>
                <w:b/>
                <w:bCs/>
              </w:rPr>
            </w:pPr>
            <w:r w:rsidRPr="00592E49">
              <w:rPr>
                <w:rFonts w:eastAsia="Calibri"/>
                <w:bCs/>
              </w:rPr>
              <w:t>Интересные приёмы устных вычислений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6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592E49">
              <w:rPr>
                <w:rFonts w:eastAsia="Calibri"/>
              </w:rPr>
              <w:t>Правила и приемы быстрого счета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7</w:t>
            </w:r>
          </w:p>
        </w:tc>
        <w:tc>
          <w:tcPr>
            <w:tcW w:w="5971" w:type="dxa"/>
          </w:tcPr>
          <w:p w:rsidR="00C40544" w:rsidRPr="00592E49" w:rsidRDefault="00C40544" w:rsidP="007E089E">
            <w:pPr>
              <w:rPr>
                <w:b/>
                <w:bCs/>
              </w:rPr>
            </w:pPr>
            <w:r w:rsidRPr="00592E49">
              <w:rPr>
                <w:rFonts w:eastAsia="Calibri"/>
              </w:rPr>
              <w:t>Знакомство с числовыми ребусами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8</w:t>
            </w:r>
          </w:p>
        </w:tc>
        <w:tc>
          <w:tcPr>
            <w:tcW w:w="5971" w:type="dxa"/>
          </w:tcPr>
          <w:p w:rsidR="00C40544" w:rsidRPr="00592E49" w:rsidRDefault="00C40544" w:rsidP="007E089E">
            <w:pPr>
              <w:rPr>
                <w:b/>
                <w:bCs/>
              </w:rPr>
            </w:pPr>
            <w:r w:rsidRPr="00592E49">
              <w:rPr>
                <w:rFonts w:eastAsia="Calibri"/>
              </w:rPr>
              <w:t>Решение и составление числовых ребусов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592E49" w:rsidRDefault="00C40544" w:rsidP="00592E49">
            <w:pPr>
              <w:jc w:val="center"/>
              <w:rPr>
                <w:rFonts w:eastAsia="Calibri"/>
              </w:rPr>
            </w:pPr>
            <w:r w:rsidRPr="00592E49">
              <w:rPr>
                <w:rFonts w:eastAsia="Calibri"/>
              </w:rPr>
              <w:t>9</w:t>
            </w:r>
          </w:p>
        </w:tc>
        <w:tc>
          <w:tcPr>
            <w:tcW w:w="5971" w:type="dxa"/>
          </w:tcPr>
          <w:p w:rsidR="00C40544" w:rsidRPr="00592E49" w:rsidRDefault="00C40544" w:rsidP="007E089E">
            <w:pPr>
              <w:rPr>
                <w:rFonts w:ascii="Calibri" w:eastAsia="Calibri" w:hAnsi="Calibri"/>
              </w:rPr>
            </w:pPr>
            <w:r w:rsidRPr="00592E49">
              <w:rPr>
                <w:rFonts w:eastAsia="Calibri"/>
              </w:rPr>
              <w:t>Игра «Лабиринт»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ascii="Calibri" w:eastAsia="Calibri" w:hAnsi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9571" w:type="dxa"/>
            <w:gridSpan w:val="4"/>
          </w:tcPr>
          <w:p w:rsidR="00C40544" w:rsidRPr="00592E49" w:rsidRDefault="00C40544" w:rsidP="00592E49">
            <w:pPr>
              <w:jc w:val="center"/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10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592E49">
              <w:rPr>
                <w:rFonts w:eastAsia="Calibri"/>
              </w:rPr>
              <w:t>Логические задачи.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11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1D1235">
              <w:t>Решение логических задач матричным способом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12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592E49">
              <w:rPr>
                <w:rFonts w:eastAsia="Calibri"/>
              </w:rPr>
              <w:t>Головоломки со спичками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13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592E49">
              <w:rPr>
                <w:rFonts w:eastAsia="Calibri"/>
              </w:rPr>
              <w:t>Знакомство с принципами  составления ребусов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14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592E49">
              <w:rPr>
                <w:rFonts w:eastAsia="Calibri"/>
              </w:rPr>
              <w:t>Составление и решение математических кроссвордов.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15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592E49">
              <w:rPr>
                <w:rFonts w:eastAsia="Calibri"/>
              </w:rPr>
              <w:t>Соревнование «Математическая регата».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lastRenderedPageBreak/>
              <w:t>16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592E49">
              <w:rPr>
                <w:rFonts w:eastAsia="Calibri"/>
              </w:rPr>
              <w:t>Игры с пентамино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9571" w:type="dxa"/>
            <w:gridSpan w:val="4"/>
          </w:tcPr>
          <w:p w:rsidR="00C40544" w:rsidRPr="00592E49" w:rsidRDefault="00C40544" w:rsidP="00592E49">
            <w:pPr>
              <w:jc w:val="center"/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592E49" w:rsidRDefault="00C40544" w:rsidP="00592E49">
            <w:pPr>
              <w:jc w:val="center"/>
              <w:rPr>
                <w:bCs/>
                <w:iCs/>
              </w:rPr>
            </w:pPr>
            <w:r w:rsidRPr="00592E49">
              <w:rPr>
                <w:bCs/>
                <w:iCs/>
              </w:rPr>
              <w:t>17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592E49">
              <w:rPr>
                <w:rFonts w:eastAsia="Calibri"/>
              </w:rPr>
              <w:t>Применение графов к решению задач.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592E49">
              <w:rPr>
                <w:bCs/>
                <w:iCs/>
              </w:rPr>
              <w:t>18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592E49">
              <w:rPr>
                <w:rFonts w:eastAsia="Calibri"/>
              </w:rPr>
              <w:t>Решение задач с помощью графов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19</w:t>
            </w:r>
          </w:p>
        </w:tc>
        <w:tc>
          <w:tcPr>
            <w:tcW w:w="597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  <w:r w:rsidRPr="00592E49">
              <w:rPr>
                <w:rFonts w:eastAsia="Calibri"/>
              </w:rPr>
              <w:t>Задачи на взвешивание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20</w:t>
            </w:r>
          </w:p>
        </w:tc>
        <w:tc>
          <w:tcPr>
            <w:tcW w:w="597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  <w:r w:rsidRPr="00592E49">
              <w:rPr>
                <w:rFonts w:eastAsia="Calibri"/>
              </w:rPr>
              <w:t>Задачи на переливание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21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592E49">
              <w:rPr>
                <w:rFonts w:eastAsia="Calibri"/>
              </w:rPr>
              <w:t>Математические ребусы.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22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592E49">
              <w:rPr>
                <w:rFonts w:eastAsia="Calibri"/>
              </w:rPr>
              <w:t>Равносоставленные фигуры.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23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592E49">
              <w:rPr>
                <w:rFonts w:eastAsia="Calibri"/>
              </w:rPr>
              <w:t xml:space="preserve">Равносоставленные фигуры. </w:t>
            </w:r>
            <w:proofErr w:type="spellStart"/>
            <w:r w:rsidRPr="00592E49">
              <w:rPr>
                <w:rFonts w:eastAsia="Calibri"/>
              </w:rPr>
              <w:t>Танграм</w:t>
            </w:r>
            <w:proofErr w:type="spellEnd"/>
            <w:r w:rsidRPr="00592E49">
              <w:rPr>
                <w:rFonts w:eastAsia="Calibri"/>
              </w:rPr>
              <w:t>.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24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592E49">
              <w:rPr>
                <w:rFonts w:eastAsia="Calibri"/>
              </w:rPr>
              <w:t>Геометрические задачи на разрезание.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25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592E49">
              <w:rPr>
                <w:rFonts w:eastAsia="Calibri"/>
              </w:rPr>
              <w:t>Дележи в затруднительных обстоятельствах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26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592E49">
              <w:rPr>
                <w:rFonts w:eastAsia="Calibri"/>
              </w:rPr>
              <w:t>Математический конкурс «Кенгуру».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9571" w:type="dxa"/>
            <w:gridSpan w:val="4"/>
          </w:tcPr>
          <w:p w:rsidR="00C40544" w:rsidRPr="00592E49" w:rsidRDefault="00C40544" w:rsidP="00CD08A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27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592E49">
              <w:rPr>
                <w:rFonts w:eastAsia="Calibri"/>
              </w:rPr>
              <w:t>Знакомство с принципом Дирихле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28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592E49">
              <w:rPr>
                <w:rFonts w:eastAsia="Calibri"/>
              </w:rPr>
              <w:t>Решение задач на принцип Дирихле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592E49" w:rsidRDefault="00C40544" w:rsidP="00592E49">
            <w:pPr>
              <w:jc w:val="center"/>
              <w:rPr>
                <w:bCs/>
                <w:iCs/>
              </w:rPr>
            </w:pPr>
            <w:r w:rsidRPr="00592E49">
              <w:rPr>
                <w:bCs/>
                <w:iCs/>
              </w:rPr>
              <w:t>29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592E49">
              <w:rPr>
                <w:rFonts w:eastAsia="Calibri"/>
              </w:rPr>
              <w:t>Множества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30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592E49">
              <w:rPr>
                <w:rFonts w:eastAsia="Calibri"/>
              </w:rPr>
              <w:t>Круги Эйлера.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31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1D1235">
              <w:t>Как играть, чтобы не проиграть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32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1D1235">
              <w:t>Математические фокусы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33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592E49">
              <w:rPr>
                <w:rFonts w:eastAsia="Calibri"/>
              </w:rPr>
              <w:t>Геометрия в пространстве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  <w:tr w:rsidR="00C40544" w:rsidRPr="00DE4418" w:rsidTr="00592E49">
        <w:tc>
          <w:tcPr>
            <w:tcW w:w="1368" w:type="dxa"/>
          </w:tcPr>
          <w:p w:rsidR="00C40544" w:rsidRPr="001D1235" w:rsidRDefault="00C40544" w:rsidP="00592E49">
            <w:pPr>
              <w:jc w:val="center"/>
            </w:pPr>
            <w:r w:rsidRPr="001D1235">
              <w:t>34</w:t>
            </w:r>
          </w:p>
        </w:tc>
        <w:tc>
          <w:tcPr>
            <w:tcW w:w="5971" w:type="dxa"/>
          </w:tcPr>
          <w:p w:rsidR="00C40544" w:rsidRPr="001D1235" w:rsidRDefault="00C40544" w:rsidP="007E089E">
            <w:r w:rsidRPr="00592E49">
              <w:rPr>
                <w:rFonts w:eastAsia="Calibri"/>
              </w:rPr>
              <w:t>Итоговое занятие.</w:t>
            </w:r>
          </w:p>
        </w:tc>
        <w:tc>
          <w:tcPr>
            <w:tcW w:w="1101" w:type="dxa"/>
          </w:tcPr>
          <w:p w:rsidR="00C40544" w:rsidRPr="00592E49" w:rsidRDefault="00C40544" w:rsidP="007E089E">
            <w:pPr>
              <w:rPr>
                <w:rFonts w:eastAsia="Calibri"/>
              </w:rPr>
            </w:pPr>
          </w:p>
        </w:tc>
        <w:tc>
          <w:tcPr>
            <w:tcW w:w="1131" w:type="dxa"/>
          </w:tcPr>
          <w:p w:rsidR="00C40544" w:rsidRPr="00592E49" w:rsidRDefault="00C40544" w:rsidP="007E089E">
            <w:pPr>
              <w:rPr>
                <w:rFonts w:eastAsia="Calibri"/>
                <w:color w:val="FF0000"/>
                <w:sz w:val="36"/>
                <w:szCs w:val="36"/>
              </w:rPr>
            </w:pPr>
          </w:p>
        </w:tc>
      </w:tr>
    </w:tbl>
    <w:p w:rsidR="00C40544" w:rsidRDefault="00C40544" w:rsidP="00C40544"/>
    <w:p w:rsidR="00C40544" w:rsidRDefault="00C40544" w:rsidP="00C40544">
      <w:pPr>
        <w:ind w:firstLine="900"/>
        <w:jc w:val="center"/>
        <w:rPr>
          <w:b/>
          <w:sz w:val="28"/>
          <w:szCs w:val="28"/>
        </w:rPr>
      </w:pPr>
    </w:p>
    <w:p w:rsidR="00C40544" w:rsidRDefault="00C40544" w:rsidP="00C40544">
      <w:pPr>
        <w:ind w:firstLine="900"/>
        <w:jc w:val="center"/>
        <w:rPr>
          <w:b/>
          <w:sz w:val="28"/>
          <w:szCs w:val="28"/>
        </w:rPr>
      </w:pPr>
    </w:p>
    <w:p w:rsidR="00C40544" w:rsidRPr="00523E32" w:rsidRDefault="00C40544" w:rsidP="00C40544">
      <w:pPr>
        <w:ind w:firstLine="900"/>
        <w:jc w:val="center"/>
        <w:rPr>
          <w:b/>
          <w:sz w:val="28"/>
          <w:szCs w:val="28"/>
        </w:rPr>
      </w:pPr>
      <w:r w:rsidRPr="00523E32">
        <w:rPr>
          <w:b/>
          <w:sz w:val="28"/>
          <w:szCs w:val="28"/>
        </w:rPr>
        <w:t>Требования к уровню подготовки учащихся</w:t>
      </w:r>
    </w:p>
    <w:p w:rsidR="00C40544" w:rsidRDefault="00C40544" w:rsidP="00C40544">
      <w:pPr>
        <w:ind w:firstLine="900"/>
        <w:jc w:val="both"/>
      </w:pPr>
    </w:p>
    <w:p w:rsidR="00C40544" w:rsidRDefault="00C40544" w:rsidP="00C40544">
      <w:pPr>
        <w:ind w:firstLine="900"/>
        <w:jc w:val="both"/>
      </w:pPr>
      <w:r>
        <w:t xml:space="preserve">По окончании обучения учащиеся должны </w:t>
      </w:r>
      <w:r w:rsidRPr="00523E32">
        <w:rPr>
          <w:b/>
        </w:rPr>
        <w:t>знать</w:t>
      </w:r>
      <w:r>
        <w:t>:</w:t>
      </w:r>
    </w:p>
    <w:p w:rsidR="00C40544" w:rsidRDefault="00C40544" w:rsidP="00C40544">
      <w:pPr>
        <w:ind w:firstLine="900"/>
        <w:jc w:val="both"/>
      </w:pPr>
    </w:p>
    <w:p w:rsidR="00C40544" w:rsidRDefault="00C40544" w:rsidP="00C40544">
      <w:pPr>
        <w:ind w:firstLine="360"/>
        <w:jc w:val="both"/>
      </w:pPr>
      <w:r>
        <w:t xml:space="preserve">• нестандартные методы решения различных математических задач; </w:t>
      </w:r>
    </w:p>
    <w:p w:rsidR="00C40544" w:rsidRDefault="00C40544" w:rsidP="00C40544">
      <w:pPr>
        <w:ind w:firstLine="360"/>
        <w:jc w:val="both"/>
      </w:pPr>
      <w:r>
        <w:t xml:space="preserve">• логические приемы, применяемые при решении задач; </w:t>
      </w:r>
    </w:p>
    <w:p w:rsidR="00C40544" w:rsidRDefault="00C40544" w:rsidP="00C40544">
      <w:pPr>
        <w:ind w:firstLine="360"/>
        <w:jc w:val="both"/>
      </w:pPr>
      <w:r>
        <w:t xml:space="preserve">• историю развития математической науки, биографии известных ученых-математиков. </w:t>
      </w:r>
    </w:p>
    <w:p w:rsidR="00C40544" w:rsidRDefault="00C40544" w:rsidP="00C40544">
      <w:pPr>
        <w:ind w:firstLine="900"/>
        <w:jc w:val="both"/>
      </w:pPr>
    </w:p>
    <w:p w:rsidR="00C40544" w:rsidRDefault="00C40544" w:rsidP="00C40544">
      <w:pPr>
        <w:ind w:firstLine="900"/>
        <w:jc w:val="both"/>
      </w:pPr>
      <w:r>
        <w:t xml:space="preserve">По окончании обучения учащиеся должны </w:t>
      </w:r>
      <w:r w:rsidRPr="00523E32">
        <w:rPr>
          <w:b/>
        </w:rPr>
        <w:t>уметь</w:t>
      </w:r>
      <w:r>
        <w:t>:</w:t>
      </w:r>
    </w:p>
    <w:p w:rsidR="00C40544" w:rsidRDefault="00C40544" w:rsidP="00C40544">
      <w:pPr>
        <w:ind w:firstLine="900"/>
        <w:jc w:val="both"/>
      </w:pPr>
    </w:p>
    <w:p w:rsidR="00C40544" w:rsidRDefault="00C40544" w:rsidP="00C40544">
      <w:pPr>
        <w:ind w:firstLine="360"/>
        <w:jc w:val="both"/>
      </w:pPr>
      <w:r>
        <w:t xml:space="preserve">• рассуждать при решении логических задач, задач на смекалку, задач на эрудицию и интуицию; </w:t>
      </w:r>
    </w:p>
    <w:p w:rsidR="00C40544" w:rsidRDefault="00C40544" w:rsidP="00C40544">
      <w:pPr>
        <w:ind w:firstLine="360"/>
        <w:jc w:val="both"/>
      </w:pPr>
      <w:r>
        <w:t xml:space="preserve">• систематизировать данные в виде таблиц при решении задач, при составлении математических кроссвордов, шарад и ребусов; </w:t>
      </w:r>
    </w:p>
    <w:p w:rsidR="00C40544" w:rsidRDefault="00C40544" w:rsidP="00C40544">
      <w:pPr>
        <w:ind w:firstLine="360"/>
        <w:jc w:val="both"/>
      </w:pPr>
      <w:r>
        <w:t xml:space="preserve">• применять нестандартные методы при решении программных задач </w:t>
      </w:r>
    </w:p>
    <w:p w:rsidR="00C40544" w:rsidRDefault="00C40544" w:rsidP="00C40544">
      <w:pPr>
        <w:ind w:firstLine="900"/>
        <w:jc w:val="both"/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rPr>
          <w:sz w:val="20"/>
          <w:szCs w:val="20"/>
        </w:rPr>
      </w:pPr>
    </w:p>
    <w:p w:rsidR="00C40544" w:rsidRPr="00057602" w:rsidRDefault="00C40544" w:rsidP="00C40544">
      <w:pPr>
        <w:numPr>
          <w:ilvl w:val="0"/>
          <w:numId w:val="1"/>
        </w:numPr>
        <w:spacing w:before="100" w:beforeAutospacing="1"/>
        <w:contextualSpacing/>
        <w:jc w:val="both"/>
      </w:pPr>
      <w:r w:rsidRPr="00057602">
        <w:t>Власова Т.Г. Предметная неделя математики в школе. Ростов-на-Дону</w:t>
      </w:r>
      <w:r>
        <w:t>:</w:t>
      </w:r>
      <w:r w:rsidRPr="00057602">
        <w:t xml:space="preserve"> «Феникс» 2006г.</w:t>
      </w:r>
    </w:p>
    <w:p w:rsidR="00C40544" w:rsidRDefault="00C40544" w:rsidP="00C40544">
      <w:pPr>
        <w:numPr>
          <w:ilvl w:val="0"/>
          <w:numId w:val="1"/>
        </w:numPr>
        <w:spacing w:before="100" w:beforeAutospacing="1"/>
        <w:contextualSpacing/>
        <w:jc w:val="both"/>
      </w:pPr>
      <w:r w:rsidRPr="00057602">
        <w:t>Галкин Е.В. Нест</w:t>
      </w:r>
      <w:r>
        <w:t>андартные задачи по математике.-  Чел.:</w:t>
      </w:r>
      <w:r w:rsidRPr="00057602">
        <w:t xml:space="preserve"> «Взгляд»</w:t>
      </w:r>
      <w:r>
        <w:t>,</w:t>
      </w:r>
      <w:r w:rsidRPr="00057602">
        <w:t xml:space="preserve"> 2005г.</w:t>
      </w:r>
    </w:p>
    <w:p w:rsidR="00C40544" w:rsidRPr="00057602" w:rsidRDefault="00C40544" w:rsidP="00C40544">
      <w:pPr>
        <w:numPr>
          <w:ilvl w:val="0"/>
          <w:numId w:val="1"/>
        </w:numPr>
        <w:spacing w:before="100" w:beforeAutospacing="1"/>
        <w:contextualSpacing/>
        <w:jc w:val="both"/>
      </w:pPr>
      <w:proofErr w:type="spellStart"/>
      <w:r>
        <w:t>Депман</w:t>
      </w:r>
      <w:proofErr w:type="spellEnd"/>
      <w:r>
        <w:t xml:space="preserve"> И.Я. Мир </w:t>
      </w:r>
      <w:proofErr w:type="gramStart"/>
      <w:r>
        <w:t>чисел.:</w:t>
      </w:r>
      <w:proofErr w:type="gramEnd"/>
      <w:r>
        <w:t xml:space="preserve"> Рассказы о математике. - </w:t>
      </w:r>
      <w:proofErr w:type="gramStart"/>
      <w:r>
        <w:t>Л.:</w:t>
      </w:r>
      <w:proofErr w:type="spellStart"/>
      <w:r>
        <w:t>Дет.лит</w:t>
      </w:r>
      <w:proofErr w:type="spellEnd"/>
      <w:r>
        <w:t>.,</w:t>
      </w:r>
      <w:proofErr w:type="gramEnd"/>
      <w:r>
        <w:t xml:space="preserve"> 1982.</w:t>
      </w:r>
    </w:p>
    <w:p w:rsidR="00C40544" w:rsidRDefault="00C40544" w:rsidP="00C40544">
      <w:pPr>
        <w:numPr>
          <w:ilvl w:val="0"/>
          <w:numId w:val="1"/>
        </w:numPr>
        <w:spacing w:before="100" w:beforeAutospacing="1"/>
        <w:contextualSpacing/>
        <w:jc w:val="both"/>
      </w:pPr>
      <w:r w:rsidRPr="00057602">
        <w:t>Колягин Ю.М., Крысин А..Я. и др.  Поисковые задачи по математике (4-5 классы).</w:t>
      </w:r>
      <w:r>
        <w:t>- М.:</w:t>
      </w:r>
      <w:r w:rsidRPr="00057602">
        <w:t xml:space="preserve"> «Просвещение»</w:t>
      </w:r>
      <w:r>
        <w:t>,</w:t>
      </w:r>
      <w:r w:rsidRPr="00057602">
        <w:t xml:space="preserve"> 1979г.</w:t>
      </w:r>
    </w:p>
    <w:p w:rsidR="00C40544" w:rsidRPr="00057602" w:rsidRDefault="00C40544" w:rsidP="00C40544">
      <w:pPr>
        <w:numPr>
          <w:ilvl w:val="0"/>
          <w:numId w:val="1"/>
        </w:numPr>
        <w:spacing w:before="100" w:beforeAutospacing="1"/>
        <w:contextualSpacing/>
        <w:jc w:val="both"/>
      </w:pPr>
      <w:r>
        <w:t xml:space="preserve">Руденко В.Н., </w:t>
      </w:r>
      <w:proofErr w:type="spellStart"/>
      <w:r>
        <w:t>Бахурин</w:t>
      </w:r>
      <w:proofErr w:type="spellEnd"/>
      <w:r>
        <w:t xml:space="preserve"> Г.А., Захарова Г.А. Занятия математического кружка в 5-м классе.- М.: «Издательский дом «Искатель», 1999г.</w:t>
      </w:r>
      <w:r>
        <w:rPr>
          <w:vanish/>
        </w:rPr>
        <w:t>уденкоР</w:t>
      </w:r>
    </w:p>
    <w:p w:rsidR="00C40544" w:rsidRPr="00057602" w:rsidRDefault="00C40544" w:rsidP="00C405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602">
        <w:rPr>
          <w:rFonts w:ascii="Times New Roman" w:hAnsi="Times New Roman"/>
          <w:sz w:val="24"/>
          <w:szCs w:val="24"/>
        </w:rPr>
        <w:t>Фарков</w:t>
      </w:r>
      <w:proofErr w:type="spellEnd"/>
      <w:r w:rsidRPr="00057602">
        <w:rPr>
          <w:rFonts w:ascii="Times New Roman" w:hAnsi="Times New Roman"/>
          <w:sz w:val="24"/>
          <w:szCs w:val="24"/>
        </w:rPr>
        <w:t xml:space="preserve"> А.В. Математические кружки в школе. 5-8 классы.</w:t>
      </w:r>
      <w:r>
        <w:rPr>
          <w:rFonts w:ascii="Times New Roman" w:hAnsi="Times New Roman"/>
          <w:sz w:val="24"/>
          <w:szCs w:val="24"/>
        </w:rPr>
        <w:t>-</w:t>
      </w:r>
      <w:r w:rsidRPr="00057602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.:</w:t>
      </w:r>
      <w:r w:rsidRPr="00057602">
        <w:rPr>
          <w:rFonts w:ascii="Times New Roman" w:hAnsi="Times New Roman"/>
          <w:sz w:val="24"/>
          <w:szCs w:val="24"/>
        </w:rPr>
        <w:t xml:space="preserve"> Айрис-пресс</w:t>
      </w:r>
      <w:r>
        <w:rPr>
          <w:rFonts w:ascii="Times New Roman" w:hAnsi="Times New Roman"/>
          <w:sz w:val="24"/>
          <w:szCs w:val="24"/>
        </w:rPr>
        <w:t>,</w:t>
      </w:r>
      <w:r w:rsidRPr="00057602">
        <w:rPr>
          <w:rFonts w:ascii="Times New Roman" w:hAnsi="Times New Roman"/>
          <w:sz w:val="24"/>
          <w:szCs w:val="24"/>
        </w:rPr>
        <w:t xml:space="preserve"> 2005г.</w:t>
      </w:r>
    </w:p>
    <w:p w:rsidR="00C40544" w:rsidRPr="00057602" w:rsidRDefault="00C40544" w:rsidP="00C40544">
      <w:pPr>
        <w:numPr>
          <w:ilvl w:val="0"/>
          <w:numId w:val="1"/>
        </w:numPr>
        <w:spacing w:before="100" w:beforeAutospacing="1"/>
        <w:contextualSpacing/>
        <w:jc w:val="both"/>
      </w:pPr>
      <w:r w:rsidRPr="00057602">
        <w:t>Шейнина О.С., Соловьева Г.М. Математика. Занятия шко</w:t>
      </w:r>
      <w:r>
        <w:t>льного кружка 5-6 классы.- М.:</w:t>
      </w:r>
      <w:r w:rsidRPr="00057602">
        <w:t xml:space="preserve"> «Издательство НЦ ЭНАС»</w:t>
      </w:r>
      <w:r>
        <w:t>,</w:t>
      </w:r>
      <w:r w:rsidRPr="00057602">
        <w:t xml:space="preserve"> 2002г.</w:t>
      </w:r>
    </w:p>
    <w:p w:rsidR="00C40544" w:rsidRDefault="00C40544" w:rsidP="00C40544">
      <w:pPr>
        <w:numPr>
          <w:ilvl w:val="0"/>
          <w:numId w:val="1"/>
        </w:numPr>
        <w:spacing w:before="100" w:beforeAutospacing="1"/>
        <w:contextualSpacing/>
        <w:jc w:val="both"/>
      </w:pPr>
      <w:proofErr w:type="spellStart"/>
      <w:r w:rsidRPr="00057602">
        <w:t>Шарыгин</w:t>
      </w:r>
      <w:proofErr w:type="spellEnd"/>
      <w:r w:rsidRPr="00057602">
        <w:t xml:space="preserve"> И.Ф., </w:t>
      </w:r>
      <w:proofErr w:type="spellStart"/>
      <w:r w:rsidRPr="00057602">
        <w:t>Шевкин</w:t>
      </w:r>
      <w:proofErr w:type="spellEnd"/>
      <w:r w:rsidRPr="00057602">
        <w:t xml:space="preserve"> А.В. Математика.</w:t>
      </w:r>
      <w:r>
        <w:t xml:space="preserve"> Задачи на смекалку 5-6 классы.- </w:t>
      </w:r>
      <w:r w:rsidRPr="00057602">
        <w:t>М.</w:t>
      </w:r>
      <w:r>
        <w:t>:</w:t>
      </w:r>
      <w:r w:rsidRPr="00057602">
        <w:t xml:space="preserve"> «Просвещение»</w:t>
      </w:r>
      <w:r>
        <w:t>,</w:t>
      </w:r>
      <w:r w:rsidRPr="00057602">
        <w:t xml:space="preserve"> 2000г.</w:t>
      </w:r>
    </w:p>
    <w:p w:rsidR="00C40544" w:rsidRDefault="00C40544" w:rsidP="00C40544">
      <w:pPr>
        <w:pStyle w:val="a3"/>
        <w:jc w:val="both"/>
        <w:rPr>
          <w:sz w:val="28"/>
          <w:szCs w:val="28"/>
        </w:rPr>
      </w:pPr>
    </w:p>
    <w:p w:rsidR="00C40544" w:rsidRDefault="00C40544"/>
    <w:sectPr w:rsidR="00C40544" w:rsidSect="00D4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1268E"/>
    <w:multiLevelType w:val="hybridMultilevel"/>
    <w:tmpl w:val="A0C8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544"/>
    <w:rsid w:val="00592E49"/>
    <w:rsid w:val="0059442B"/>
    <w:rsid w:val="007E089E"/>
    <w:rsid w:val="00930055"/>
    <w:rsid w:val="00C40544"/>
    <w:rsid w:val="00CD08AE"/>
    <w:rsid w:val="00D4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ED8EC-5A31-446D-BB70-7FD4EB78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0544"/>
    <w:pPr>
      <w:spacing w:before="100" w:beforeAutospacing="1" w:after="100" w:afterAutospacing="1"/>
    </w:pPr>
  </w:style>
  <w:style w:type="paragraph" w:styleId="a4">
    <w:name w:val="Body Text"/>
    <w:basedOn w:val="a"/>
    <w:rsid w:val="00C40544"/>
    <w:pPr>
      <w:spacing w:after="120"/>
    </w:pPr>
  </w:style>
  <w:style w:type="paragraph" w:styleId="a5">
    <w:name w:val="List Paragraph"/>
    <w:basedOn w:val="a"/>
    <w:qFormat/>
    <w:rsid w:val="00C405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C4054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Shome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user</dc:creator>
  <cp:keywords/>
  <dc:description/>
  <cp:lastModifiedBy>user</cp:lastModifiedBy>
  <cp:revision>6</cp:revision>
  <dcterms:created xsi:type="dcterms:W3CDTF">2014-08-21T16:50:00Z</dcterms:created>
  <dcterms:modified xsi:type="dcterms:W3CDTF">2014-08-22T10:38:00Z</dcterms:modified>
</cp:coreProperties>
</file>