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91" w:rsidRPr="00075974" w:rsidRDefault="00AC1391" w:rsidP="00075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5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Балаларны</w:t>
      </w:r>
      <w:proofErr w:type="spellEnd"/>
      <w:r w:rsidRPr="00075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кемнән</w:t>
      </w:r>
      <w:proofErr w:type="spellEnd"/>
      <w:r w:rsidRPr="00075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якларга</w:t>
      </w:r>
      <w:proofErr w:type="spellEnd"/>
      <w:r w:rsidRPr="00075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нәрсәдән</w:t>
      </w:r>
      <w:proofErr w:type="spellEnd"/>
      <w:r w:rsidRPr="00075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сакларга</w:t>
      </w:r>
      <w:proofErr w:type="spellEnd"/>
      <w:r w:rsidRPr="00075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сорауга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илдәге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бүген</w:t>
      </w:r>
      <w:r w:rsidR="00075974"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 w:rsidR="00075974"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75974"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вәзгыятьтән</w:t>
      </w:r>
      <w:proofErr w:type="spellEnd"/>
      <w:r w:rsidR="00075974"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75974"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</w:t>
      </w:r>
      <w:proofErr w:type="spellEnd"/>
      <w:r w:rsidR="00075974"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075974"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тәҗриб</w:t>
      </w:r>
      <w:proofErr w:type="gramEnd"/>
      <w:r w:rsidR="00075974"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әләребезд</w:t>
      </w:r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чыгып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күргән-бе</w:t>
      </w:r>
      <w:r w:rsidR="00075974"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лгәннәренә</w:t>
      </w:r>
      <w:proofErr w:type="spellEnd"/>
      <w:r w:rsidR="00075974"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75974"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таянып</w:t>
      </w:r>
      <w:proofErr w:type="spellEnd"/>
      <w:r w:rsidR="00075974"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75974"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җавап</w:t>
      </w:r>
      <w:proofErr w:type="spellEnd"/>
      <w:r w:rsidR="00075974"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75974"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бирерг</w:t>
      </w:r>
      <w:proofErr w:type="spellEnd"/>
      <w:r w:rsidR="0007597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 мөмкин булыр иде</w:t>
      </w:r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төрле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авырулардан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игътибарсыз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битараф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табиблардан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сакларга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бигрәк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ваемсыз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ата-аналарыннан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якларга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аларның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тупаслыгыннан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битарафлыгыннан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кансызлыгыннан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дөрес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булмаган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тәрбия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бирүләреннән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Соңгы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елларда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көчә</w:t>
      </w:r>
      <w:proofErr w:type="gram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spellEnd"/>
      <w:proofErr w:type="gram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киткән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гаилә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җәберләвеннән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сакларга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Педофиллардан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бөтен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җәмгыять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булып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сакларга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</w:t>
      </w:r>
      <w:proofErr w:type="gram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ә-</w:t>
      </w:r>
      <w:proofErr w:type="gram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юньдәге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явызлыктан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җинаятьчелектән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аларның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әхлагын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җимерә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бозыклыкка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проституциягә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эчкечелеккә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наркоманиягә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бәндәләрдән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сакларга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мәгълүмат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чараларындагы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фикерләүне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тоткарлый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бозыклыкны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вәхшилекне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пропагандалый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программалардан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бигрәк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телевидениенең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чиктән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оятсызлыкларны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күрсәтүеннән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сакларга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җәмгыятьтәге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тискәре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күренешләрдән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урам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йогынтысыннан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сакларга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Тик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тискәре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йогынты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ясый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күренешләрне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күрсәтмәскә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тырышып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түгел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чөнки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тормышта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беркем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очрашмый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калмый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бозыклыкка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әшәкелеккә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җинаятьчелеккә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каршы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тора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алырлык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әхлакый-рухи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тәрбия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биреп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әзерләргә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тормышка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явызланудан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сакларга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Яшүсмерлә</w:t>
      </w:r>
      <w:proofErr w:type="gram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арасында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бер-берләрен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рәхимсез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җәберләү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очраклары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бигрәк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сагайтырга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җәмгыятьне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ачлыктан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хәерчелектән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икенчеләрен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башкалардан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өстенлек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хисе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тәрбияли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байлыктан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байлык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эчендә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яшәгән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эшсезлеккә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гадәтләнүдән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</w:t>
      </w:r>
      <w:proofErr w:type="gram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эшләмичә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баю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омтылышыннан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сакларга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Гаммәви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психоздан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сакларга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</w:t>
      </w:r>
      <w:proofErr w:type="gram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бәлаләрдән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чиксез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ярату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саклап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мәхәббәт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хисен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тоеп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бәхетле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булып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үскән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җәмгыятьнең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тискәре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йогынтысына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бирешми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теләкләргә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proofErr w:type="gram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әргә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илнең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һәр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баласының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тамагы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тук,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өсте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бөтен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сәламәтлеге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сакланган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аның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бүгенге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заманда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юлын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урынын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табарга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сәләтле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шәхес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тәрбияләү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һәръяклы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үсешен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тәэмин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иткән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белем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тәрбия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алуын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оештыру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азсанлы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милләт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балаларының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рухи-мәдәни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кыйммәтлә</w:t>
      </w:r>
      <w:proofErr w:type="gram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нигезендә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белем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тәрбия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алуларын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тәэмин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итү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ата-ананың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дәүләтнең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төп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бурычы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булып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тора.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Балаларның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хокуклары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һәръяклап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саклануны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безнең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илдә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Конституциясе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гарантияли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Гаилә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кодексы,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Халыкара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документлар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максатка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юнәлтелгән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документлар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коры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декларацияләр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булып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калмасын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җансыз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бюрократларның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каршылыгын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җиңеп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чыгу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</w:t>
      </w:r>
      <w:proofErr w:type="gram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әгатьчелек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законнарга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таянып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итүе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әмма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күпчелек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файдаланмый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кануннардан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белми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балаларның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Конституция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гарантияләгән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хокуклары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әштә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җиңеп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алуына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ышанмый</w:t>
      </w:r>
      <w:proofErr w:type="spellEnd"/>
      <w:r w:rsidRPr="0007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61490" w:rsidRDefault="00061490" w:rsidP="00075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tt-RU" w:eastAsia="ru-RU"/>
        </w:rPr>
      </w:pPr>
      <w:proofErr w:type="spellStart"/>
      <w:r w:rsidRPr="000759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Балаларыбызны</w:t>
      </w:r>
      <w:proofErr w:type="spellEnd"/>
      <w:r w:rsidRPr="000759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0759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саклыйк</w:t>
      </w:r>
      <w:proofErr w:type="spellEnd"/>
      <w:r w:rsidRPr="000759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!</w:t>
      </w:r>
    </w:p>
    <w:p w:rsidR="00075974" w:rsidRPr="00075974" w:rsidRDefault="00075974" w:rsidP="00075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tt-RU" w:eastAsia="ru-RU"/>
        </w:rPr>
      </w:pPr>
    </w:p>
    <w:p w:rsidR="00061490" w:rsidRPr="00061490" w:rsidRDefault="00061490" w:rsidP="000614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Чаллы кызы Василиса Гали</w:t>
      </w:r>
      <w:r w:rsidRPr="00075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softHyphen/>
        <w:t>цинаның вәхши кулыннан явызларча үтерелүе эчендә җаны булган һәркемне тетрәндергән</w:t>
      </w:r>
      <w:r w:rsidRPr="00075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softHyphen/>
        <w:t xml:space="preserve">дер. </w:t>
      </w:r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Ә бит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мондый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куркыныч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хәллә</w:t>
      </w:r>
      <w:proofErr w:type="gram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һаман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кабатланып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тора. Маньяк, педофил,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кеше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үтерүчеләр</w:t>
      </w:r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дән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балаларыбызны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ничек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сакларга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proofErr w:type="gram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?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Аларга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арабызда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шундый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явызларның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булуын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ничек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төшендерергә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?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Балалар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психологы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Евгения Круглова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киңәшләренә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колак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салыйк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әле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061490" w:rsidRPr="00061490" w:rsidRDefault="00061490" w:rsidP="00061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Cөйләшергә</w:t>
      </w:r>
      <w:proofErr w:type="spell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кирәк</w:t>
      </w:r>
      <w:proofErr w:type="spellEnd"/>
    </w:p>
    <w:p w:rsidR="00061490" w:rsidRPr="00061490" w:rsidRDefault="00061490" w:rsidP="00061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</w:t>
      </w:r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әни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баласына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куркынычсызлык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кагыйдәлә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ре”н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тукып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тора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анысы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Тик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аларның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күбесе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колагыннан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икенчесеннән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чыгып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Әлеге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кагыйдәлә</w:t>
      </w:r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эшләсен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НӘРСӘ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әйтергә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НИЧЕК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әйтергә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икәнен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анык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белергә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61490" w:rsidRPr="00061490" w:rsidRDefault="00061490" w:rsidP="00061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Дөньяда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явыз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адәмнә</w:t>
      </w:r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булуын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беренче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сездән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ишетергә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Әмма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мондый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әңгәмә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әзерлек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таләп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Шуның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балагыз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һәр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кич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саен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үзегезнең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гызның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көне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ничек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үтүе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тәфсилләп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сөйләшегез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Бала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гадәттә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уңышлары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мактанырга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аңлап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бетермәгән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әрсәләрне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сорый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Беренче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очракта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уңышлары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мактарга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Икенче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очракта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аңлап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бетер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мәгән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әрсәләрне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бергәләп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чишү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юлын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эзләү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таләп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ителә.Сезнең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күңелдән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кайгыртуыгызны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тойса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һичшиксез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иң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тирәнгә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яшерелгән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серләре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уртаклашачак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61490" w:rsidRPr="00061490" w:rsidRDefault="00061490" w:rsidP="00061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Шундый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ышанулы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мөнә</w:t>
      </w:r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</w:t>
      </w:r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тудыргач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бала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куркынычка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дучар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булмасын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икенче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сорауга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күчәргә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мөмкин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ланың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ачык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кыска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ешлы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җөмләләрне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исендә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калдыруын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исегездән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чыгармагыз</w:t>
      </w:r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әсәлән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Урамда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таныш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булмаган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 аз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беркайчан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сөйләшмә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Мондый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хәл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булырга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мөмкин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аңлатыгыз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Мәсәлән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“Мин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әтиеңнең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әниеңнең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танышы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– </w:t>
      </w:r>
      <w:proofErr w:type="spellStart"/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сиңа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таныш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булмаган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килеп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эндәште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“Мин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әти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әни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янына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ашыгам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 яки “Мин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дәрескә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соңга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калам”, –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тәргә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ашык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Таныш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булмаган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кешеләрдән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тәм-томнар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бүләк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лә</w:t>
      </w:r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алырга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ярамаганын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тукып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торыгыз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аралашу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кагыйдә</w:t>
      </w:r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</w:t>
      </w:r>
      <w:proofErr w:type="spellEnd"/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аңлаткан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аның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үтерүче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булырга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мөмкин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булуын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яшер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мәгез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61490" w:rsidRPr="00061490" w:rsidRDefault="00061490" w:rsidP="00061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Бергәлә</w:t>
      </w:r>
      <w:proofErr w:type="gram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булышабыз</w:t>
      </w:r>
      <w:proofErr w:type="spellEnd"/>
    </w:p>
    <w:p w:rsidR="00061490" w:rsidRPr="00061490" w:rsidRDefault="00061490" w:rsidP="00061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Урамда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очраган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берәү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баладан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ярдәм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үен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үтенә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баруын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сорый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шегә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ярдәм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үдән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тартыргамы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эшләү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Шуңа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</w:t>
      </w:r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теләсә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кайсы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дәмне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(“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чокырдан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тартып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чыгарырга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”,”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песи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коткарырга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“парк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кыска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юлны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күрсәтергә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”) бала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таныш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өлкән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эшли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ала. </w:t>
      </w:r>
    </w:p>
    <w:p w:rsidR="00061490" w:rsidRPr="00061490" w:rsidRDefault="00061490" w:rsidP="00061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чит-ят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кешегә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Хәзер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әтине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әнине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әбине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апаны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абыйны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чакырам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– </w:t>
      </w:r>
      <w:proofErr w:type="spellStart"/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китәргә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Яки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шундук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</w:t>
      </w:r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әнигә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шалтыратырга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Күңелендә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начарлык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булмаган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кешенең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дәм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чакыруын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көтеп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торачагын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әшәке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адәмнең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тизрә</w:t>
      </w:r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качу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ягын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караячагын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ныклап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төшендерегез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61490" w:rsidRPr="00061490" w:rsidRDefault="00061490" w:rsidP="00061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сөйләнгәнгә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охшаш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хәлләрне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формасында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кабатлап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торыгыз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Хәлнең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җитди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булуын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очракта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үзеңнең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куркынычсыз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лыгың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өчен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алдарга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мөмкин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икәнен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төшендерегез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Шулай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таныш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булмаган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кешелә</w:t>
      </w:r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әйткәнне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тикшерергә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һәр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вакыт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әти-әнисе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киңәш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ләшергә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өйрәнер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61490" w:rsidRPr="00061490" w:rsidRDefault="00061490" w:rsidP="00061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аеруча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Интернеттагы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куркынычсызлыгына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игътибарны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арттыру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мөһим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Мөм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кинлектән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чыгып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куркыныч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сайтларны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алмаслык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программалар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куярга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шулай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адрес, телефон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номерлары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урыннары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мәгълүмат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куярга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ярамаганлыгын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төшендерегез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челтәргә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шәхси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фиялә</w:t>
      </w:r>
      <w:proofErr w:type="gram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куярга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ярамаганлыгы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сөйләшегез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490" w:rsidRPr="00061490" w:rsidRDefault="00061490" w:rsidP="00061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Балагызның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тышкы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кыяфәте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кыйммәтле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зәнү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әйберләре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җинаять</w:t>
      </w:r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челәрне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җәлеп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итмәвен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кайгыртыгыз</w:t>
      </w:r>
      <w:proofErr w:type="spellEnd"/>
      <w:r w:rsidRPr="000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61490" w:rsidRPr="00126F71" w:rsidRDefault="00061490">
      <w:pPr>
        <w:rPr>
          <w:rFonts w:ascii="Times New Roman" w:hAnsi="Times New Roman" w:cs="Times New Roman"/>
          <w:sz w:val="28"/>
          <w:szCs w:val="28"/>
        </w:rPr>
      </w:pPr>
    </w:p>
    <w:sectPr w:rsidR="00061490" w:rsidRPr="00126F71" w:rsidSect="000759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91"/>
    <w:rsid w:val="00061490"/>
    <w:rsid w:val="00075974"/>
    <w:rsid w:val="00126F71"/>
    <w:rsid w:val="00336C4C"/>
    <w:rsid w:val="00AC1391"/>
    <w:rsid w:val="00D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1391"/>
  </w:style>
  <w:style w:type="character" w:customStyle="1" w:styleId="apple-style-span">
    <w:name w:val="apple-style-span"/>
    <w:basedOn w:val="a0"/>
    <w:rsid w:val="00AC1391"/>
  </w:style>
  <w:style w:type="paragraph" w:styleId="a3">
    <w:name w:val="Normal (Web)"/>
    <w:basedOn w:val="a"/>
    <w:uiPriority w:val="99"/>
    <w:semiHidden/>
    <w:unhideWhenUsed/>
    <w:rsid w:val="0006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1391"/>
  </w:style>
  <w:style w:type="character" w:customStyle="1" w:styleId="apple-style-span">
    <w:name w:val="apple-style-span"/>
    <w:basedOn w:val="a0"/>
    <w:rsid w:val="00AC1391"/>
  </w:style>
  <w:style w:type="paragraph" w:styleId="a3">
    <w:name w:val="Normal (Web)"/>
    <w:basedOn w:val="a"/>
    <w:uiPriority w:val="99"/>
    <w:semiHidden/>
    <w:unhideWhenUsed/>
    <w:rsid w:val="0006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Сурия</dc:creator>
  <cp:lastModifiedBy>Сурия</cp:lastModifiedBy>
  <cp:revision>2</cp:revision>
  <dcterms:created xsi:type="dcterms:W3CDTF">2013-02-27T16:50:00Z</dcterms:created>
  <dcterms:modified xsi:type="dcterms:W3CDTF">2013-02-27T19:01:00Z</dcterms:modified>
</cp:coreProperties>
</file>