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1F" w:rsidRDefault="00394A1F" w:rsidP="00B51831">
      <w:pPr>
        <w:pStyle w:val="Default"/>
      </w:pPr>
    </w:p>
    <w:p w:rsidR="00394A1F" w:rsidRDefault="00394A1F" w:rsidP="00B51831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174D4">
        <w:rPr>
          <w:b/>
          <w:sz w:val="28"/>
          <w:szCs w:val="28"/>
        </w:rPr>
        <w:t>Доклад на тему «</w:t>
      </w:r>
      <w:r>
        <w:t xml:space="preserve"> </w:t>
      </w:r>
      <w:r>
        <w:rPr>
          <w:b/>
          <w:bCs/>
          <w:sz w:val="28"/>
          <w:szCs w:val="28"/>
        </w:rPr>
        <w:t>Диссеминация педагогического опыта»</w:t>
      </w:r>
    </w:p>
    <w:p w:rsidR="00394A1F" w:rsidRDefault="00394A1F" w:rsidP="00B51831">
      <w:pPr>
        <w:pStyle w:val="Default"/>
        <w:rPr>
          <w:b/>
          <w:bCs/>
          <w:sz w:val="28"/>
          <w:szCs w:val="28"/>
        </w:rPr>
      </w:pP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Диссеминация – это процесс, направленный на то, чтобы донести идеи, методы осуществления, продукты и (или) результаты опыта инновационной деятельности до целевой аудитории.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Инновация в образовании предполагает создание новых образцов педагогической деятельности, поднимающих деятельность учителя на принципиально новый качественный уровень и способствующих повышению результата обучения и воспитания школьников. Исходя из определения понятия «инновация» предполагается, что распространению подлежит именно такой опыт, который вносит в образовательную среду целенаправленные изменения.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 диссеминации - распространения инновационных педагогических систем и педагогического опыта является профессиональное сообщество, которое создает следующие </w:t>
      </w:r>
      <w:r>
        <w:rPr>
          <w:b/>
          <w:bCs/>
          <w:sz w:val="28"/>
          <w:szCs w:val="28"/>
        </w:rPr>
        <w:t>каналы диссеминации</w:t>
      </w:r>
      <w:r>
        <w:rPr>
          <w:sz w:val="28"/>
          <w:szCs w:val="28"/>
        </w:rPr>
        <w:t>: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информационные </w:t>
      </w:r>
      <w:r>
        <w:rPr>
          <w:sz w:val="28"/>
          <w:szCs w:val="28"/>
        </w:rPr>
        <w:t xml:space="preserve">- выпуск и издание литературы, рассказывающий о новом, создание сайтов или блогов в сети Интернет;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коммуникационные </w:t>
      </w:r>
      <w:r>
        <w:rPr>
          <w:sz w:val="28"/>
          <w:szCs w:val="28"/>
        </w:rPr>
        <w:t xml:space="preserve">- профессиональные события;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обучающие </w:t>
      </w:r>
      <w:r>
        <w:rPr>
          <w:sz w:val="28"/>
          <w:szCs w:val="28"/>
        </w:rPr>
        <w:t xml:space="preserve">- организация ознакомительных семинаров, мастер-классов и организация более продолжительных программ обучения;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экспертные </w:t>
      </w:r>
      <w:r>
        <w:rPr>
          <w:sz w:val="28"/>
          <w:szCs w:val="28"/>
        </w:rPr>
        <w:t xml:space="preserve">- оценка и поддержка участников процесса диссеминации. </w:t>
      </w:r>
    </w:p>
    <w:p w:rsidR="00394A1F" w:rsidRDefault="00394A1F" w:rsidP="00B51831">
      <w:pPr>
        <w:pStyle w:val="Default"/>
        <w:rPr>
          <w:sz w:val="28"/>
          <w:szCs w:val="28"/>
        </w:rPr>
      </w:pP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основным функциям  диссеминационной сети относятся</w:t>
      </w:r>
      <w:r>
        <w:rPr>
          <w:sz w:val="28"/>
          <w:szCs w:val="28"/>
        </w:rPr>
        <w:t xml:space="preserve">: </w:t>
      </w:r>
    </w:p>
    <w:p w:rsidR="00394A1F" w:rsidRDefault="00394A1F" w:rsidP="00B51831">
      <w:pPr>
        <w:pStyle w:val="Default"/>
        <w:rPr>
          <w:sz w:val="28"/>
          <w:szCs w:val="28"/>
        </w:rPr>
      </w:pP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координация, в том числе сетевого взаимодействия;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научно-методическое сопровождение;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описание практики, «окультуривание» опыта;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накопитель (информационный ресурс);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тьюторское сопровождение;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консалтинг;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обучение;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оценка качества результатов диссеминационной деятельности.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Обобщая практику распространения педагогического опыта, можно наметить следующие </w:t>
      </w:r>
      <w:r>
        <w:rPr>
          <w:b/>
          <w:bCs/>
          <w:sz w:val="28"/>
          <w:szCs w:val="28"/>
        </w:rPr>
        <w:t>основные этапы</w:t>
      </w:r>
      <w:r>
        <w:rPr>
          <w:sz w:val="28"/>
          <w:szCs w:val="28"/>
        </w:rPr>
        <w:t xml:space="preserve">, из которых складывается этот сложный процесс: </w:t>
      </w:r>
    </w:p>
    <w:p w:rsidR="00394A1F" w:rsidRDefault="00394A1F" w:rsidP="007763FC">
      <w:pPr>
        <w:pStyle w:val="Default"/>
        <w:numPr>
          <w:ilvl w:val="0"/>
          <w:numId w:val="1"/>
        </w:numPr>
        <w:spacing w:after="261"/>
        <w:rPr>
          <w:sz w:val="28"/>
          <w:szCs w:val="28"/>
        </w:rPr>
      </w:pPr>
      <w:r>
        <w:rPr>
          <w:sz w:val="28"/>
          <w:szCs w:val="28"/>
        </w:rPr>
        <w:t xml:space="preserve">ознакомление желающих учителей с педагогическим опытом, разъяснение преимуществ рекомендуемых методов и приемов по сравнению с традиционными; </w:t>
      </w:r>
    </w:p>
    <w:p w:rsidR="00394A1F" w:rsidRDefault="00394A1F" w:rsidP="007763FC">
      <w:pPr>
        <w:pStyle w:val="Default"/>
        <w:numPr>
          <w:ilvl w:val="0"/>
          <w:numId w:val="1"/>
        </w:numPr>
        <w:spacing w:after="261"/>
        <w:rPr>
          <w:sz w:val="28"/>
          <w:szCs w:val="28"/>
        </w:rPr>
      </w:pPr>
      <w:r>
        <w:rPr>
          <w:sz w:val="28"/>
          <w:szCs w:val="28"/>
        </w:rPr>
        <w:t xml:space="preserve">«показ в действии» методов и приемов работы, подлежащих использованию; </w:t>
      </w:r>
    </w:p>
    <w:p w:rsidR="00394A1F" w:rsidRDefault="00394A1F" w:rsidP="007763FC">
      <w:pPr>
        <w:pStyle w:val="Default"/>
        <w:numPr>
          <w:ilvl w:val="0"/>
          <w:numId w:val="1"/>
        </w:numPr>
        <w:spacing w:after="261"/>
        <w:rPr>
          <w:sz w:val="28"/>
          <w:szCs w:val="28"/>
        </w:rPr>
      </w:pPr>
      <w:r>
        <w:rPr>
          <w:sz w:val="28"/>
          <w:szCs w:val="28"/>
        </w:rPr>
        <w:t xml:space="preserve">практическое обучение учителей использованию рекомендуемых методов и приемов (опорные школы, курсы, семинары, практикумы); </w:t>
      </w:r>
    </w:p>
    <w:p w:rsidR="00394A1F" w:rsidRDefault="00394A1F" w:rsidP="007763F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свободный обмен инновациями, педагогическими находками в режиме сетевого общения творческих учителей. </w:t>
      </w:r>
    </w:p>
    <w:p w:rsidR="00394A1F" w:rsidRDefault="00394A1F" w:rsidP="00B518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формы диссеминации (распространения) </w:t>
      </w:r>
    </w:p>
    <w:tbl>
      <w:tblPr>
        <w:tblW w:w="0" w:type="auto"/>
        <w:tblLayout w:type="fixed"/>
        <w:tblLook w:val="0000"/>
      </w:tblPr>
      <w:tblGrid>
        <w:gridCol w:w="4678"/>
        <w:gridCol w:w="4678"/>
        <w:gridCol w:w="4678"/>
      </w:tblGrid>
      <w:tr w:rsidR="00394A1F" w:rsidRPr="00C45819" w:rsidTr="00B37C9D">
        <w:trPr>
          <w:trHeight w:val="127"/>
        </w:trPr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45819">
              <w:rPr>
                <w:b/>
                <w:bCs/>
                <w:sz w:val="28"/>
                <w:szCs w:val="28"/>
              </w:rPr>
              <w:t>педагогического опыта.</w:t>
            </w:r>
          </w:p>
          <w:p w:rsidR="00394A1F" w:rsidRPr="00C45819" w:rsidRDefault="00394A1F" w:rsidP="00B37C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</w:tc>
      </w:tr>
      <w:tr w:rsidR="00394A1F" w:rsidRPr="00C45819" w:rsidTr="00B37C9D">
        <w:trPr>
          <w:trHeight w:val="449"/>
        </w:trPr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Семинар-практикум </w:t>
            </w:r>
          </w:p>
        </w:tc>
        <w:tc>
          <w:tcPr>
            <w:tcW w:w="4678" w:type="dxa"/>
          </w:tcPr>
          <w:p w:rsidR="00394A1F" w:rsidRPr="00C45819" w:rsidRDefault="00394A1F" w:rsidP="00B37C9D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Теоретическое обоснование опыта работы учителя с элементами практических занятий с учителями, которые хотят познакомиться с опытом работы.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</w:tc>
      </w:tr>
      <w:tr w:rsidR="00394A1F" w:rsidRPr="00C45819" w:rsidTr="00B37C9D">
        <w:trPr>
          <w:trHeight w:val="931"/>
        </w:trPr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Педагогическая студия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Во главе студии педагог-наставник, чей опыт изучается. Учителя знакомятся с достижениями педагога-новатора. Количество учителей может быть небольшим. Участники студии вместе с наставником обмениваются мнениями по поводу педагогических поисков и строят гипотезы.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</w:tc>
      </w:tr>
      <w:tr w:rsidR="00394A1F" w:rsidRPr="00C45819" w:rsidTr="00B37C9D">
        <w:trPr>
          <w:trHeight w:val="1253"/>
        </w:trPr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Мастер-классы </w:t>
            </w:r>
          </w:p>
        </w:tc>
        <w:tc>
          <w:tcPr>
            <w:tcW w:w="4678" w:type="dxa"/>
          </w:tcPr>
          <w:p w:rsidR="00394A1F" w:rsidRPr="00C45819" w:rsidRDefault="00394A1F" w:rsidP="00B37C9D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 w:rsidP="00B37C9D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Используются при нестандартных педагогических системах и педагогических технологиях, присущих мастеру. Они служат открытию концептуальных сторон работы инновационного опыта. Учителя участвуют в педагогическом процессе вместе с мастером, усваивают педагогический опыт и претворяют его в жизнь.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</w:tc>
      </w:tr>
      <w:tr w:rsidR="00394A1F" w:rsidRPr="00C45819" w:rsidTr="00B37C9D">
        <w:trPr>
          <w:trHeight w:val="773"/>
        </w:trPr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Аукцион «педагогических идей»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  <w:r w:rsidRPr="00C45819">
              <w:rPr>
                <w:sz w:val="28"/>
                <w:szCs w:val="28"/>
              </w:rPr>
              <w:t xml:space="preserve">Весь коллектив готовится к нему. Учителя получают задания и показывают накопленный опыт. Учителя показывают фрагменты уроков, накопленный дидактический материал. Урок записывается на видео. Жюри отмечает самые лучшие перспективные </w:t>
            </w:r>
          </w:p>
        </w:tc>
        <w:tc>
          <w:tcPr>
            <w:tcW w:w="4678" w:type="dxa"/>
          </w:tcPr>
          <w:p w:rsidR="00394A1F" w:rsidRPr="00C45819" w:rsidRDefault="00394A1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94A1F" w:rsidRDefault="00394A1F" w:rsidP="00B51831"/>
    <w:sectPr w:rsidR="00394A1F" w:rsidSect="00AB2A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A47"/>
    <w:multiLevelType w:val="hybridMultilevel"/>
    <w:tmpl w:val="5404B06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831"/>
    <w:rsid w:val="0005016B"/>
    <w:rsid w:val="000A0B64"/>
    <w:rsid w:val="00394A1F"/>
    <w:rsid w:val="00434D80"/>
    <w:rsid w:val="004B6143"/>
    <w:rsid w:val="006174D4"/>
    <w:rsid w:val="006610E2"/>
    <w:rsid w:val="007763FC"/>
    <w:rsid w:val="00A12C3E"/>
    <w:rsid w:val="00AB2A8A"/>
    <w:rsid w:val="00AC0654"/>
    <w:rsid w:val="00B37C9D"/>
    <w:rsid w:val="00B51831"/>
    <w:rsid w:val="00C120F0"/>
    <w:rsid w:val="00C45819"/>
    <w:rsid w:val="00CD0B68"/>
    <w:rsid w:val="00D574DD"/>
    <w:rsid w:val="00F17D10"/>
    <w:rsid w:val="00FE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18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485</Words>
  <Characters>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2014-05-12T16:31:00Z</cp:lastPrinted>
  <dcterms:created xsi:type="dcterms:W3CDTF">2014-05-12T16:29:00Z</dcterms:created>
  <dcterms:modified xsi:type="dcterms:W3CDTF">2014-09-13T11:04:00Z</dcterms:modified>
</cp:coreProperties>
</file>