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F5" w:rsidRPr="009359C2" w:rsidRDefault="00A158F5" w:rsidP="00A158F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20BA3">
        <w:rPr>
          <w:rStyle w:val="a4"/>
          <w:sz w:val="28"/>
          <w:szCs w:val="28"/>
        </w:rPr>
        <w:t>КАЧЕСТВО ПРОФЕССИОНАЛЬНОГО ОБРАЗОВАНИЯ В СООТВЕТСТВИИ С ТРЕБОВАНИЯМИ НОВЫХ ОБ</w:t>
      </w:r>
      <w:r w:rsidR="00F0097F">
        <w:rPr>
          <w:rStyle w:val="a4"/>
          <w:sz w:val="28"/>
          <w:szCs w:val="28"/>
        </w:rPr>
        <w:t xml:space="preserve">РАЗОВАТЕЛЬНЫХ СТАНДАРТОВ </w:t>
      </w:r>
      <w:proofErr w:type="gramStart"/>
      <w:r w:rsidR="00F0097F">
        <w:rPr>
          <w:rStyle w:val="a4"/>
          <w:sz w:val="28"/>
          <w:szCs w:val="28"/>
        </w:rPr>
        <w:t>СПО</w:t>
      </w:r>
      <w:r w:rsidR="009359C2">
        <w:rPr>
          <w:rStyle w:val="a4"/>
          <w:sz w:val="28"/>
          <w:szCs w:val="28"/>
        </w:rPr>
        <w:t xml:space="preserve"> </w:t>
      </w:r>
      <w:r w:rsidRPr="00620BA3">
        <w:rPr>
          <w:rStyle w:val="a4"/>
          <w:sz w:val="28"/>
          <w:szCs w:val="28"/>
        </w:rPr>
        <w:t>И</w:t>
      </w:r>
      <w:proofErr w:type="gramEnd"/>
      <w:r w:rsidRPr="009359C2">
        <w:rPr>
          <w:rStyle w:val="a4"/>
          <w:sz w:val="28"/>
          <w:szCs w:val="28"/>
        </w:rPr>
        <w:t xml:space="preserve"> </w:t>
      </w:r>
      <w:r w:rsidRPr="00620BA3">
        <w:rPr>
          <w:rStyle w:val="a4"/>
          <w:sz w:val="28"/>
          <w:szCs w:val="28"/>
        </w:rPr>
        <w:t>РЫНКА</w:t>
      </w:r>
      <w:r w:rsidRPr="009359C2">
        <w:rPr>
          <w:rStyle w:val="a4"/>
          <w:sz w:val="28"/>
          <w:szCs w:val="28"/>
        </w:rPr>
        <w:t xml:space="preserve"> </w:t>
      </w:r>
      <w:r w:rsidRPr="00620BA3">
        <w:rPr>
          <w:rStyle w:val="a4"/>
          <w:sz w:val="28"/>
          <w:szCs w:val="28"/>
        </w:rPr>
        <w:t>ТРУДА</w:t>
      </w:r>
      <w:r w:rsidRPr="009359C2">
        <w:rPr>
          <w:rStyle w:val="a4"/>
          <w:sz w:val="28"/>
          <w:szCs w:val="28"/>
        </w:rPr>
        <w:t xml:space="preserve"> </w:t>
      </w:r>
    </w:p>
    <w:p w:rsidR="0093614D" w:rsidRPr="009359C2" w:rsidRDefault="0093614D" w:rsidP="00A158F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158F5" w:rsidRPr="00D778B4" w:rsidRDefault="00A65DE0" w:rsidP="00A158F5">
      <w:pPr>
        <w:pStyle w:val="a3"/>
        <w:spacing w:before="0" w:beforeAutospacing="0" w:after="0" w:afterAutospacing="0"/>
        <w:jc w:val="center"/>
        <w:rPr>
          <w:rStyle w:val="hps"/>
          <w:b/>
          <w:sz w:val="28"/>
          <w:szCs w:val="28"/>
          <w:lang w:val="en-US"/>
        </w:rPr>
      </w:pPr>
      <w:r w:rsidRPr="00715438">
        <w:rPr>
          <w:rStyle w:val="hps"/>
          <w:b/>
          <w:sz w:val="28"/>
          <w:szCs w:val="28"/>
          <w:lang w:val="en-US"/>
        </w:rPr>
        <w:t>QUALITY</w:t>
      </w:r>
      <w:r w:rsidRPr="00715438">
        <w:rPr>
          <w:b/>
          <w:sz w:val="28"/>
          <w:szCs w:val="28"/>
          <w:lang w:val="en-US"/>
        </w:rPr>
        <w:t xml:space="preserve"> </w:t>
      </w:r>
      <w:r w:rsidRPr="00D778B4">
        <w:rPr>
          <w:b/>
          <w:sz w:val="28"/>
          <w:szCs w:val="28"/>
          <w:lang w:val="en-US"/>
        </w:rPr>
        <w:t xml:space="preserve">OF TRADE </w:t>
      </w:r>
      <w:r w:rsidRPr="00715438">
        <w:rPr>
          <w:rStyle w:val="hps"/>
          <w:b/>
          <w:sz w:val="28"/>
          <w:szCs w:val="28"/>
          <w:lang w:val="en-US"/>
        </w:rPr>
        <w:t>EDUCATION</w:t>
      </w:r>
      <w:r w:rsidRPr="00715438">
        <w:rPr>
          <w:b/>
          <w:sz w:val="28"/>
          <w:szCs w:val="28"/>
          <w:lang w:val="en-US"/>
        </w:rPr>
        <w:t xml:space="preserve"> </w:t>
      </w:r>
      <w:r w:rsidRPr="00715438">
        <w:rPr>
          <w:rStyle w:val="hps"/>
          <w:b/>
          <w:sz w:val="28"/>
          <w:szCs w:val="28"/>
          <w:lang w:val="en-US"/>
        </w:rPr>
        <w:t>IN ACCORDANCE WITH</w:t>
      </w:r>
      <w:r w:rsidRPr="00715438">
        <w:rPr>
          <w:b/>
          <w:sz w:val="28"/>
          <w:szCs w:val="28"/>
          <w:lang w:val="en-US"/>
        </w:rPr>
        <w:t xml:space="preserve"> </w:t>
      </w:r>
      <w:r w:rsidR="009359C2" w:rsidRPr="00715438">
        <w:rPr>
          <w:b/>
          <w:sz w:val="28"/>
          <w:szCs w:val="28"/>
          <w:lang w:val="en-US"/>
        </w:rPr>
        <w:t xml:space="preserve">REQUIREMENTS OF </w:t>
      </w:r>
      <w:r w:rsidRPr="00715438">
        <w:rPr>
          <w:rStyle w:val="hps"/>
          <w:b/>
          <w:sz w:val="28"/>
          <w:szCs w:val="28"/>
          <w:lang w:val="en-US"/>
        </w:rPr>
        <w:t>NEW</w:t>
      </w:r>
      <w:r w:rsidRPr="00715438">
        <w:rPr>
          <w:b/>
          <w:sz w:val="28"/>
          <w:szCs w:val="28"/>
          <w:lang w:val="en-US"/>
        </w:rPr>
        <w:t xml:space="preserve"> </w:t>
      </w:r>
      <w:r w:rsidRPr="00715438">
        <w:rPr>
          <w:rStyle w:val="hps"/>
          <w:b/>
          <w:sz w:val="28"/>
          <w:szCs w:val="28"/>
          <w:lang w:val="en-US"/>
        </w:rPr>
        <w:t>EDUCATIONAL</w:t>
      </w:r>
      <w:r w:rsidRPr="00715438">
        <w:rPr>
          <w:b/>
          <w:sz w:val="28"/>
          <w:szCs w:val="28"/>
          <w:lang w:val="en-US"/>
        </w:rPr>
        <w:t xml:space="preserve"> </w:t>
      </w:r>
      <w:r w:rsidRPr="00715438">
        <w:rPr>
          <w:rStyle w:val="hps"/>
          <w:b/>
          <w:sz w:val="28"/>
          <w:szCs w:val="28"/>
          <w:lang w:val="en-US"/>
        </w:rPr>
        <w:t>STANDARDS</w:t>
      </w:r>
      <w:r w:rsidRPr="00715438">
        <w:rPr>
          <w:b/>
          <w:sz w:val="28"/>
          <w:szCs w:val="28"/>
          <w:lang w:val="en-US"/>
        </w:rPr>
        <w:t xml:space="preserve"> </w:t>
      </w:r>
      <w:r w:rsidR="009359C2" w:rsidRPr="00715438">
        <w:rPr>
          <w:b/>
          <w:sz w:val="28"/>
          <w:szCs w:val="28"/>
          <w:lang w:val="en-US"/>
        </w:rPr>
        <w:t xml:space="preserve">OF </w:t>
      </w:r>
      <w:r w:rsidR="009359C2" w:rsidRPr="00715438">
        <w:rPr>
          <w:rStyle w:val="hps"/>
          <w:b/>
          <w:sz w:val="28"/>
          <w:szCs w:val="28"/>
          <w:lang w:val="en-US"/>
        </w:rPr>
        <w:t xml:space="preserve">SECONDARY VOCATIONAL </w:t>
      </w:r>
      <w:proofErr w:type="gramStart"/>
      <w:r w:rsidR="009359C2" w:rsidRPr="00715438">
        <w:rPr>
          <w:rStyle w:val="hps"/>
          <w:b/>
          <w:sz w:val="28"/>
          <w:szCs w:val="28"/>
          <w:lang w:val="en-US"/>
        </w:rPr>
        <w:t>EDUCATION</w:t>
      </w:r>
      <w:r w:rsidR="009359C2" w:rsidRPr="00715438">
        <w:rPr>
          <w:b/>
          <w:sz w:val="28"/>
          <w:szCs w:val="28"/>
          <w:lang w:val="en-US"/>
        </w:rPr>
        <w:t xml:space="preserve">  </w:t>
      </w:r>
      <w:r w:rsidRPr="00715438">
        <w:rPr>
          <w:rStyle w:val="hps"/>
          <w:b/>
          <w:sz w:val="28"/>
          <w:szCs w:val="28"/>
          <w:lang w:val="en-US"/>
        </w:rPr>
        <w:t>AND</w:t>
      </w:r>
      <w:proofErr w:type="gramEnd"/>
      <w:r w:rsidRPr="00715438">
        <w:rPr>
          <w:rStyle w:val="hps"/>
          <w:b/>
          <w:sz w:val="28"/>
          <w:szCs w:val="28"/>
          <w:lang w:val="en-US"/>
        </w:rPr>
        <w:t xml:space="preserve"> THE LABOR MARKET</w:t>
      </w:r>
    </w:p>
    <w:p w:rsidR="009359C2" w:rsidRPr="009359C2" w:rsidRDefault="009359C2" w:rsidP="00A158F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en-US"/>
        </w:rPr>
      </w:pPr>
    </w:p>
    <w:p w:rsidR="009359C2" w:rsidRDefault="00A158F5" w:rsidP="009359C2">
      <w:pPr>
        <w:jc w:val="center"/>
        <w:rPr>
          <w:rFonts w:eastAsia="Times New Roman"/>
          <w:b/>
          <w:i/>
          <w:sz w:val="24"/>
          <w:szCs w:val="24"/>
          <w:lang w:val="en-US" w:eastAsia="ru-RU"/>
        </w:rPr>
      </w:pPr>
      <w:proofErr w:type="spellStart"/>
      <w:r w:rsidRPr="00DA5262">
        <w:rPr>
          <w:rFonts w:eastAsia="Times New Roman"/>
          <w:b/>
          <w:i/>
          <w:iCs/>
          <w:sz w:val="24"/>
          <w:szCs w:val="24"/>
          <w:lang w:eastAsia="ru-RU"/>
        </w:rPr>
        <w:t>Трондина</w:t>
      </w:r>
      <w:proofErr w:type="spellEnd"/>
      <w:r w:rsidRPr="009359C2">
        <w:rPr>
          <w:rFonts w:eastAsia="Times New Roman"/>
          <w:b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DA5262">
        <w:rPr>
          <w:rFonts w:eastAsia="Times New Roman"/>
          <w:b/>
          <w:i/>
          <w:iCs/>
          <w:sz w:val="24"/>
          <w:szCs w:val="24"/>
          <w:lang w:eastAsia="ru-RU"/>
        </w:rPr>
        <w:t>Альфия</w:t>
      </w:r>
      <w:proofErr w:type="spellEnd"/>
      <w:r w:rsidRPr="009359C2">
        <w:rPr>
          <w:rFonts w:eastAsia="Times New Roman"/>
          <w:b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DA5262">
        <w:rPr>
          <w:rFonts w:eastAsia="Times New Roman"/>
          <w:b/>
          <w:i/>
          <w:iCs/>
          <w:sz w:val="24"/>
          <w:szCs w:val="24"/>
          <w:lang w:eastAsia="ru-RU"/>
        </w:rPr>
        <w:t>Хаматнуровна</w:t>
      </w:r>
      <w:proofErr w:type="spellEnd"/>
      <w:r w:rsidR="008A36B6">
        <w:rPr>
          <w:rFonts w:eastAsia="Times New Roman"/>
          <w:b/>
          <w:i/>
          <w:iCs/>
          <w:sz w:val="24"/>
          <w:szCs w:val="24"/>
          <w:lang w:val="en-US" w:eastAsia="ru-RU"/>
        </w:rPr>
        <w:t xml:space="preserve">  </w:t>
      </w:r>
      <w:proofErr w:type="spellStart"/>
      <w:r w:rsidR="009359C2">
        <w:rPr>
          <w:rFonts w:eastAsia="Times New Roman"/>
          <w:b/>
          <w:i/>
          <w:sz w:val="24"/>
          <w:szCs w:val="24"/>
          <w:lang w:val="en-US" w:eastAsia="ru-RU"/>
        </w:rPr>
        <w:t>Trondina</w:t>
      </w:r>
      <w:proofErr w:type="spellEnd"/>
      <w:r w:rsidR="009359C2">
        <w:rPr>
          <w:rFonts w:eastAsia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="009359C2">
        <w:rPr>
          <w:rFonts w:eastAsia="Times New Roman"/>
          <w:b/>
          <w:i/>
          <w:sz w:val="24"/>
          <w:szCs w:val="24"/>
          <w:lang w:val="en-US" w:eastAsia="ru-RU"/>
        </w:rPr>
        <w:t>Alfija</w:t>
      </w:r>
      <w:proofErr w:type="spellEnd"/>
      <w:r w:rsidR="009359C2">
        <w:rPr>
          <w:rFonts w:eastAsia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="009359C2">
        <w:rPr>
          <w:rFonts w:eastAsia="Times New Roman"/>
          <w:b/>
          <w:i/>
          <w:sz w:val="24"/>
          <w:szCs w:val="24"/>
          <w:lang w:val="en-US" w:eastAsia="ru-RU"/>
        </w:rPr>
        <w:t>Hamatnurovna</w:t>
      </w:r>
      <w:proofErr w:type="spellEnd"/>
    </w:p>
    <w:p w:rsidR="00A158F5" w:rsidRPr="009359C2" w:rsidRDefault="00A158F5" w:rsidP="00DA5262">
      <w:pPr>
        <w:jc w:val="center"/>
        <w:rPr>
          <w:rFonts w:eastAsia="Times New Roman"/>
          <w:b/>
          <w:i/>
          <w:iCs/>
          <w:sz w:val="24"/>
          <w:szCs w:val="24"/>
          <w:lang w:val="en-US" w:eastAsia="ru-RU"/>
        </w:rPr>
      </w:pPr>
    </w:p>
    <w:p w:rsidR="00A158F5" w:rsidRPr="008A36B6" w:rsidRDefault="008A36B6" w:rsidP="00DA5262">
      <w:pPr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8A36B6">
        <w:rPr>
          <w:rFonts w:eastAsia="Times New Roman"/>
          <w:i/>
          <w:iCs/>
          <w:sz w:val="24"/>
          <w:szCs w:val="24"/>
          <w:lang w:eastAsia="ru-RU"/>
        </w:rPr>
        <w:t xml:space="preserve">Государственное </w:t>
      </w:r>
      <w:r>
        <w:rPr>
          <w:rFonts w:eastAsia="Times New Roman"/>
          <w:i/>
          <w:iCs/>
          <w:sz w:val="24"/>
          <w:szCs w:val="24"/>
          <w:lang w:eastAsia="ru-RU"/>
        </w:rPr>
        <w:t>а</w:t>
      </w:r>
      <w:r w:rsidRPr="008A36B6">
        <w:rPr>
          <w:rFonts w:eastAsia="Times New Roman"/>
          <w:i/>
          <w:iCs/>
          <w:sz w:val="24"/>
          <w:szCs w:val="24"/>
          <w:lang w:eastAsia="ru-RU"/>
        </w:rPr>
        <w:t xml:space="preserve">втономное </w:t>
      </w:r>
      <w:r>
        <w:rPr>
          <w:rFonts w:eastAsia="Times New Roman"/>
          <w:i/>
          <w:iCs/>
          <w:sz w:val="24"/>
          <w:szCs w:val="24"/>
          <w:lang w:eastAsia="ru-RU"/>
        </w:rPr>
        <w:t>о</w:t>
      </w:r>
      <w:r w:rsidRPr="008A36B6">
        <w:rPr>
          <w:rFonts w:eastAsia="Times New Roman"/>
          <w:i/>
          <w:iCs/>
          <w:sz w:val="24"/>
          <w:szCs w:val="24"/>
          <w:lang w:eastAsia="ru-RU"/>
        </w:rPr>
        <w:t xml:space="preserve">бразовательное </w:t>
      </w:r>
      <w:r>
        <w:rPr>
          <w:rFonts w:eastAsia="Times New Roman"/>
          <w:i/>
          <w:iCs/>
          <w:sz w:val="24"/>
          <w:szCs w:val="24"/>
          <w:lang w:eastAsia="ru-RU"/>
        </w:rPr>
        <w:t>у</w:t>
      </w:r>
      <w:r w:rsidRPr="008A36B6">
        <w:rPr>
          <w:rFonts w:eastAsia="Times New Roman"/>
          <w:i/>
          <w:iCs/>
          <w:sz w:val="24"/>
          <w:szCs w:val="24"/>
          <w:lang w:eastAsia="ru-RU"/>
        </w:rPr>
        <w:t>чреждение</w:t>
      </w:r>
      <w:r w:rsidR="00A158F5" w:rsidRPr="008A36B6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/>
          <w:i/>
          <w:iCs/>
          <w:sz w:val="24"/>
          <w:szCs w:val="24"/>
          <w:lang w:eastAsia="ru-RU"/>
        </w:rPr>
        <w:t>с</w:t>
      </w:r>
      <w:r w:rsidRPr="008A36B6">
        <w:rPr>
          <w:rFonts w:eastAsia="Times New Roman"/>
          <w:i/>
          <w:iCs/>
          <w:sz w:val="24"/>
          <w:szCs w:val="24"/>
          <w:lang w:eastAsia="ru-RU"/>
        </w:rPr>
        <w:t xml:space="preserve">реднего </w:t>
      </w:r>
      <w:r>
        <w:rPr>
          <w:rFonts w:eastAsia="Times New Roman"/>
          <w:i/>
          <w:iCs/>
          <w:sz w:val="24"/>
          <w:szCs w:val="24"/>
          <w:lang w:eastAsia="ru-RU"/>
        </w:rPr>
        <w:t>п</w:t>
      </w:r>
      <w:r w:rsidRPr="008A36B6">
        <w:rPr>
          <w:rFonts w:eastAsia="Times New Roman"/>
          <w:i/>
          <w:iCs/>
          <w:sz w:val="24"/>
          <w:szCs w:val="24"/>
          <w:lang w:eastAsia="ru-RU"/>
        </w:rPr>
        <w:t xml:space="preserve">рофессионального </w:t>
      </w:r>
      <w:r>
        <w:rPr>
          <w:rFonts w:eastAsia="Times New Roman"/>
          <w:i/>
          <w:iCs/>
          <w:sz w:val="24"/>
          <w:szCs w:val="24"/>
          <w:lang w:eastAsia="ru-RU"/>
        </w:rPr>
        <w:t>о</w:t>
      </w:r>
      <w:r w:rsidRPr="008A36B6">
        <w:rPr>
          <w:rFonts w:eastAsia="Times New Roman"/>
          <w:i/>
          <w:iCs/>
          <w:sz w:val="24"/>
          <w:szCs w:val="24"/>
          <w:lang w:eastAsia="ru-RU"/>
        </w:rPr>
        <w:t xml:space="preserve">бразования </w:t>
      </w:r>
      <w:r w:rsidR="00A158F5" w:rsidRPr="008A36B6">
        <w:rPr>
          <w:rFonts w:eastAsia="Times New Roman"/>
          <w:i/>
          <w:iCs/>
          <w:sz w:val="24"/>
          <w:szCs w:val="24"/>
          <w:lang w:eastAsia="ru-RU"/>
        </w:rPr>
        <w:t>«</w:t>
      </w:r>
      <w:proofErr w:type="spellStart"/>
      <w:r w:rsidR="00A158F5" w:rsidRPr="008A36B6">
        <w:rPr>
          <w:rFonts w:eastAsia="Times New Roman"/>
          <w:i/>
          <w:iCs/>
          <w:sz w:val="24"/>
          <w:szCs w:val="24"/>
          <w:lang w:eastAsia="ru-RU"/>
        </w:rPr>
        <w:t>Лениногорский</w:t>
      </w:r>
      <w:proofErr w:type="spellEnd"/>
      <w:r w:rsidR="00A158F5" w:rsidRPr="008A36B6">
        <w:rPr>
          <w:rFonts w:eastAsia="Times New Roman"/>
          <w:i/>
          <w:iCs/>
          <w:sz w:val="24"/>
          <w:szCs w:val="24"/>
          <w:lang w:eastAsia="ru-RU"/>
        </w:rPr>
        <w:t xml:space="preserve"> политехнический колледж»</w:t>
      </w:r>
    </w:p>
    <w:p w:rsidR="00D778B4" w:rsidRPr="008A36B6" w:rsidRDefault="00D778B4" w:rsidP="00DA5262">
      <w:pPr>
        <w:jc w:val="center"/>
        <w:rPr>
          <w:rFonts w:eastAsia="Times New Roman"/>
          <w:i/>
          <w:iCs/>
          <w:sz w:val="24"/>
          <w:szCs w:val="24"/>
          <w:lang w:eastAsia="ru-RU"/>
        </w:rPr>
      </w:pPr>
    </w:p>
    <w:p w:rsidR="00D778B4" w:rsidRPr="008A36B6" w:rsidRDefault="008A36B6" w:rsidP="00DA5262">
      <w:pPr>
        <w:jc w:val="center"/>
        <w:rPr>
          <w:rFonts w:eastAsia="Times New Roman"/>
          <w:i/>
          <w:sz w:val="24"/>
          <w:szCs w:val="24"/>
          <w:lang w:val="en-US" w:eastAsia="ru-RU"/>
        </w:rPr>
      </w:pPr>
      <w:r w:rsidRPr="00715438">
        <w:rPr>
          <w:rStyle w:val="hps"/>
          <w:i/>
          <w:sz w:val="24"/>
          <w:szCs w:val="24"/>
          <w:lang w:val="en-US"/>
        </w:rPr>
        <w:t xml:space="preserve">State </w:t>
      </w:r>
      <w:r>
        <w:rPr>
          <w:rStyle w:val="hps"/>
          <w:i/>
          <w:sz w:val="24"/>
          <w:szCs w:val="24"/>
          <w:lang w:val="en-US"/>
        </w:rPr>
        <w:t>a</w:t>
      </w:r>
      <w:r w:rsidRPr="00715438">
        <w:rPr>
          <w:rStyle w:val="hps"/>
          <w:i/>
          <w:sz w:val="24"/>
          <w:szCs w:val="24"/>
          <w:lang w:val="en-US"/>
        </w:rPr>
        <w:t>utonomous educational institution</w:t>
      </w:r>
      <w:r w:rsidR="000A23EA" w:rsidRPr="00715438">
        <w:rPr>
          <w:rStyle w:val="hps"/>
          <w:i/>
          <w:sz w:val="24"/>
          <w:szCs w:val="24"/>
          <w:lang w:val="en-US"/>
        </w:rPr>
        <w:t xml:space="preserve"> </w:t>
      </w:r>
      <w:r w:rsidRPr="00715438">
        <w:rPr>
          <w:rStyle w:val="hps"/>
          <w:i/>
          <w:sz w:val="24"/>
          <w:szCs w:val="24"/>
          <w:lang w:val="en-US"/>
        </w:rPr>
        <w:t>of secondary vocational education</w:t>
      </w:r>
      <w:r w:rsidRPr="008A36B6">
        <w:rPr>
          <w:rFonts w:eastAsia="Times New Roman"/>
          <w:i/>
          <w:sz w:val="24"/>
          <w:szCs w:val="24"/>
          <w:lang w:val="en-US" w:eastAsia="ru-RU"/>
        </w:rPr>
        <w:t xml:space="preserve"> </w:t>
      </w:r>
      <w:r w:rsidR="00D778B4" w:rsidRPr="008A36B6">
        <w:rPr>
          <w:rFonts w:eastAsia="Times New Roman"/>
          <w:i/>
          <w:sz w:val="24"/>
          <w:szCs w:val="24"/>
          <w:lang w:val="en-US" w:eastAsia="ru-RU"/>
        </w:rPr>
        <w:t>«</w:t>
      </w:r>
      <w:proofErr w:type="spellStart"/>
      <w:r w:rsidR="00D778B4" w:rsidRPr="008A36B6">
        <w:rPr>
          <w:rFonts w:eastAsia="Times New Roman"/>
          <w:i/>
          <w:sz w:val="24"/>
          <w:szCs w:val="24"/>
          <w:lang w:val="en-US" w:eastAsia="ru-RU"/>
        </w:rPr>
        <w:t>Leninogorsk</w:t>
      </w:r>
      <w:proofErr w:type="spellEnd"/>
      <w:r w:rsidR="00D778B4" w:rsidRPr="008A36B6">
        <w:rPr>
          <w:rFonts w:eastAsia="Times New Roman"/>
          <w:i/>
          <w:sz w:val="24"/>
          <w:szCs w:val="24"/>
          <w:lang w:val="en-US" w:eastAsia="ru-RU"/>
        </w:rPr>
        <w:t xml:space="preserve"> polytechnic college»</w:t>
      </w:r>
    </w:p>
    <w:p w:rsidR="00F561E0" w:rsidRPr="00BA1731" w:rsidRDefault="00F561E0" w:rsidP="005D7B1D">
      <w:pPr>
        <w:pStyle w:val="a3"/>
        <w:jc w:val="center"/>
        <w:rPr>
          <w:i/>
        </w:rPr>
      </w:pPr>
      <w:r w:rsidRPr="00BA1731">
        <w:rPr>
          <w:rStyle w:val="a4"/>
          <w:i/>
        </w:rPr>
        <w:t xml:space="preserve">Ключевые  слова:  </w:t>
      </w:r>
      <w:r w:rsidR="004E6E71" w:rsidRPr="00BA1731">
        <w:rPr>
          <w:i/>
        </w:rPr>
        <w:t xml:space="preserve">модернизация; </w:t>
      </w:r>
      <w:r w:rsidRPr="00BA1731">
        <w:rPr>
          <w:i/>
        </w:rPr>
        <w:t>оценка  качества;  образовательные  услуги;  система  менеджмента  качества;  внешняя  оценка;  внутренняя  оценка;  общественная  оценка  деятельности.</w:t>
      </w:r>
    </w:p>
    <w:p w:rsidR="00F561E0" w:rsidRPr="00BA1731" w:rsidRDefault="00F561E0" w:rsidP="005D7B1D">
      <w:pPr>
        <w:pStyle w:val="a3"/>
        <w:jc w:val="center"/>
        <w:rPr>
          <w:rFonts w:eastAsia="Calibri"/>
          <w:i/>
          <w:lang w:val="en-US" w:eastAsia="en-US"/>
        </w:rPr>
      </w:pPr>
      <w:r w:rsidRPr="00BA1731">
        <w:rPr>
          <w:rStyle w:val="a4"/>
          <w:i/>
          <w:lang w:val="en-US"/>
        </w:rPr>
        <w:t xml:space="preserve">Keywords:  </w:t>
      </w:r>
      <w:r w:rsidR="00BA3B5A" w:rsidRPr="00BA1731">
        <w:rPr>
          <w:i/>
          <w:lang w:val="en-US"/>
        </w:rPr>
        <w:t xml:space="preserve">modernization; </w:t>
      </w:r>
      <w:r w:rsidRPr="00BA1731">
        <w:rPr>
          <w:i/>
          <w:lang w:val="en-US"/>
        </w:rPr>
        <w:t>quality  assessment;  educational  services;  Quality  Management  System</w:t>
      </w:r>
      <w:r w:rsidRPr="00BA1731">
        <w:rPr>
          <w:rFonts w:eastAsia="Calibri"/>
          <w:i/>
          <w:lang w:val="en-US" w:eastAsia="en-US"/>
        </w:rPr>
        <w:t>;  external  evaluation;  internal  evaluation;  public  assessment.</w:t>
      </w:r>
    </w:p>
    <w:p w:rsidR="00181502" w:rsidRPr="00181502" w:rsidRDefault="00181502" w:rsidP="00103FE7">
      <w:pPr>
        <w:ind w:firstLine="708"/>
        <w:jc w:val="both"/>
        <w:rPr>
          <w:rFonts w:eastAsia="Calibri" w:cs="Times New Roman"/>
          <w:szCs w:val="28"/>
        </w:rPr>
      </w:pPr>
      <w:r w:rsidRPr="00181502">
        <w:rPr>
          <w:rFonts w:eastAsia="Calibri" w:cs="Times New Roman"/>
          <w:szCs w:val="28"/>
        </w:rPr>
        <w:t>Модернизация профессиональ</w:t>
      </w:r>
      <w:r w:rsidR="00103FE7" w:rsidRPr="00103FE7">
        <w:rPr>
          <w:rFonts w:eastAsia="Calibri" w:cs="Times New Roman"/>
          <w:szCs w:val="28"/>
        </w:rPr>
        <w:t>ного образования в условиях гло</w:t>
      </w:r>
      <w:r w:rsidRPr="00181502">
        <w:rPr>
          <w:rFonts w:eastAsia="Calibri" w:cs="Times New Roman"/>
          <w:szCs w:val="28"/>
        </w:rPr>
        <w:t>бальных перемен во всех сферах ж</w:t>
      </w:r>
      <w:r w:rsidR="00103FE7" w:rsidRPr="00103FE7">
        <w:rPr>
          <w:rFonts w:eastAsia="Calibri" w:cs="Times New Roman"/>
          <w:szCs w:val="28"/>
        </w:rPr>
        <w:t>изни общества направлена на реа</w:t>
      </w:r>
      <w:r w:rsidRPr="00181502">
        <w:rPr>
          <w:rFonts w:eastAsia="Calibri" w:cs="Times New Roman"/>
          <w:szCs w:val="28"/>
        </w:rPr>
        <w:t>лизацию социального заказа каче</w:t>
      </w:r>
      <w:r w:rsidR="00103FE7" w:rsidRPr="00103FE7">
        <w:rPr>
          <w:rFonts w:eastAsia="Calibri" w:cs="Times New Roman"/>
          <w:szCs w:val="28"/>
        </w:rPr>
        <w:t>ственной профессиональной подго</w:t>
      </w:r>
      <w:r w:rsidRPr="00181502">
        <w:rPr>
          <w:rFonts w:eastAsia="Calibri" w:cs="Times New Roman"/>
          <w:szCs w:val="28"/>
        </w:rPr>
        <w:t>товки специалистов</w:t>
      </w:r>
      <w:r w:rsidR="006C6E2D">
        <w:rPr>
          <w:rFonts w:eastAsia="Calibri" w:cs="Times New Roman"/>
          <w:szCs w:val="28"/>
        </w:rPr>
        <w:t xml:space="preserve"> </w:t>
      </w:r>
      <w:r w:rsidR="006C6E2D">
        <w:rPr>
          <w:szCs w:val="28"/>
        </w:rPr>
        <w:t>[1].</w:t>
      </w:r>
    </w:p>
    <w:p w:rsidR="00DA5262" w:rsidRDefault="0021305A" w:rsidP="00DB7E27">
      <w:pPr>
        <w:ind w:firstLine="708"/>
        <w:jc w:val="both"/>
        <w:rPr>
          <w:rFonts w:eastAsia="Calibri" w:cs="Times New Roman"/>
          <w:szCs w:val="28"/>
        </w:rPr>
      </w:pPr>
      <w:r w:rsidRPr="004658D3">
        <w:rPr>
          <w:rFonts w:eastAsia="Calibri" w:cs="Times New Roman"/>
          <w:szCs w:val="28"/>
        </w:rPr>
        <w:t xml:space="preserve">Новое поколение федеральных государственных стандартов (ФГОС) основано на формировании содержания образования, исходя «от результата», а системным компонентом стандартов становятся характеристики профессиональной деятельности выпускников (общие компетенции, профессиональные компетенции), иначе говоря, ФГОС нового поколения предусматривают </w:t>
      </w:r>
      <w:proofErr w:type="spellStart"/>
      <w:r w:rsidRPr="004658D3">
        <w:rPr>
          <w:rFonts w:eastAsia="Calibri" w:cs="Times New Roman"/>
          <w:szCs w:val="28"/>
        </w:rPr>
        <w:t>модульно-компетентностный</w:t>
      </w:r>
      <w:proofErr w:type="spellEnd"/>
      <w:r w:rsidRPr="004658D3">
        <w:rPr>
          <w:rFonts w:eastAsia="Calibri" w:cs="Times New Roman"/>
          <w:szCs w:val="28"/>
        </w:rPr>
        <w:t xml:space="preserve"> подход в образовании.</w:t>
      </w:r>
      <w:r w:rsidR="00DB7E27">
        <w:rPr>
          <w:rFonts w:eastAsia="Calibri" w:cs="Times New Roman"/>
          <w:szCs w:val="28"/>
        </w:rPr>
        <w:t xml:space="preserve"> </w:t>
      </w:r>
      <w:r w:rsidRPr="004658D3">
        <w:rPr>
          <w:rFonts w:eastAsia="Calibri" w:cs="Times New Roman"/>
          <w:szCs w:val="28"/>
        </w:rPr>
        <w:t>Такой подход позволяет повысить качество профессионального образования, максимально приблизив квалификацию выпускников системы</w:t>
      </w:r>
      <w:r>
        <w:rPr>
          <w:rFonts w:eastAsia="Calibri" w:cs="Times New Roman"/>
          <w:szCs w:val="28"/>
        </w:rPr>
        <w:t xml:space="preserve"> </w:t>
      </w:r>
      <w:r w:rsidRPr="004658D3">
        <w:rPr>
          <w:rFonts w:eastAsia="Calibri" w:cs="Times New Roman"/>
          <w:szCs w:val="28"/>
        </w:rPr>
        <w:t>профессионального образования к требованиям современного рынка труда</w:t>
      </w:r>
      <w:r w:rsidR="006C6E2D">
        <w:rPr>
          <w:rFonts w:eastAsia="Calibri" w:cs="Times New Roman"/>
          <w:szCs w:val="28"/>
        </w:rPr>
        <w:t xml:space="preserve">. </w:t>
      </w:r>
    </w:p>
    <w:p w:rsidR="00785F0E" w:rsidRPr="00620BA3" w:rsidRDefault="00132699" w:rsidP="00DB7E2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32699">
        <w:rPr>
          <w:rFonts w:eastAsia="Calibri" w:cs="Times New Roman"/>
          <w:szCs w:val="28"/>
        </w:rPr>
        <w:t>Под обучением, основанном на</w:t>
      </w:r>
      <w:r w:rsidR="00191EBE">
        <w:rPr>
          <w:rFonts w:eastAsia="Calibri" w:cs="Times New Roman"/>
          <w:szCs w:val="28"/>
        </w:rPr>
        <w:t xml:space="preserve"> компетенциях, понимается обуче</w:t>
      </w:r>
      <w:r w:rsidRPr="00132699">
        <w:rPr>
          <w:rFonts w:eastAsia="Calibri" w:cs="Times New Roman"/>
          <w:szCs w:val="28"/>
        </w:rPr>
        <w:t>ние, которое строится на определении, освоении и демонстрации умений, знаний, типов поведения и отн</w:t>
      </w:r>
      <w:r w:rsidR="006C6E2D" w:rsidRPr="00831F26">
        <w:rPr>
          <w:rFonts w:eastAsia="Calibri" w:cs="Times New Roman"/>
          <w:szCs w:val="28"/>
        </w:rPr>
        <w:t>ошений, необходимых для конкрет</w:t>
      </w:r>
      <w:r w:rsidRPr="00132699">
        <w:rPr>
          <w:rFonts w:eastAsia="Calibri" w:cs="Times New Roman"/>
          <w:szCs w:val="28"/>
        </w:rPr>
        <w:t>ной трудовой деятельности/профес</w:t>
      </w:r>
      <w:r w:rsidR="006C6E2D" w:rsidRPr="00831F26">
        <w:rPr>
          <w:rFonts w:eastAsia="Calibri" w:cs="Times New Roman"/>
          <w:szCs w:val="28"/>
        </w:rPr>
        <w:t xml:space="preserve">сии. Ключевым принципом данного </w:t>
      </w:r>
      <w:r w:rsidRPr="00132699">
        <w:rPr>
          <w:rFonts w:eastAsia="Calibri" w:cs="Times New Roman"/>
          <w:szCs w:val="28"/>
        </w:rPr>
        <w:t xml:space="preserve">типа обучения является ориентация на результаты, значимые для сферы труда. Обучение, основанное на компетенциях, наиболее эффективно реализуется в форме модульных программ, которые требуют серьёзного методического осмысления. </w:t>
      </w:r>
      <w:r w:rsidR="00785F0E" w:rsidRPr="00620BA3">
        <w:rPr>
          <w:rFonts w:eastAsia="Times New Roman" w:cs="Times New Roman"/>
          <w:szCs w:val="28"/>
          <w:lang w:eastAsia="ru-RU"/>
        </w:rPr>
        <w:t>Сейчас  существует  спектр  проблем,  без  решения  которых  качественная  подготовка  специалистов  среднего  звена  не  представляется  возможной</w:t>
      </w:r>
      <w:r w:rsidR="00E315E2">
        <w:rPr>
          <w:rFonts w:eastAsia="Times New Roman" w:cs="Times New Roman"/>
          <w:szCs w:val="28"/>
          <w:lang w:eastAsia="ru-RU"/>
        </w:rPr>
        <w:t xml:space="preserve"> </w:t>
      </w:r>
      <w:r w:rsidR="00DB7E27">
        <w:rPr>
          <w:szCs w:val="28"/>
        </w:rPr>
        <w:t>[2</w:t>
      </w:r>
      <w:r w:rsidR="00E315E2">
        <w:rPr>
          <w:szCs w:val="28"/>
        </w:rPr>
        <w:t>].</w:t>
      </w:r>
    </w:p>
    <w:p w:rsidR="00785F0E" w:rsidRPr="00620BA3" w:rsidRDefault="00785F0E" w:rsidP="00DA526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1658E">
        <w:rPr>
          <w:rFonts w:eastAsia="Times New Roman" w:cs="Times New Roman"/>
          <w:i/>
          <w:szCs w:val="28"/>
          <w:lang w:eastAsia="ru-RU"/>
        </w:rPr>
        <w:lastRenderedPageBreak/>
        <w:t>Первый  блок  проблем</w:t>
      </w:r>
      <w:r w:rsidRPr="00620BA3">
        <w:rPr>
          <w:rFonts w:eastAsia="Times New Roman" w:cs="Times New Roman"/>
          <w:szCs w:val="28"/>
          <w:lang w:eastAsia="ru-RU"/>
        </w:rPr>
        <w:t>  —  методологический.  Он  касается  вопросов  содержания  и  сущности  основного  понятия  «качество  среднего  про</w:t>
      </w:r>
      <w:r w:rsidR="00D05060">
        <w:rPr>
          <w:rFonts w:eastAsia="Times New Roman" w:cs="Times New Roman"/>
          <w:szCs w:val="28"/>
          <w:lang w:eastAsia="ru-RU"/>
        </w:rPr>
        <w:t>фессионального  образования»</w:t>
      </w:r>
      <w:r w:rsidR="00D05060" w:rsidRPr="00D05060">
        <w:rPr>
          <w:rFonts w:eastAsia="Times New Roman" w:cs="Times New Roman"/>
          <w:szCs w:val="28"/>
          <w:lang w:eastAsia="ru-RU"/>
        </w:rPr>
        <w:t xml:space="preserve"> </w:t>
      </w:r>
      <w:r w:rsidR="00DB7E27">
        <w:rPr>
          <w:rFonts w:eastAsia="Times New Roman" w:cs="Times New Roman"/>
          <w:szCs w:val="28"/>
          <w:lang w:eastAsia="ru-RU"/>
        </w:rPr>
        <w:t>[3</w:t>
      </w:r>
      <w:r w:rsidRPr="00620BA3">
        <w:rPr>
          <w:rFonts w:eastAsia="Times New Roman" w:cs="Times New Roman"/>
          <w:szCs w:val="28"/>
          <w:lang w:eastAsia="ru-RU"/>
        </w:rPr>
        <w:t xml:space="preserve">].  Необходима  разработка  методологического  инструментария  выявления,  изучения  и  учета  всех  возможных  потребителей  профессиональных  знаний.  Обобщенные  критерии  качества  подготовки  специалистов  среднего  звена  включают  следующие  группы:  удовлетворенность  работодателя  (производство);  выпускник  (личность);  социум  (общество)  высшей  школы  как  потребитель  выпускников  </w:t>
      </w:r>
      <w:proofErr w:type="spellStart"/>
      <w:r w:rsidRPr="00620BA3">
        <w:rPr>
          <w:rFonts w:eastAsia="Times New Roman" w:cs="Times New Roman"/>
          <w:szCs w:val="28"/>
          <w:lang w:eastAsia="ru-RU"/>
        </w:rPr>
        <w:t>ссузов</w:t>
      </w:r>
      <w:proofErr w:type="spellEnd"/>
      <w:r w:rsidRPr="00620BA3">
        <w:rPr>
          <w:rFonts w:eastAsia="Times New Roman" w:cs="Times New Roman"/>
          <w:szCs w:val="28"/>
          <w:lang w:eastAsia="ru-RU"/>
        </w:rPr>
        <w:t>  (система  образования). </w:t>
      </w:r>
    </w:p>
    <w:p w:rsidR="00785F0E" w:rsidRPr="00620BA3" w:rsidRDefault="00785F0E" w:rsidP="00936DC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1658E">
        <w:rPr>
          <w:rFonts w:eastAsia="Times New Roman" w:cs="Times New Roman"/>
          <w:i/>
          <w:szCs w:val="28"/>
          <w:lang w:eastAsia="ru-RU"/>
        </w:rPr>
        <w:t>Второй  блок</w:t>
      </w:r>
      <w:r w:rsidRPr="00620BA3">
        <w:rPr>
          <w:rFonts w:eastAsia="Times New Roman" w:cs="Times New Roman"/>
          <w:szCs w:val="28"/>
          <w:lang w:eastAsia="ru-RU"/>
        </w:rPr>
        <w:t>  —  управление  качеством  подготовки  специалистов.  Здесь  главным  является  оценочный  компонент,  ориентируемый  на  выявление  соответствия  между  целями  и  результатами  образовательного  процесса.  Это,  в  свою  очередь,  требует  разработки  объективного  многоуровневого  педагогического  инструментария,  позволяющего  осуществить  количественную  оценку  результатов  —  мониторинга  качества  подготовки  специалистов.  Целесообразно  усилить  диагностическую  подготовку  и  переподготовку  инженерно-педагогических  работников,  разрабатывать  и  накапливать  диагностические  методики  для  совершенствования  системы  управления  образованием. </w:t>
      </w:r>
    </w:p>
    <w:p w:rsidR="00785F0E" w:rsidRPr="00620BA3" w:rsidRDefault="00785F0E" w:rsidP="00936DC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1658E">
        <w:rPr>
          <w:rFonts w:eastAsia="Times New Roman" w:cs="Times New Roman"/>
          <w:i/>
          <w:szCs w:val="28"/>
          <w:lang w:eastAsia="ru-RU"/>
        </w:rPr>
        <w:t>Третий  блок</w:t>
      </w:r>
      <w:r w:rsidRPr="00620BA3">
        <w:rPr>
          <w:rFonts w:eastAsia="Times New Roman" w:cs="Times New Roman"/>
          <w:szCs w:val="28"/>
          <w:lang w:eastAsia="ru-RU"/>
        </w:rPr>
        <w:t>  —  ресурсное  обеспечение  качества  подготовки  специалистов.  Для  того  чтобы  образовательное  учреждение  добивалось  стабильно  высокого  качества  подготовки  выпускников,  необходимо  обеспечить  выполнение  следующей  группы  основных  образовательных  действий:  сделать  руководство  мотивированным;  усовершенствовать  кадровые,  методические,  информационные,  материально-технические,  нормативно-правовые  и  финансовые  составляющие  профессионального  обучения.</w:t>
      </w:r>
    </w:p>
    <w:p w:rsidR="006F10D4" w:rsidRPr="00620BA3" w:rsidRDefault="006F10D4" w:rsidP="00936D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0BA3">
        <w:rPr>
          <w:sz w:val="28"/>
          <w:szCs w:val="28"/>
        </w:rPr>
        <w:t>Работодатели,  студенты,  государство,  несомненно,  заинтересованы  в  высоком  качестве  образования,  но  имеют  свои  конкретные  интересы,  поэтому  их  подходы  к  оценке  результатов  обучения  могут  различаться.  Выпускник  считает  образование  качественным,  если  оно  позволяет  ему  успешно  конкурировать  на  рынке  труда,  получить  работу  и  успешно  развивать  карьеру.  Работодателя  при  приеме  выпускников  на  работу  в  первую  очередь  интересует  их  профессиональная  компетентность,  способность  ориентироваться  в  производственной  обстановке,  решать  нестандартные  задачи,  принимать  самостоятельные  решения  в  пределах  своей  компетенции  и  отвечать  за</w:t>
      </w:r>
      <w:r w:rsidR="00BC3EDB">
        <w:rPr>
          <w:sz w:val="28"/>
          <w:szCs w:val="28"/>
        </w:rPr>
        <w:t>  них,  работать  в  команде  [4</w:t>
      </w:r>
      <w:r w:rsidRPr="00620BA3">
        <w:rPr>
          <w:sz w:val="28"/>
          <w:szCs w:val="28"/>
        </w:rPr>
        <w:t>]. </w:t>
      </w:r>
    </w:p>
    <w:p w:rsidR="006F10D4" w:rsidRPr="00620BA3" w:rsidRDefault="006F10D4" w:rsidP="00936D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0BA3">
        <w:rPr>
          <w:sz w:val="28"/>
          <w:szCs w:val="28"/>
        </w:rPr>
        <w:t>В  настоящее  время  в  колледже  расширяется  практика  участия  работодателей  в  управлении  образовательным  процессом  и  в  оценке  качества  образования.  Процедуру  оценки  результатов  обучения  мы  подразделяем  на  оценивание  потребителями  качества  образовательных  услуг  (внешние  оценивание)  и  внутренние  оценивание  качества  образования  в  колледже</w:t>
      </w:r>
      <w:r w:rsidR="00BC3EDB">
        <w:rPr>
          <w:sz w:val="28"/>
          <w:szCs w:val="28"/>
        </w:rPr>
        <w:t xml:space="preserve"> [5</w:t>
      </w:r>
      <w:r w:rsidR="00E315E2">
        <w:rPr>
          <w:sz w:val="28"/>
          <w:szCs w:val="28"/>
        </w:rPr>
        <w:t>].</w:t>
      </w:r>
    </w:p>
    <w:p w:rsidR="006F10D4" w:rsidRPr="00620BA3" w:rsidRDefault="006F10D4" w:rsidP="00936D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0BA3">
        <w:rPr>
          <w:sz w:val="28"/>
          <w:szCs w:val="28"/>
        </w:rPr>
        <w:lastRenderedPageBreak/>
        <w:t>Нормативным  документом,  регламентирующим  систему  оценки  качества  образования  в  колледже,  является  комплексная  программа  управления  качеством  обучения,  которая  имеет  следующую  структуру:  информационно-аналитическое  обоснование  программы,  структура  управления  качеством  образования  в  колледже,  механизм  управления  качеством  образования,  технологическую  карта  мониторинга.</w:t>
      </w:r>
    </w:p>
    <w:p w:rsidR="006F10D4" w:rsidRPr="00620BA3" w:rsidRDefault="006F10D4" w:rsidP="00936D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0BA3">
        <w:rPr>
          <w:rStyle w:val="a5"/>
          <w:sz w:val="28"/>
          <w:szCs w:val="28"/>
        </w:rPr>
        <w:t>Первым  этапом</w:t>
      </w:r>
      <w:r w:rsidRPr="00620BA3">
        <w:rPr>
          <w:sz w:val="28"/>
          <w:szCs w:val="28"/>
        </w:rPr>
        <w:t>  к  обеспечению  качества  образования  в  колледже  стало  проведение  мониторинга,  основные  функции  которого  заключаются  в  следующем</w:t>
      </w:r>
      <w:r w:rsidR="00E64549">
        <w:rPr>
          <w:sz w:val="28"/>
          <w:szCs w:val="28"/>
        </w:rPr>
        <w:t xml:space="preserve"> [2]</w:t>
      </w:r>
      <w:r w:rsidRPr="00620BA3">
        <w:rPr>
          <w:sz w:val="28"/>
          <w:szCs w:val="28"/>
        </w:rPr>
        <w:t>:</w:t>
      </w:r>
    </w:p>
    <w:p w:rsidR="006F10D4" w:rsidRPr="00620BA3" w:rsidRDefault="006F10D4" w:rsidP="002C0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0BA3">
        <w:rPr>
          <w:rStyle w:val="a5"/>
          <w:sz w:val="28"/>
          <w:szCs w:val="28"/>
        </w:rPr>
        <w:t>1.  Работа  с  «внешней  средой»  колледжа:</w:t>
      </w:r>
    </w:p>
    <w:p w:rsidR="006F10D4" w:rsidRPr="00620BA3" w:rsidRDefault="006F10D4" w:rsidP="00BC3E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20BA3">
        <w:rPr>
          <w:sz w:val="28"/>
          <w:szCs w:val="28"/>
        </w:rPr>
        <w:t>проведение  маркетинговых  исследований  с  целью  выявления  требований  к  предоставляемым  колледжем  образовательным  услугам  со  стороны  работодателей,  студентов  и  их  родителей;</w:t>
      </w:r>
    </w:p>
    <w:p w:rsidR="006F10D4" w:rsidRPr="00620BA3" w:rsidRDefault="006F10D4" w:rsidP="00BC3E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20BA3">
        <w:rPr>
          <w:sz w:val="28"/>
          <w:szCs w:val="28"/>
        </w:rPr>
        <w:t xml:space="preserve">участие  работодателей  в  реализации  образовательных  </w:t>
      </w:r>
      <w:proofErr w:type="gramStart"/>
      <w:r w:rsidRPr="00620BA3">
        <w:rPr>
          <w:sz w:val="28"/>
          <w:szCs w:val="28"/>
        </w:rPr>
        <w:t>программ</w:t>
      </w:r>
      <w:proofErr w:type="gramEnd"/>
      <w:r w:rsidRPr="00620BA3">
        <w:rPr>
          <w:sz w:val="28"/>
          <w:szCs w:val="28"/>
        </w:rPr>
        <w:t>  как  на  стадии  разработки  учебных  курсов,  так  и  в  процессе  формирования  предметных  компетенций  (чтение  лекций,  проведение  мастер-классов,  семинаров,  практик  и  др.); </w:t>
      </w:r>
    </w:p>
    <w:p w:rsidR="006F10D4" w:rsidRPr="00620BA3" w:rsidRDefault="006F10D4" w:rsidP="00BC3E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20BA3">
        <w:rPr>
          <w:sz w:val="28"/>
          <w:szCs w:val="28"/>
        </w:rPr>
        <w:t>оценка  качества  содержания  и  внешняя  оценка  результатов  обучения;  участие  работодателей  в  качестве  экспертов  в  процедуре  государственной  аккредитации. </w:t>
      </w:r>
    </w:p>
    <w:p w:rsidR="006F10D4" w:rsidRPr="00620BA3" w:rsidRDefault="006F10D4" w:rsidP="00BA3A95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20BA3">
        <w:rPr>
          <w:sz w:val="28"/>
          <w:szCs w:val="28"/>
        </w:rPr>
        <w:t>Активная  работа  с  работодателями  позволила  адаптировать  учебные  программы  к  требованиям  экономики  региона,  разработать  дополнительные  профессиональные  программы.  Работодатели  все  активнее  участвуют  как  в  формировании  заказа  на  подготовку  нужного  им  профиля  и  квалификации,  так  и  в  оценке  подготовки  выпускников.</w:t>
      </w:r>
    </w:p>
    <w:p w:rsidR="006F10D4" w:rsidRPr="00620BA3" w:rsidRDefault="006F10D4" w:rsidP="002C0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0BA3">
        <w:rPr>
          <w:sz w:val="28"/>
          <w:szCs w:val="28"/>
        </w:rPr>
        <w:t xml:space="preserve">2.  </w:t>
      </w:r>
      <w:r w:rsidRPr="00620BA3">
        <w:rPr>
          <w:rStyle w:val="a5"/>
          <w:sz w:val="28"/>
          <w:szCs w:val="28"/>
        </w:rPr>
        <w:t xml:space="preserve">Обеспечение  качества  образовательного  процесса  </w:t>
      </w:r>
      <w:r w:rsidRPr="00620BA3">
        <w:rPr>
          <w:sz w:val="28"/>
          <w:szCs w:val="28"/>
        </w:rPr>
        <w:t>(управление  качеством  обучения  студентов,  повышением  квалификации  педагогического  состава,  учебно-воспитательной  и  методической  работой  и  т.  д.).</w:t>
      </w:r>
    </w:p>
    <w:p w:rsidR="006F10D4" w:rsidRPr="00620BA3" w:rsidRDefault="006F10D4" w:rsidP="00936D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0BA3">
        <w:rPr>
          <w:sz w:val="28"/>
          <w:szCs w:val="28"/>
        </w:rPr>
        <w:t>По  данному  направлению  осуществляется  следующий  комплекс  мер:</w:t>
      </w:r>
    </w:p>
    <w:p w:rsidR="004F46F5" w:rsidRDefault="006F10D4" w:rsidP="004F46F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20BA3">
        <w:rPr>
          <w:sz w:val="28"/>
          <w:szCs w:val="28"/>
        </w:rPr>
        <w:t xml:space="preserve">формирование  </w:t>
      </w:r>
      <w:proofErr w:type="gramStart"/>
      <w:r w:rsidRPr="00620BA3">
        <w:rPr>
          <w:sz w:val="28"/>
          <w:szCs w:val="28"/>
        </w:rPr>
        <w:t>системы  контроля  р</w:t>
      </w:r>
      <w:r w:rsidR="004F46F5">
        <w:rPr>
          <w:sz w:val="28"/>
          <w:szCs w:val="28"/>
        </w:rPr>
        <w:t>езультатов  обучения  студентов</w:t>
      </w:r>
      <w:proofErr w:type="gramEnd"/>
      <w:r w:rsidR="004F46F5">
        <w:rPr>
          <w:sz w:val="28"/>
          <w:szCs w:val="28"/>
        </w:rPr>
        <w:t>;</w:t>
      </w:r>
    </w:p>
    <w:p w:rsidR="006F10D4" w:rsidRPr="00620BA3" w:rsidRDefault="006F10D4" w:rsidP="004F46F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20BA3">
        <w:rPr>
          <w:sz w:val="28"/>
          <w:szCs w:val="28"/>
        </w:rPr>
        <w:t xml:space="preserve">разработка  системы,  направленная  на  формирование  познавательной  устойчивой  мотивации  студента  к  обучению.  Данный  аспект  тесно  связан  развитием  различных  форм  и  механизмов  учета  </w:t>
      </w:r>
      <w:proofErr w:type="spellStart"/>
      <w:r w:rsidRPr="00620BA3">
        <w:rPr>
          <w:sz w:val="28"/>
          <w:szCs w:val="28"/>
        </w:rPr>
        <w:t>внеучебных</w:t>
      </w:r>
      <w:proofErr w:type="spellEnd"/>
      <w:r w:rsidRPr="00620BA3">
        <w:rPr>
          <w:sz w:val="28"/>
          <w:szCs w:val="28"/>
        </w:rPr>
        <w:t>  достижений  обучающихся.</w:t>
      </w:r>
    </w:p>
    <w:p w:rsidR="00740FF9" w:rsidRDefault="006F10D4" w:rsidP="00B84D2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20BA3">
        <w:rPr>
          <w:rStyle w:val="a5"/>
          <w:sz w:val="28"/>
          <w:szCs w:val="28"/>
        </w:rPr>
        <w:t>Второй  этап</w:t>
      </w:r>
      <w:r w:rsidRPr="00620BA3">
        <w:rPr>
          <w:sz w:val="28"/>
          <w:szCs w:val="28"/>
        </w:rPr>
        <w:t xml:space="preserve">  в  процессе  формирования  механизмов  оценки  качества  образования  —  это  расширение  общественного  участия  в  управлении  образованием.  Создан  управляющий  совет.  На  официальном  сайте  колледжа  регулярно  размещается  информация  о  деятельности  колледжа.  </w:t>
      </w:r>
    </w:p>
    <w:p w:rsidR="006F10D4" w:rsidRPr="00620BA3" w:rsidRDefault="006F10D4" w:rsidP="00936D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0BA3">
        <w:rPr>
          <w:sz w:val="28"/>
          <w:szCs w:val="28"/>
        </w:rPr>
        <w:t xml:space="preserve">Важным  фактором  успешного  развития  образовательного  учреждения  является  широкое  участие  работодателей,  общественных  организаций,  образовательного  сообщества,  населения  в  этих  процессах.  Одно  из  основных  условий  такого  участия  —  «прозрачность»,  полнота  и  доступность  информации  для  всех  социальных  партнеров  системы  </w:t>
      </w:r>
      <w:r w:rsidRPr="00620BA3">
        <w:rPr>
          <w:sz w:val="28"/>
          <w:szCs w:val="28"/>
        </w:rPr>
        <w:lastRenderedPageBreak/>
        <w:t>образования.  Именно  поэтому  информация  о  состоянии  обучения,  результатах  и  качестве  предоставляемых  услуг  сегодня  представляется  основным  заказчикам  и  потребителям,  социальным  партнерам.</w:t>
      </w:r>
    </w:p>
    <w:p w:rsidR="006F10D4" w:rsidRPr="00620BA3" w:rsidRDefault="006F10D4" w:rsidP="00936D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0BA3">
        <w:rPr>
          <w:rStyle w:val="a5"/>
          <w:sz w:val="28"/>
          <w:szCs w:val="28"/>
        </w:rPr>
        <w:t>Третий  этап</w:t>
      </w:r>
      <w:r w:rsidRPr="00620BA3">
        <w:rPr>
          <w:sz w:val="28"/>
          <w:szCs w:val="28"/>
        </w:rPr>
        <w:t>  —  это  улучшение  системы  внутреннего  контроля.  В  колледже  разработана,  документирована,  внедрена  и  поддерживается  в  рабочем  состоянии  система  менеджмента  качества  СМК</w:t>
      </w:r>
      <w:r w:rsidR="005E1A07">
        <w:rPr>
          <w:sz w:val="28"/>
          <w:szCs w:val="28"/>
        </w:rPr>
        <w:t xml:space="preserve"> [7]</w:t>
      </w:r>
      <w:r w:rsidRPr="00620BA3">
        <w:rPr>
          <w:sz w:val="28"/>
          <w:szCs w:val="28"/>
        </w:rPr>
        <w:t>.  Модель  системы  качества  колледжа  основана  на  процессном  подходе  и  разработана  с  учетом  требований  «Типовой  модели  системы  качества  образов</w:t>
      </w:r>
      <w:r w:rsidR="0087397D">
        <w:rPr>
          <w:sz w:val="28"/>
          <w:szCs w:val="28"/>
        </w:rPr>
        <w:t>ательного  учреждения».  В  2013</w:t>
      </w:r>
      <w:r w:rsidRPr="00620BA3">
        <w:rPr>
          <w:sz w:val="28"/>
          <w:szCs w:val="28"/>
        </w:rPr>
        <w:t>  году  СМК  сертифицирована  на  соответствие  требов</w:t>
      </w:r>
      <w:r w:rsidR="0087397D">
        <w:rPr>
          <w:sz w:val="28"/>
          <w:szCs w:val="28"/>
        </w:rPr>
        <w:t xml:space="preserve">аниям  ГОСТ  </w:t>
      </w:r>
      <w:proofErr w:type="gramStart"/>
      <w:r w:rsidR="0087397D">
        <w:rPr>
          <w:sz w:val="28"/>
          <w:szCs w:val="28"/>
        </w:rPr>
        <w:t>Р</w:t>
      </w:r>
      <w:proofErr w:type="gramEnd"/>
      <w:r w:rsidR="0087397D">
        <w:rPr>
          <w:sz w:val="28"/>
          <w:szCs w:val="28"/>
        </w:rPr>
        <w:t xml:space="preserve">  ИСО  9001-2008. </w:t>
      </w:r>
      <w:r w:rsidRPr="00620BA3">
        <w:rPr>
          <w:sz w:val="28"/>
          <w:szCs w:val="28"/>
        </w:rPr>
        <w:t>В  течение  учебного  года  проводятся  процедуры  внутреннего  аудита,  которые  позволяют  своевременно  выявить  несоответствия  и  устранить  их.</w:t>
      </w:r>
    </w:p>
    <w:p w:rsidR="006F10D4" w:rsidRPr="00620BA3" w:rsidRDefault="006F10D4" w:rsidP="00936D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0BA3">
        <w:rPr>
          <w:sz w:val="28"/>
          <w:szCs w:val="28"/>
        </w:rPr>
        <w:t xml:space="preserve">Результативность  СМК  колледжа  постоянно  улучшается  в  соответствии  с  принципами  менеджмента  качества,  установленными  в  ГОСТ  </w:t>
      </w:r>
      <w:proofErr w:type="gramStart"/>
      <w:r w:rsidRPr="00620BA3">
        <w:rPr>
          <w:sz w:val="28"/>
          <w:szCs w:val="28"/>
        </w:rPr>
        <w:t>Р</w:t>
      </w:r>
      <w:proofErr w:type="gramEnd"/>
      <w:r w:rsidRPr="00620BA3">
        <w:rPr>
          <w:sz w:val="28"/>
          <w:szCs w:val="28"/>
        </w:rPr>
        <w:t>  ИСО  9001:2008:  ориентация  на  потребителя  продукции,  лидерство  руководителя,  вовлечение  работников,  процессный  подход  к  деятельности,  системный  подход  к  менеджменту,  постоянное  улучшение  результатов  деятельности,  принятие  решений,  основанных  на  фактах,  взаимовыгодные  отношения  с  поставщиками.</w:t>
      </w:r>
    </w:p>
    <w:p w:rsidR="00E11B2D" w:rsidRDefault="006F10D4" w:rsidP="00936D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0BA3">
        <w:rPr>
          <w:sz w:val="28"/>
          <w:szCs w:val="28"/>
        </w:rPr>
        <w:t>Для  этого  определены  1)  процессы,  необходимые  для  СМК  и  применяемые  в  колледже;  2)  последовательность  и  взаимодействие  этих  процессов;  3)  показатели,  критерии  и  методы,  необходимые  для  обеспечения  результативности  процессов;  4)  ресурсы  и  информация  для  осуществления  процессов.  Осуществляется  мониторинг,  измерение  и  анализ  этих  процессов,  применяются  различные  меры,  необходимые  для  достижения  запланированных  результатов  и  постоянного  улучшения  этих  процессов.  Процессы  определены  и  описаны  в  альбоме  процессов.</w:t>
      </w:r>
    </w:p>
    <w:p w:rsidR="00192583" w:rsidRPr="00620BA3" w:rsidRDefault="00192583" w:rsidP="00936D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2583">
        <w:rPr>
          <w:sz w:val="28"/>
          <w:szCs w:val="28"/>
        </w:rPr>
        <w:t xml:space="preserve">Таким образом, наступило время реализации современной миссии отечественной системы по «обеспечению всех качественным образованием», которая заменит позицию «обеспечения всех образованием». </w:t>
      </w:r>
    </w:p>
    <w:p w:rsidR="00B1658E" w:rsidRDefault="00B1658E" w:rsidP="00936DC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F10D4" w:rsidRPr="0021305A" w:rsidRDefault="004A0EFE" w:rsidP="00936DC6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Список</w:t>
      </w:r>
      <w:r w:rsidR="006F10D4" w:rsidRPr="0021305A">
        <w:rPr>
          <w:b/>
          <w:bCs/>
        </w:rPr>
        <w:t xml:space="preserve"> литературы:</w:t>
      </w:r>
    </w:p>
    <w:p w:rsidR="00132699" w:rsidRPr="00715438" w:rsidRDefault="00132699" w:rsidP="003323E0">
      <w:pPr>
        <w:pStyle w:val="a7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715438">
        <w:rPr>
          <w:rFonts w:eastAsia="Times New Roman" w:cs="Times New Roman"/>
          <w:sz w:val="24"/>
          <w:szCs w:val="24"/>
          <w:lang w:eastAsia="ru-RU"/>
        </w:rPr>
        <w:t>Федеральный государственный об</w:t>
      </w:r>
      <w:r w:rsidR="002D6AE9" w:rsidRPr="00715438">
        <w:rPr>
          <w:rFonts w:eastAsia="Times New Roman" w:cs="Times New Roman"/>
          <w:sz w:val="24"/>
          <w:szCs w:val="24"/>
          <w:lang w:eastAsia="ru-RU"/>
        </w:rPr>
        <w:t>разовательный стандарт среднего п</w:t>
      </w:r>
      <w:r w:rsidRPr="00715438">
        <w:rPr>
          <w:rFonts w:eastAsia="Times New Roman" w:cs="Times New Roman"/>
          <w:sz w:val="24"/>
          <w:szCs w:val="24"/>
          <w:lang w:eastAsia="ru-RU"/>
        </w:rPr>
        <w:t xml:space="preserve">рофессионального образования [Электронный ресурс].- URL: </w:t>
      </w:r>
      <w:proofErr w:type="spellStart"/>
      <w:r w:rsidRPr="00715438">
        <w:rPr>
          <w:rFonts w:eastAsia="Times New Roman" w:cs="Times New Roman"/>
          <w:sz w:val="24"/>
          <w:szCs w:val="24"/>
          <w:lang w:eastAsia="ru-RU"/>
        </w:rPr>
        <w:t>www</w:t>
      </w:r>
      <w:proofErr w:type="spellEnd"/>
      <w:r w:rsidRPr="00715438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5438">
        <w:rPr>
          <w:rFonts w:eastAsia="Times New Roman" w:cs="Times New Roman"/>
          <w:sz w:val="24"/>
          <w:szCs w:val="24"/>
          <w:lang w:eastAsia="ru-RU"/>
        </w:rPr>
        <w:t>adu.ru</w:t>
      </w:r>
      <w:proofErr w:type="spellEnd"/>
      <w:r w:rsidRPr="00715438">
        <w:rPr>
          <w:rFonts w:eastAsia="Times New Roman" w:cs="Times New Roman"/>
          <w:sz w:val="24"/>
          <w:szCs w:val="24"/>
          <w:lang w:eastAsia="ru-RU"/>
        </w:rPr>
        <w:t xml:space="preserve">. – </w:t>
      </w:r>
      <w:r w:rsidR="00715438" w:rsidRPr="00715438">
        <w:rPr>
          <w:szCs w:val="28"/>
          <w:shd w:val="clear" w:color="auto" w:fill="FFFFFF"/>
        </w:rPr>
        <w:t>(</w:t>
      </w:r>
      <w:r w:rsidR="00715438" w:rsidRPr="00715438">
        <w:rPr>
          <w:rFonts w:eastAsia="Times New Roman" w:cs="Times New Roman"/>
          <w:sz w:val="24"/>
          <w:szCs w:val="24"/>
          <w:lang w:eastAsia="ru-RU"/>
        </w:rPr>
        <w:t xml:space="preserve">дата обращения </w:t>
      </w:r>
      <w:r w:rsidR="00796D48">
        <w:rPr>
          <w:rFonts w:eastAsia="Times New Roman" w:cs="Times New Roman"/>
          <w:sz w:val="24"/>
          <w:szCs w:val="24"/>
          <w:lang w:val="en-US" w:eastAsia="ru-RU"/>
        </w:rPr>
        <w:t>5</w:t>
      </w:r>
      <w:r w:rsidR="00796D48">
        <w:rPr>
          <w:rFonts w:eastAsia="Times New Roman" w:cs="Times New Roman"/>
          <w:sz w:val="24"/>
          <w:szCs w:val="24"/>
          <w:lang w:eastAsia="ru-RU"/>
        </w:rPr>
        <w:t>.</w:t>
      </w:r>
      <w:r w:rsidR="00796D48">
        <w:rPr>
          <w:rFonts w:eastAsia="Times New Roman" w:cs="Times New Roman"/>
          <w:sz w:val="24"/>
          <w:szCs w:val="24"/>
          <w:lang w:val="en-US" w:eastAsia="ru-RU"/>
        </w:rPr>
        <w:t>05</w:t>
      </w:r>
      <w:r w:rsidR="00796D48">
        <w:rPr>
          <w:rFonts w:eastAsia="Times New Roman" w:cs="Times New Roman"/>
          <w:sz w:val="24"/>
          <w:szCs w:val="24"/>
          <w:lang w:eastAsia="ru-RU"/>
        </w:rPr>
        <w:t>.</w:t>
      </w:r>
      <w:r w:rsidR="00796D48">
        <w:rPr>
          <w:rFonts w:eastAsia="Times New Roman" w:cs="Times New Roman"/>
          <w:sz w:val="24"/>
          <w:szCs w:val="24"/>
          <w:lang w:val="en-US" w:eastAsia="ru-RU"/>
        </w:rPr>
        <w:t>2014</w:t>
      </w:r>
      <w:r w:rsidR="00715438" w:rsidRPr="00715438">
        <w:rPr>
          <w:rFonts w:eastAsia="Times New Roman" w:cs="Times New Roman"/>
          <w:sz w:val="24"/>
          <w:szCs w:val="24"/>
          <w:lang w:eastAsia="ru-RU"/>
        </w:rPr>
        <w:t>).</w:t>
      </w:r>
    </w:p>
    <w:p w:rsidR="00226819" w:rsidRPr="008037B3" w:rsidRDefault="00226819" w:rsidP="00936DC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132699">
        <w:t>Личность, семья и общество: вопросы педагогики</w:t>
      </w:r>
      <w:r w:rsidRPr="008037B3">
        <w:rPr>
          <w:bCs/>
        </w:rPr>
        <w:t xml:space="preserve"> и психологии</w:t>
      </w:r>
      <w:r w:rsidRPr="008037B3">
        <w:rPr>
          <w:b/>
          <w:bCs/>
        </w:rPr>
        <w:t>/</w:t>
      </w:r>
      <w:r w:rsidRPr="008037B3">
        <w:t xml:space="preserve">Сб. ст. по </w:t>
      </w:r>
      <w:proofErr w:type="spellStart"/>
      <w:r w:rsidRPr="008037B3">
        <w:t>материаламXXXVмеждунар</w:t>
      </w:r>
      <w:proofErr w:type="spellEnd"/>
      <w:r w:rsidRPr="008037B3">
        <w:t xml:space="preserve">. </w:t>
      </w:r>
      <w:proofErr w:type="spellStart"/>
      <w:r w:rsidRPr="008037B3">
        <w:t>науч</w:t>
      </w:r>
      <w:proofErr w:type="gramStart"/>
      <w:r w:rsidRPr="008037B3">
        <w:t>.-</w:t>
      </w:r>
      <w:proofErr w:type="gramEnd"/>
      <w:r w:rsidRPr="008037B3">
        <w:t>практ</w:t>
      </w:r>
      <w:proofErr w:type="spellEnd"/>
      <w:r w:rsidRPr="008037B3">
        <w:t xml:space="preserve">. </w:t>
      </w:r>
      <w:proofErr w:type="spellStart"/>
      <w:r w:rsidRPr="008037B3">
        <w:t>конф</w:t>
      </w:r>
      <w:proofErr w:type="spellEnd"/>
      <w:r w:rsidRPr="008037B3">
        <w:t>. № 12 (35). Часть II. Новосибирск: Изд. «</w:t>
      </w:r>
      <w:proofErr w:type="spellStart"/>
      <w:r w:rsidRPr="008037B3">
        <w:t>СибАК</w:t>
      </w:r>
      <w:proofErr w:type="spellEnd"/>
      <w:r w:rsidRPr="008037B3">
        <w:t>», 2013. 126 с.</w:t>
      </w:r>
    </w:p>
    <w:p w:rsidR="007B3F5A" w:rsidRPr="008037B3" w:rsidRDefault="00E315E2" w:rsidP="00936DC6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8037B3">
        <w:rPr>
          <w:rFonts w:eastAsia="Times New Roman" w:cs="Times New Roman"/>
          <w:sz w:val="24"/>
          <w:szCs w:val="24"/>
          <w:lang w:eastAsia="ru-RU"/>
        </w:rPr>
        <w:t>Ибрагимов  Г.И.  Качество  среднего  профессионального  образования  в  современных  условиях  /  Г.И.  Ибрагимов  //  Педагогика.  —  2006.  —  №  6.  —  С.  75—81.</w:t>
      </w:r>
    </w:p>
    <w:p w:rsidR="006F10D4" w:rsidRPr="008037B3" w:rsidRDefault="006F10D4" w:rsidP="00936DC6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8037B3">
        <w:rPr>
          <w:sz w:val="24"/>
          <w:szCs w:val="24"/>
        </w:rPr>
        <w:t xml:space="preserve">Сергеева  Т.А.  Механизмы  государственно-общественного  управления  образовательным  учреждением:  методические  рекомендации.  М.:  Профессионал,  2011.  —  67  </w:t>
      </w:r>
      <w:proofErr w:type="gramStart"/>
      <w:r w:rsidRPr="008037B3">
        <w:rPr>
          <w:sz w:val="24"/>
          <w:szCs w:val="24"/>
        </w:rPr>
        <w:t>с</w:t>
      </w:r>
      <w:proofErr w:type="gramEnd"/>
      <w:r w:rsidRPr="008037B3">
        <w:rPr>
          <w:sz w:val="24"/>
          <w:szCs w:val="24"/>
        </w:rPr>
        <w:t>.</w:t>
      </w:r>
    </w:p>
    <w:p w:rsidR="006F10D4" w:rsidRDefault="006F10D4" w:rsidP="00936DC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8037B3">
        <w:t xml:space="preserve">Харькова  Е.В.  Общественно-государственная  оценка  качества  образовательных  услуг  в  </w:t>
      </w:r>
      <w:proofErr w:type="spellStart"/>
      <w:r w:rsidRPr="008037B3">
        <w:t>довузовском</w:t>
      </w:r>
      <w:proofErr w:type="spellEnd"/>
      <w:r w:rsidRPr="008037B3">
        <w:t>  профессиональном  образовании.  //  Среднее  профессиональное  образование.  —  2007.  —  №  11.  —  С.  2—3.</w:t>
      </w:r>
    </w:p>
    <w:p w:rsidR="002D6AE9" w:rsidRPr="002D6AE9" w:rsidRDefault="002D6AE9" w:rsidP="002D6AE9">
      <w:pPr>
        <w:pStyle w:val="a7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 w:rsidRPr="002D6AE9">
        <w:rPr>
          <w:rFonts w:eastAsia="Times New Roman" w:cs="Times New Roman"/>
          <w:sz w:val="24"/>
          <w:szCs w:val="24"/>
          <w:lang w:eastAsia="ru-RU"/>
        </w:rPr>
        <w:lastRenderedPageBreak/>
        <w:t xml:space="preserve"> ГОСТ </w:t>
      </w:r>
      <w:proofErr w:type="gramStart"/>
      <w:r w:rsidRPr="002D6AE9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2D6AE9">
        <w:rPr>
          <w:rFonts w:eastAsia="Times New Roman" w:cs="Times New Roman"/>
          <w:sz w:val="24"/>
          <w:szCs w:val="24"/>
          <w:lang w:eastAsia="ru-RU"/>
        </w:rPr>
        <w:t xml:space="preserve"> 52614.2-2006. Системы менеджмента качества. Руководящие указания по применению ГОСТ </w:t>
      </w:r>
      <w:proofErr w:type="gramStart"/>
      <w:r w:rsidRPr="002D6AE9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2D6AE9">
        <w:rPr>
          <w:rFonts w:eastAsia="Times New Roman" w:cs="Times New Roman"/>
          <w:sz w:val="24"/>
          <w:szCs w:val="24"/>
          <w:lang w:eastAsia="ru-RU"/>
        </w:rPr>
        <w:t xml:space="preserve"> ИСО 9001-2001 в сфере образования. М.: </w:t>
      </w:r>
      <w:proofErr w:type="spellStart"/>
      <w:r w:rsidRPr="002D6AE9">
        <w:rPr>
          <w:rFonts w:eastAsia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2D6AE9">
        <w:rPr>
          <w:rFonts w:eastAsia="Times New Roman" w:cs="Times New Roman"/>
          <w:sz w:val="24"/>
          <w:szCs w:val="24"/>
          <w:lang w:eastAsia="ru-RU"/>
        </w:rPr>
        <w:t>, 2007. - 64 с</w:t>
      </w:r>
      <w:r w:rsidR="00160EEE">
        <w:rPr>
          <w:rFonts w:eastAsia="Times New Roman" w:cs="Times New Roman"/>
          <w:sz w:val="24"/>
          <w:szCs w:val="24"/>
          <w:lang w:eastAsia="ru-RU"/>
        </w:rPr>
        <w:t>.</w:t>
      </w:r>
    </w:p>
    <w:p w:rsidR="002D6AE9" w:rsidRPr="008037B3" w:rsidRDefault="002D6AE9" w:rsidP="002D6AE9">
      <w:pPr>
        <w:pStyle w:val="a3"/>
        <w:spacing w:before="0" w:beforeAutospacing="0" w:after="0" w:afterAutospacing="0"/>
        <w:ind w:left="720"/>
        <w:jc w:val="both"/>
      </w:pPr>
    </w:p>
    <w:p w:rsidR="00740FF9" w:rsidRPr="002D6AE9" w:rsidRDefault="00740FF9" w:rsidP="00936DC6">
      <w:pPr>
        <w:pStyle w:val="a3"/>
        <w:spacing w:before="0" w:beforeAutospacing="0" w:after="0" w:afterAutospacing="0"/>
        <w:ind w:left="454"/>
        <w:jc w:val="both"/>
      </w:pPr>
    </w:p>
    <w:sectPr w:rsidR="00740FF9" w:rsidRPr="002D6AE9" w:rsidSect="00D77102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DE" w:rsidRDefault="00BB6FDE" w:rsidP="00703C57">
      <w:r>
        <w:separator/>
      </w:r>
    </w:p>
  </w:endnote>
  <w:endnote w:type="continuationSeparator" w:id="0">
    <w:p w:rsidR="00BB6FDE" w:rsidRDefault="00BB6FDE" w:rsidP="00703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DE" w:rsidRDefault="00BB6FDE" w:rsidP="00703C57">
      <w:r>
        <w:separator/>
      </w:r>
    </w:p>
  </w:footnote>
  <w:footnote w:type="continuationSeparator" w:id="0">
    <w:p w:rsidR="00BB6FDE" w:rsidRDefault="00BB6FDE" w:rsidP="00703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051"/>
    <w:multiLevelType w:val="hybridMultilevel"/>
    <w:tmpl w:val="1B969E48"/>
    <w:lvl w:ilvl="0" w:tplc="B6DC960E">
      <w:start w:val="1"/>
      <w:numFmt w:val="decimal"/>
      <w:lvlText w:val="%1."/>
      <w:lvlJc w:val="left"/>
      <w:pPr>
        <w:ind w:left="10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>
    <w:nsid w:val="2386752A"/>
    <w:multiLevelType w:val="multilevel"/>
    <w:tmpl w:val="E1DA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53640"/>
    <w:multiLevelType w:val="hybridMultilevel"/>
    <w:tmpl w:val="0B1E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54EEB"/>
    <w:multiLevelType w:val="hybridMultilevel"/>
    <w:tmpl w:val="1C52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D3BE3"/>
    <w:multiLevelType w:val="multilevel"/>
    <w:tmpl w:val="9F80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D2E49"/>
    <w:multiLevelType w:val="hybridMultilevel"/>
    <w:tmpl w:val="42EE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76CEC"/>
    <w:multiLevelType w:val="hybridMultilevel"/>
    <w:tmpl w:val="CE3E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0D4"/>
    <w:rsid w:val="00006764"/>
    <w:rsid w:val="00030DCA"/>
    <w:rsid w:val="00031D02"/>
    <w:rsid w:val="000776CD"/>
    <w:rsid w:val="00081432"/>
    <w:rsid w:val="000A23EA"/>
    <w:rsid w:val="000F01D6"/>
    <w:rsid w:val="000F16D8"/>
    <w:rsid w:val="00102A66"/>
    <w:rsid w:val="00103FE7"/>
    <w:rsid w:val="00132699"/>
    <w:rsid w:val="00160EEE"/>
    <w:rsid w:val="00181502"/>
    <w:rsid w:val="001911B4"/>
    <w:rsid w:val="00191B68"/>
    <w:rsid w:val="00191EBE"/>
    <w:rsid w:val="00192583"/>
    <w:rsid w:val="001F10C9"/>
    <w:rsid w:val="001F2198"/>
    <w:rsid w:val="0021305A"/>
    <w:rsid w:val="00226819"/>
    <w:rsid w:val="00233043"/>
    <w:rsid w:val="002536C5"/>
    <w:rsid w:val="00266415"/>
    <w:rsid w:val="00266E5E"/>
    <w:rsid w:val="00294822"/>
    <w:rsid w:val="00296221"/>
    <w:rsid w:val="002B06CF"/>
    <w:rsid w:val="002C0FCC"/>
    <w:rsid w:val="002C77D5"/>
    <w:rsid w:val="002D6AE9"/>
    <w:rsid w:val="002E74E2"/>
    <w:rsid w:val="003274E8"/>
    <w:rsid w:val="003323E0"/>
    <w:rsid w:val="00332C67"/>
    <w:rsid w:val="00334FD7"/>
    <w:rsid w:val="00370F18"/>
    <w:rsid w:val="003959EC"/>
    <w:rsid w:val="003A6329"/>
    <w:rsid w:val="003F550F"/>
    <w:rsid w:val="004063BC"/>
    <w:rsid w:val="004A0EFE"/>
    <w:rsid w:val="004B017C"/>
    <w:rsid w:val="004E5FB0"/>
    <w:rsid w:val="004E6E71"/>
    <w:rsid w:val="004F0C46"/>
    <w:rsid w:val="004F46F5"/>
    <w:rsid w:val="00506A38"/>
    <w:rsid w:val="005255F6"/>
    <w:rsid w:val="005D7B1D"/>
    <w:rsid w:val="005E1A07"/>
    <w:rsid w:val="00620BA3"/>
    <w:rsid w:val="006C6E2D"/>
    <w:rsid w:val="006D4D14"/>
    <w:rsid w:val="006F10D4"/>
    <w:rsid w:val="00703C57"/>
    <w:rsid w:val="00715438"/>
    <w:rsid w:val="00732643"/>
    <w:rsid w:val="00740FF9"/>
    <w:rsid w:val="00745DF4"/>
    <w:rsid w:val="00766635"/>
    <w:rsid w:val="00781B55"/>
    <w:rsid w:val="00785F0E"/>
    <w:rsid w:val="0079123D"/>
    <w:rsid w:val="00796D48"/>
    <w:rsid w:val="007B3F5A"/>
    <w:rsid w:val="008037B3"/>
    <w:rsid w:val="00806405"/>
    <w:rsid w:val="008211C4"/>
    <w:rsid w:val="00831F26"/>
    <w:rsid w:val="0087397D"/>
    <w:rsid w:val="008972E0"/>
    <w:rsid w:val="008A36B6"/>
    <w:rsid w:val="008C5A0E"/>
    <w:rsid w:val="008E328C"/>
    <w:rsid w:val="009359C2"/>
    <w:rsid w:val="0093614D"/>
    <w:rsid w:val="00936DC6"/>
    <w:rsid w:val="009629D3"/>
    <w:rsid w:val="0097435D"/>
    <w:rsid w:val="009A6FDC"/>
    <w:rsid w:val="009D6B99"/>
    <w:rsid w:val="009E628B"/>
    <w:rsid w:val="00A05DB9"/>
    <w:rsid w:val="00A158F5"/>
    <w:rsid w:val="00A65DE0"/>
    <w:rsid w:val="00A65EE3"/>
    <w:rsid w:val="00A939D7"/>
    <w:rsid w:val="00AA60BF"/>
    <w:rsid w:val="00AC073D"/>
    <w:rsid w:val="00AF1F20"/>
    <w:rsid w:val="00B1658E"/>
    <w:rsid w:val="00B24370"/>
    <w:rsid w:val="00B84D2A"/>
    <w:rsid w:val="00BA1731"/>
    <w:rsid w:val="00BA3A95"/>
    <w:rsid w:val="00BA3B5A"/>
    <w:rsid w:val="00BB6FDE"/>
    <w:rsid w:val="00BC3EDB"/>
    <w:rsid w:val="00BE0F7A"/>
    <w:rsid w:val="00C9533A"/>
    <w:rsid w:val="00CD7A57"/>
    <w:rsid w:val="00D01442"/>
    <w:rsid w:val="00D05060"/>
    <w:rsid w:val="00D11D44"/>
    <w:rsid w:val="00D15185"/>
    <w:rsid w:val="00D47A5D"/>
    <w:rsid w:val="00D639B6"/>
    <w:rsid w:val="00D77102"/>
    <w:rsid w:val="00D778B4"/>
    <w:rsid w:val="00D9239B"/>
    <w:rsid w:val="00DA1EEA"/>
    <w:rsid w:val="00DA5262"/>
    <w:rsid w:val="00DB7E27"/>
    <w:rsid w:val="00DF48CB"/>
    <w:rsid w:val="00E11B2D"/>
    <w:rsid w:val="00E315E2"/>
    <w:rsid w:val="00E45A1D"/>
    <w:rsid w:val="00E5320D"/>
    <w:rsid w:val="00E64549"/>
    <w:rsid w:val="00EB1787"/>
    <w:rsid w:val="00ED79DE"/>
    <w:rsid w:val="00EE34EA"/>
    <w:rsid w:val="00F0097F"/>
    <w:rsid w:val="00F07ECC"/>
    <w:rsid w:val="00F561E0"/>
    <w:rsid w:val="00F971F9"/>
    <w:rsid w:val="00FC279D"/>
    <w:rsid w:val="00FD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42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85F0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0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0D4"/>
    <w:rPr>
      <w:b/>
      <w:bCs/>
    </w:rPr>
  </w:style>
  <w:style w:type="character" w:styleId="a5">
    <w:name w:val="Emphasis"/>
    <w:basedOn w:val="a0"/>
    <w:uiPriority w:val="20"/>
    <w:qFormat/>
    <w:rsid w:val="006F10D4"/>
    <w:rPr>
      <w:i/>
      <w:iCs/>
    </w:rPr>
  </w:style>
  <w:style w:type="character" w:styleId="a6">
    <w:name w:val="Hyperlink"/>
    <w:basedOn w:val="a0"/>
    <w:uiPriority w:val="99"/>
    <w:semiHidden/>
    <w:unhideWhenUsed/>
    <w:rsid w:val="006F10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5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message-headname">
    <w:name w:val="b-message-head__name"/>
    <w:basedOn w:val="a0"/>
    <w:rsid w:val="002B06CF"/>
  </w:style>
  <w:style w:type="character" w:customStyle="1" w:styleId="c1">
    <w:name w:val="c1"/>
    <w:basedOn w:val="a0"/>
    <w:rsid w:val="009E628B"/>
  </w:style>
  <w:style w:type="paragraph" w:customStyle="1" w:styleId="c0">
    <w:name w:val="c0"/>
    <w:basedOn w:val="a"/>
    <w:rsid w:val="009E62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63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03C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3C5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703C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3C57"/>
    <w:rPr>
      <w:rFonts w:ascii="Times New Roman" w:hAnsi="Times New Roman"/>
      <w:sz w:val="28"/>
    </w:rPr>
  </w:style>
  <w:style w:type="paragraph" w:customStyle="1" w:styleId="ac">
    <w:name w:val="Знак"/>
    <w:basedOn w:val="a"/>
    <w:rsid w:val="0021305A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ps">
    <w:name w:val="hps"/>
    <w:basedOn w:val="a0"/>
    <w:rsid w:val="00A65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1207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471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920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2496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108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234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604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12</cp:revision>
  <dcterms:created xsi:type="dcterms:W3CDTF">2014-05-05T18:15:00Z</dcterms:created>
  <dcterms:modified xsi:type="dcterms:W3CDTF">2014-05-05T19:02:00Z</dcterms:modified>
</cp:coreProperties>
</file>